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C3DD" w14:textId="6B230C87" w:rsidR="00C23DBA" w:rsidRDefault="00C23DBA" w:rsidP="00ED13E2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23239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9D4361">
        <w:rPr>
          <w:b/>
          <w:bCs/>
          <w:sz w:val="40"/>
          <w:szCs w:val="40"/>
        </w:rPr>
        <w:t>Editar</w:t>
      </w:r>
      <w:r w:rsidR="00926A2A">
        <w:rPr>
          <w:b/>
          <w:bCs/>
          <w:sz w:val="40"/>
          <w:szCs w:val="40"/>
        </w:rPr>
        <w:t xml:space="preserve"> Transacciones Generales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0CD82672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926A2A">
              <w:t>quiero editar una “Transacción</w:t>
            </w:r>
            <w:r w:rsidR="00ED13E2">
              <w:t xml:space="preserve"> general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505AC4FD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926A2A">
        <w:rPr>
          <w:rFonts w:cs="Arial"/>
          <w:kern w:val="2"/>
          <w14:ligatures w14:val="standardContextual"/>
        </w:rPr>
        <w:t>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416EA6">
        <w:rPr>
          <w:rFonts w:cs="Arial"/>
          <w:kern w:val="2"/>
          <w14:ligatures w14:val="standardContextual"/>
        </w:rPr>
        <w:t>HU-MID-TRA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926A2A">
        <w:rPr>
          <w:rFonts w:cs="Arial"/>
          <w:kern w:val="2"/>
          <w14:ligatures w14:val="standardContextual"/>
        </w:rPr>
        <w:t>- Bandeja de Transacciones</w:t>
      </w:r>
      <w:r w:rsidR="00114B6C">
        <w:rPr>
          <w:rFonts w:cs="Arial"/>
          <w:kern w:val="2"/>
          <w14:ligatures w14:val="standardContextual"/>
        </w:rPr>
        <w:t>) y en la grilla de Transacciones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n-US" w:eastAsia="en-US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6F56272D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 xml:space="preserve">os datos de la </w:t>
      </w:r>
      <w:r w:rsidR="00114B6C">
        <w:rPr>
          <w:rFonts w:cs="Arial"/>
          <w:kern w:val="2"/>
          <w14:ligatures w14:val="standardContextual"/>
        </w:rPr>
        <w:t>“</w:t>
      </w:r>
      <w:r w:rsidR="008A0141">
        <w:rPr>
          <w:rFonts w:cs="Arial"/>
          <w:kern w:val="2"/>
          <w14:ligatures w14:val="standardContextual"/>
        </w:rPr>
        <w:t>Transacción”</w:t>
      </w:r>
      <w:r w:rsidR="007C4FEF">
        <w:rPr>
          <w:rFonts w:cs="Arial"/>
          <w:kern w:val="2"/>
          <w14:ligatures w14:val="standardContextual"/>
        </w:rPr>
        <w:t>:</w:t>
      </w:r>
    </w:p>
    <w:p w14:paraId="4A25BC39" w14:textId="460CB55B" w:rsidR="00910600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Información básica de una transacción</w:t>
      </w:r>
      <w:r w:rsidR="00910600" w:rsidRPr="00D015E2">
        <w:rPr>
          <w:rFonts w:cs="Arial"/>
          <w:u w:val="single"/>
        </w:rPr>
        <w:t>:</w:t>
      </w:r>
    </w:p>
    <w:p w14:paraId="34A764FF" w14:textId="01E8F2F2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transacción. *</w:t>
      </w:r>
    </w:p>
    <w:p w14:paraId="60BCD207" w14:textId="01DCE40A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34505272" w14:textId="387377D4" w:rsidR="00910600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 *</w:t>
      </w:r>
    </w:p>
    <w:p w14:paraId="26536D44" w14:textId="5D9C3482" w:rsidR="008A0141" w:rsidRPr="00114B6C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de inicio </w:t>
      </w:r>
      <w:r w:rsidR="004E0B35">
        <w:rPr>
          <w:rFonts w:cs="Arial"/>
        </w:rPr>
        <w:t>Vigencia. *</w:t>
      </w:r>
    </w:p>
    <w:p w14:paraId="733EAD77" w14:textId="77777777" w:rsidR="00910600" w:rsidRDefault="00910600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</w:p>
    <w:p w14:paraId="2710A3E9" w14:textId="3461B942" w:rsidR="00910600" w:rsidRPr="00D015E2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</w:t>
      </w:r>
      <w:r w:rsidR="00910600" w:rsidRPr="00D015E2">
        <w:rPr>
          <w:rFonts w:cs="Arial"/>
          <w:u w:val="single"/>
        </w:rPr>
        <w:t>:</w:t>
      </w:r>
    </w:p>
    <w:p w14:paraId="104BF585" w14:textId="2319C82A" w:rsidR="003F68FE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Código</w:t>
      </w:r>
      <w:r w:rsidR="008A0141">
        <w:rPr>
          <w:rFonts w:cs="Arial"/>
          <w:kern w:val="2"/>
          <w14:ligatures w14:val="standardContextual"/>
        </w:rPr>
        <w:t xml:space="preserve"> de transacción general</w:t>
      </w:r>
      <w:r>
        <w:rPr>
          <w:rFonts w:cs="Arial"/>
          <w:kern w:val="2"/>
          <w14:ligatures w14:val="standardContextual"/>
        </w:rPr>
        <w:t xml:space="preserve"> *.</w:t>
      </w:r>
    </w:p>
    <w:p w14:paraId="16EED961" w14:textId="638CFDC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Prioridad *.</w:t>
      </w:r>
    </w:p>
    <w:p w14:paraId="42E66D59" w14:textId="5CA85C6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Porcentaje Tope *.</w:t>
      </w:r>
    </w:p>
    <w:p w14:paraId="6FB511F6" w14:textId="4B06B196" w:rsidR="00114B6C" w:rsidRDefault="00BE50D7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Descuento. *</w:t>
      </w:r>
    </w:p>
    <w:p w14:paraId="2389E10E" w14:textId="2F8FDC73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 básico *.</w:t>
      </w:r>
    </w:p>
    <w:p w14:paraId="10FC6929" w14:textId="316F6982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Impacto Descuento *.</w:t>
      </w:r>
    </w:p>
    <w:p w14:paraId="017AE14C" w14:textId="24A7460B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Parte Aplicación Descuento*.</w:t>
      </w:r>
    </w:p>
    <w:p w14:paraId="11047987" w14:textId="77777777" w:rsidR="00114B6C" w:rsidRPr="00114B6C" w:rsidRDefault="00114B6C" w:rsidP="00114B6C">
      <w:pPr>
        <w:spacing w:line="360" w:lineRule="auto"/>
        <w:ind w:left="644" w:firstLine="0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77777777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siguientes:</w:t>
      </w:r>
    </w:p>
    <w:p w14:paraId="250C83C9" w14:textId="6CF6140D" w:rsidR="004E47CB" w:rsidRDefault="008A0141" w:rsidP="004E47CB">
      <w:pPr>
        <w:pStyle w:val="Prrafodelista"/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-Tipo de transacción</w:t>
      </w:r>
      <w:r w:rsidR="00ED13E2">
        <w:rPr>
          <w:rFonts w:cs="Arial"/>
          <w:kern w:val="2"/>
          <w14:ligatures w14:val="standardContextual"/>
        </w:rPr>
        <w:t>*</w:t>
      </w:r>
      <w:r>
        <w:rPr>
          <w:rFonts w:cs="Arial"/>
          <w:kern w:val="2"/>
          <w14:ligatures w14:val="standardContextual"/>
        </w:rPr>
        <w:t>, Nombre</w:t>
      </w:r>
      <w:r w:rsidR="00ED13E2">
        <w:rPr>
          <w:rFonts w:cs="Arial"/>
          <w:kern w:val="2"/>
          <w14:ligatures w14:val="standardContextual"/>
        </w:rPr>
        <w:t>*</w:t>
      </w:r>
      <w:r>
        <w:rPr>
          <w:rFonts w:cs="Arial"/>
          <w:kern w:val="2"/>
          <w14:ligatures w14:val="standardContextual"/>
        </w:rPr>
        <w:t>, Descripción</w:t>
      </w:r>
      <w:r w:rsidR="00ED13E2">
        <w:rPr>
          <w:rFonts w:cs="Arial"/>
          <w:kern w:val="2"/>
          <w14:ligatures w14:val="standardContextual"/>
        </w:rPr>
        <w:t>*</w:t>
      </w:r>
      <w:r w:rsidR="00B36BDC">
        <w:rPr>
          <w:rFonts w:cs="Arial"/>
          <w:kern w:val="2"/>
          <w14:ligatures w14:val="standardContextual"/>
        </w:rPr>
        <w:t xml:space="preserve">, </w:t>
      </w:r>
      <w:r w:rsidR="007C4FEF">
        <w:rPr>
          <w:rFonts w:cs="Arial"/>
          <w:kern w:val="2"/>
          <w14:ligatures w14:val="standardContextual"/>
        </w:rPr>
        <w:t>D</w:t>
      </w:r>
      <w:r w:rsidR="00B36BDC">
        <w:rPr>
          <w:rFonts w:cs="Arial"/>
          <w:kern w:val="2"/>
          <w14:ligatures w14:val="standardContextual"/>
        </w:rPr>
        <w:t>escuento</w:t>
      </w:r>
      <w:r w:rsidR="00ED13E2">
        <w:rPr>
          <w:rFonts w:cs="Arial"/>
          <w:kern w:val="2"/>
          <w14:ligatures w14:val="standardContextual"/>
        </w:rPr>
        <w:t>*</w:t>
      </w:r>
      <w:r w:rsidR="00B36BDC">
        <w:rPr>
          <w:rFonts w:cs="Arial"/>
          <w:kern w:val="2"/>
          <w14:ligatures w14:val="standardContextual"/>
        </w:rPr>
        <w:t>,</w:t>
      </w:r>
      <w:r w:rsidR="00647B53">
        <w:rPr>
          <w:rFonts w:cs="Arial"/>
          <w:kern w:val="2"/>
          <w14:ligatures w14:val="standardContextual"/>
        </w:rPr>
        <w:t xml:space="preserve"> Agrupador de Prioridad*,</w:t>
      </w:r>
      <w:r w:rsidR="00B36BDC">
        <w:rPr>
          <w:rFonts w:cs="Arial"/>
          <w:kern w:val="2"/>
          <w14:ligatures w14:val="standardContextual"/>
        </w:rPr>
        <w:t xml:space="preserve"> </w:t>
      </w:r>
      <w:r w:rsidR="007C4FEF">
        <w:rPr>
          <w:rFonts w:cs="Arial"/>
          <w:kern w:val="2"/>
          <w14:ligatures w14:val="standardContextual"/>
        </w:rPr>
        <w:t xml:space="preserve">Porcentaje </w:t>
      </w:r>
      <w:r w:rsidR="007C4FEF">
        <w:rPr>
          <w:rFonts w:cs="Arial"/>
          <w:kern w:val="2"/>
          <w14:ligatures w14:val="standardContextual"/>
        </w:rPr>
        <w:t>T</w:t>
      </w:r>
      <w:r w:rsidR="007C4FEF">
        <w:rPr>
          <w:rFonts w:cs="Arial"/>
          <w:kern w:val="2"/>
          <w14:ligatures w14:val="standardContextual"/>
        </w:rPr>
        <w:t>ope*</w:t>
      </w:r>
      <w:r w:rsidR="007C4FEF">
        <w:rPr>
          <w:rFonts w:cs="Arial"/>
          <w:kern w:val="2"/>
          <w14:ligatures w14:val="standardContextual"/>
        </w:rPr>
        <w:t>, Base Descuento</w:t>
      </w:r>
      <w:r w:rsidR="00ED13E2">
        <w:rPr>
          <w:rFonts w:cs="Arial"/>
          <w:kern w:val="2"/>
          <w14:ligatures w14:val="standardContextual"/>
        </w:rPr>
        <w:t>*</w:t>
      </w:r>
      <w:r w:rsidR="00B36BDC">
        <w:rPr>
          <w:rFonts w:cs="Arial"/>
          <w:kern w:val="2"/>
          <w14:ligatures w14:val="standardContextual"/>
        </w:rPr>
        <w:t xml:space="preserve">, </w:t>
      </w:r>
      <w:r w:rsidR="00ED13E2">
        <w:rPr>
          <w:rFonts w:cs="Arial"/>
          <w:kern w:val="2"/>
          <w14:ligatures w14:val="standardContextual"/>
        </w:rPr>
        <w:t>I</w:t>
      </w:r>
      <w:r w:rsidR="00B36BDC">
        <w:rPr>
          <w:rFonts w:cs="Arial"/>
          <w:kern w:val="2"/>
          <w14:ligatures w14:val="standardContextual"/>
        </w:rPr>
        <w:t>mpacto descuento</w:t>
      </w:r>
      <w:r w:rsidR="00ED13E2">
        <w:rPr>
          <w:rFonts w:cs="Arial"/>
          <w:kern w:val="2"/>
          <w14:ligatures w14:val="standardContextual"/>
        </w:rPr>
        <w:t>*</w:t>
      </w:r>
      <w:r w:rsidR="00B36BDC">
        <w:rPr>
          <w:rFonts w:cs="Arial"/>
          <w:kern w:val="2"/>
          <w14:ligatures w14:val="standardContextual"/>
        </w:rPr>
        <w:t xml:space="preserve">, </w:t>
      </w:r>
      <w:r w:rsidR="00ED13E2">
        <w:rPr>
          <w:rFonts w:cs="Arial"/>
          <w:kern w:val="2"/>
          <w14:ligatures w14:val="standardContextual"/>
        </w:rPr>
        <w:t>P</w:t>
      </w:r>
      <w:r w:rsidR="00B36BDC">
        <w:rPr>
          <w:rFonts w:cs="Arial"/>
          <w:kern w:val="2"/>
          <w14:ligatures w14:val="standardContextual"/>
        </w:rPr>
        <w:t>arte aplicación descuento</w:t>
      </w:r>
      <w:r w:rsidR="00ED13E2">
        <w:rPr>
          <w:rFonts w:cs="Arial"/>
          <w:kern w:val="2"/>
          <w14:ligatures w14:val="standardContextual"/>
        </w:rPr>
        <w:t>*</w:t>
      </w:r>
      <w:r>
        <w:rPr>
          <w:rFonts w:cs="Arial"/>
          <w:kern w:val="2"/>
          <w14:ligatures w14:val="standardContextual"/>
        </w:rPr>
        <w:t xml:space="preserve">, </w:t>
      </w:r>
      <w:r w:rsidR="00ED13E2">
        <w:rPr>
          <w:rFonts w:cs="Arial"/>
          <w:kern w:val="2"/>
          <w14:ligatures w14:val="standardContextual"/>
        </w:rPr>
        <w:t>F</w:t>
      </w:r>
      <w:r>
        <w:rPr>
          <w:rFonts w:cs="Arial"/>
          <w:kern w:val="2"/>
          <w14:ligatures w14:val="standardContextual"/>
        </w:rPr>
        <w:t>echa de inicio vigencia</w:t>
      </w:r>
      <w:r w:rsidR="00647B53">
        <w:rPr>
          <w:rFonts w:cs="Arial"/>
          <w:kern w:val="2"/>
          <w14:ligatures w14:val="standardContextual"/>
        </w:rPr>
        <w:t>.</w:t>
      </w:r>
    </w:p>
    <w:p w14:paraId="2692687D" w14:textId="0F84B307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Cada vez que se modifique información deberá registrarse Usuario/Fecha-hora</w:t>
      </w:r>
      <w:r w:rsidR="007C4FEF">
        <w:rPr>
          <w:rFonts w:cs="Arial"/>
          <w:kern w:val="2"/>
          <w14:ligatures w14:val="standardContextual"/>
        </w:rPr>
        <w:t xml:space="preserve"> de la modificación</w:t>
      </w:r>
      <w:r>
        <w:rPr>
          <w:rFonts w:cs="Arial"/>
          <w:kern w:val="2"/>
          <w14:ligatures w14:val="standardContextual"/>
        </w:rPr>
        <w:t xml:space="preserve">, y permitir </w:t>
      </w:r>
      <w:r w:rsidRPr="007C4FEF">
        <w:rPr>
          <w:rFonts w:cs="Arial"/>
          <w:kern w:val="2"/>
          <w14:ligatures w14:val="standardContextual"/>
        </w:rPr>
        <w:t>llevar historia</w:t>
      </w:r>
      <w:r w:rsidR="007C4FEF">
        <w:rPr>
          <w:rFonts w:cs="Arial"/>
          <w:kern w:val="2"/>
          <w14:ligatures w14:val="standardContextual"/>
        </w:rPr>
        <w:t>l de los datos modificados.</w:t>
      </w:r>
    </w:p>
    <w:p w14:paraId="59BF548E" w14:textId="5CF232E6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Una vez que el usuario con perfil autorizado ha completado los datos requeridos, realiza clic en el botón “</w:t>
      </w:r>
      <w:r w:rsidR="004C0C7B">
        <w:rPr>
          <w:rFonts w:cs="Arial"/>
          <w:kern w:val="2"/>
          <w14:ligatures w14:val="standardContextual"/>
        </w:rPr>
        <w:t>Registrar</w:t>
      </w:r>
      <w:r>
        <w:rPr>
          <w:rFonts w:cs="Arial"/>
          <w:kern w:val="2"/>
          <w14:ligatures w14:val="standardContextual"/>
        </w:rPr>
        <w:t xml:space="preserve">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66437BCF" w:rsidR="00017147" w:rsidRPr="00017147" w:rsidRDefault="00B36BDC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editar una transacción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>se necesitará el código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4E24F0" w14:paraId="671D98FD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97156C" w14:textId="0F208F96" w:rsidR="004E24F0" w:rsidRDefault="004E24F0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 xml:space="preserve">Se deben ingresar todos los datos obligatorios para poder </w:t>
            </w:r>
            <w:r w:rsidR="007C4FEF">
              <w:rPr>
                <w:rFonts w:cs="Arial"/>
              </w:rPr>
              <w:t>registrar la modificación de una</w:t>
            </w:r>
            <w:r>
              <w:rPr>
                <w:rFonts w:cs="Arial"/>
              </w:rPr>
              <w:t xml:space="preserve"> transacción de lo contrario el sistema muestra un mensaje solicitando que complete los campos obligatorios resaltando los datos faltantes “Debe completar los datos obligatorios”.</w:t>
            </w:r>
          </w:p>
        </w:tc>
      </w:tr>
      <w:tr w:rsidR="004E24F0" w14:paraId="51A84374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2A511CA" w14:textId="759F8D32" w:rsidR="004E24F0" w:rsidRDefault="004E24F0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 xml:space="preserve">Los radio </w:t>
            </w:r>
            <w:proofErr w:type="spellStart"/>
            <w:r>
              <w:rPr>
                <w:rFonts w:cs="Arial"/>
              </w:rPr>
              <w:t>button</w:t>
            </w:r>
            <w:proofErr w:type="spellEnd"/>
            <w:r>
              <w:rPr>
                <w:rFonts w:cs="Arial"/>
              </w:rPr>
              <w:t xml:space="preserve"> del atributo “Descuento*” en la configuración de la transacción general debe permitir seleccionar una y solo una de las opciones.</w:t>
            </w:r>
          </w:p>
        </w:tc>
      </w:tr>
      <w:tr w:rsidR="004E24F0" w14:paraId="2DA18A27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2E633B" w14:textId="574D1751" w:rsidR="004E24F0" w:rsidRDefault="004E24F0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Se seleccionará en primer lugar el atributo “Descuento*” en la configuración de la transacción general para luego habilitar la selección de los demás combos: Agrupador de prioridad*, Porcentaje tope*, Imparto descuento*, Parte aplicación descuento*, y Base descuento*.</w:t>
            </w:r>
          </w:p>
        </w:tc>
      </w:tr>
      <w:tr w:rsidR="004E24F0" w14:paraId="74A4060D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5F4342" w14:textId="77777777" w:rsidR="004E24F0" w:rsidRDefault="004E24F0" w:rsidP="00017147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7F92CFB1" w14:textId="3E36B42F" w:rsidR="002656F5" w:rsidRDefault="002656F5" w:rsidP="002656F5">
      <w:pPr>
        <w:rPr>
          <w:lang w:val="es-AR" w:eastAsia="es-AR"/>
        </w:rPr>
      </w:pPr>
    </w:p>
    <w:p w14:paraId="53AB44B7" w14:textId="644F0F9B" w:rsidR="002656F5" w:rsidRDefault="002656F5" w:rsidP="002656F5">
      <w:pPr>
        <w:rPr>
          <w:lang w:val="es-AR" w:eastAsia="es-AR"/>
        </w:rPr>
      </w:pPr>
    </w:p>
    <w:p w14:paraId="4816A5DE" w14:textId="23B84F16" w:rsidR="00B36BDC" w:rsidRDefault="00B36BDC" w:rsidP="002656F5">
      <w:pPr>
        <w:rPr>
          <w:lang w:val="es-AR" w:eastAsia="es-AR"/>
        </w:rPr>
      </w:pPr>
    </w:p>
    <w:p w14:paraId="70BEC379" w14:textId="2DD0AB35" w:rsidR="00B36BDC" w:rsidRDefault="00B36BDC" w:rsidP="002656F5">
      <w:pPr>
        <w:rPr>
          <w:lang w:val="es-AR" w:eastAsia="es-AR"/>
        </w:rPr>
      </w:pPr>
    </w:p>
    <w:p w14:paraId="3944D843" w14:textId="4AF76F71" w:rsidR="00B36BDC" w:rsidRDefault="00B36BDC" w:rsidP="002656F5">
      <w:pPr>
        <w:rPr>
          <w:lang w:val="es-AR" w:eastAsia="es-AR"/>
        </w:rPr>
      </w:pPr>
    </w:p>
    <w:p w14:paraId="117B28EE" w14:textId="29C50856" w:rsidR="00B36BDC" w:rsidRDefault="00B36BDC" w:rsidP="002656F5">
      <w:pPr>
        <w:rPr>
          <w:lang w:val="es-AR" w:eastAsia="es-AR"/>
        </w:rPr>
      </w:pPr>
    </w:p>
    <w:p w14:paraId="06DD9E7E" w14:textId="715F6417" w:rsidR="00B36BDC" w:rsidRDefault="00B36BDC" w:rsidP="002656F5">
      <w:pPr>
        <w:rPr>
          <w:lang w:val="es-AR" w:eastAsia="es-AR"/>
        </w:rPr>
      </w:pPr>
    </w:p>
    <w:p w14:paraId="738FB0AD" w14:textId="542CCA67" w:rsidR="00B36BDC" w:rsidRDefault="00B36BDC" w:rsidP="002656F5">
      <w:pPr>
        <w:rPr>
          <w:lang w:val="es-AR" w:eastAsia="es-AR"/>
        </w:rPr>
      </w:pPr>
    </w:p>
    <w:p w14:paraId="555DA6FC" w14:textId="131E6534" w:rsidR="00B36BDC" w:rsidRDefault="00B36BDC" w:rsidP="002656F5">
      <w:pPr>
        <w:rPr>
          <w:lang w:val="es-AR" w:eastAsia="es-AR"/>
        </w:rPr>
      </w:pPr>
    </w:p>
    <w:p w14:paraId="101D403A" w14:textId="4AAC3A6E" w:rsidR="00B36BDC" w:rsidRDefault="00B36BDC" w:rsidP="002656F5">
      <w:pPr>
        <w:rPr>
          <w:lang w:val="es-AR" w:eastAsia="es-AR"/>
        </w:rPr>
      </w:pPr>
    </w:p>
    <w:p w14:paraId="4C4A755D" w14:textId="2127353A" w:rsidR="00B36BDC" w:rsidRDefault="00B36BDC" w:rsidP="002656F5">
      <w:pPr>
        <w:rPr>
          <w:lang w:val="es-AR" w:eastAsia="es-AR"/>
        </w:rPr>
      </w:pPr>
    </w:p>
    <w:p w14:paraId="7831B6A0" w14:textId="44F62BD7" w:rsidR="00B36BDC" w:rsidRDefault="00B36BDC" w:rsidP="002656F5">
      <w:pPr>
        <w:rPr>
          <w:lang w:val="es-AR" w:eastAsia="es-AR"/>
        </w:rPr>
      </w:pPr>
    </w:p>
    <w:p w14:paraId="32FCC2EE" w14:textId="79500476" w:rsidR="00B36BDC" w:rsidRDefault="00B36BDC" w:rsidP="002656F5">
      <w:pPr>
        <w:rPr>
          <w:lang w:val="es-AR" w:eastAsia="es-AR"/>
        </w:rPr>
      </w:pPr>
    </w:p>
    <w:p w14:paraId="0DC80C4B" w14:textId="68A6FF2B" w:rsidR="00B36BDC" w:rsidRDefault="00B36BDC" w:rsidP="002656F5">
      <w:pPr>
        <w:rPr>
          <w:lang w:val="es-AR" w:eastAsia="es-AR"/>
        </w:rPr>
      </w:pPr>
    </w:p>
    <w:p w14:paraId="6997F8F3" w14:textId="48E6D171" w:rsidR="00B36BDC" w:rsidRDefault="00B36BDC" w:rsidP="002656F5">
      <w:pPr>
        <w:rPr>
          <w:lang w:val="es-AR" w:eastAsia="es-AR"/>
        </w:rPr>
      </w:pPr>
    </w:p>
    <w:p w14:paraId="59FDB0DE" w14:textId="75B5F6C9" w:rsidR="00B36BDC" w:rsidRDefault="00B36BDC" w:rsidP="002656F5">
      <w:pPr>
        <w:rPr>
          <w:lang w:val="es-AR" w:eastAsia="es-AR"/>
        </w:rPr>
      </w:pPr>
    </w:p>
    <w:p w14:paraId="60C96A90" w14:textId="5EA5D644" w:rsidR="00B36BDC" w:rsidRDefault="00B36BDC" w:rsidP="002656F5">
      <w:pPr>
        <w:rPr>
          <w:lang w:val="es-AR" w:eastAsia="es-AR"/>
        </w:rPr>
      </w:pPr>
    </w:p>
    <w:p w14:paraId="1B19EA6A" w14:textId="6AE02BC4" w:rsidR="00B36BDC" w:rsidRDefault="00B36BDC" w:rsidP="002656F5">
      <w:pPr>
        <w:rPr>
          <w:lang w:val="es-AR" w:eastAsia="es-AR"/>
        </w:rPr>
      </w:pPr>
    </w:p>
    <w:p w14:paraId="34FBDFE9" w14:textId="5F88B282" w:rsidR="00B36BDC" w:rsidRDefault="00B36BDC" w:rsidP="002656F5">
      <w:pPr>
        <w:rPr>
          <w:lang w:val="es-AR" w:eastAsia="es-AR"/>
        </w:rPr>
      </w:pPr>
    </w:p>
    <w:p w14:paraId="1A34FC12" w14:textId="3BB183CE" w:rsidR="00B36BDC" w:rsidRDefault="00B36BDC" w:rsidP="002656F5">
      <w:pPr>
        <w:rPr>
          <w:lang w:val="es-AR" w:eastAsia="es-AR"/>
        </w:rPr>
      </w:pPr>
    </w:p>
    <w:p w14:paraId="241A4590" w14:textId="6DFE6FB0" w:rsidR="00B36BDC" w:rsidRDefault="00B36BDC" w:rsidP="002656F5">
      <w:pPr>
        <w:rPr>
          <w:lang w:val="es-AR" w:eastAsia="es-AR"/>
        </w:rPr>
      </w:pPr>
    </w:p>
    <w:p w14:paraId="5106C270" w14:textId="7ED33705" w:rsidR="00B36BDC" w:rsidRDefault="00B36BDC" w:rsidP="00BE50D7">
      <w:pPr>
        <w:ind w:firstLine="0"/>
        <w:rPr>
          <w:lang w:val="es-AR" w:eastAsia="es-AR"/>
        </w:rPr>
      </w:pPr>
    </w:p>
    <w:p w14:paraId="2B2B6D26" w14:textId="77777777" w:rsidR="00B36BDC" w:rsidRDefault="00B36BDC" w:rsidP="002656F5">
      <w:pPr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2705695C" w14:textId="1948893A" w:rsidR="009D4361" w:rsidRPr="002656F5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56C9B2A2" w:rsidR="002656F5" w:rsidRDefault="008A0141" w:rsidP="009D4361">
      <w:pPr>
        <w:spacing w:line="360" w:lineRule="auto"/>
        <w:ind w:firstLine="0"/>
        <w:rPr>
          <w:b/>
          <w:sz w:val="14"/>
          <w:szCs w:val="14"/>
        </w:rPr>
      </w:pPr>
      <w:r w:rsidRPr="008A0141">
        <w:rPr>
          <w:b/>
          <w:noProof/>
          <w:sz w:val="14"/>
          <w:szCs w:val="14"/>
        </w:rPr>
        <w:drawing>
          <wp:inline distT="0" distB="0" distL="0" distR="0" wp14:anchorId="12D6DB41" wp14:editId="6CB6ECBF">
            <wp:extent cx="5400040" cy="4846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0A6D3894" w14:textId="40BCFE0E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D6B4032" w14:textId="57D2F308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2C27191" w14:textId="30C010C0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6E24D5F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7777777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457E0107" w:rsidR="00AB0CBE" w:rsidRPr="00815165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Editar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de 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77777777" w:rsidR="00687B5F" w:rsidRDefault="00687B5F" w:rsidP="00AB0CBE">
      <w:pPr>
        <w:spacing w:line="360" w:lineRule="auto"/>
        <w:ind w:firstLine="0"/>
        <w:rPr>
          <w:noProof/>
          <w:lang w:eastAsia="en-US"/>
        </w:rPr>
      </w:pPr>
      <w:r w:rsidRPr="00687B5F">
        <w:rPr>
          <w:noProof/>
          <w:lang w:eastAsia="en-US"/>
        </w:rPr>
        <w:drawing>
          <wp:inline distT="0" distB="0" distL="0" distR="0" wp14:anchorId="01A14B35" wp14:editId="6BEAAEEA">
            <wp:extent cx="5400040" cy="29832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4C237B3A" w:rsidR="00AB0CBE" w:rsidRDefault="007C4FEF" w:rsidP="00AB0CBE">
      <w:pPr>
        <w:spacing w:line="360" w:lineRule="auto"/>
        <w:ind w:firstLine="0"/>
        <w:rPr>
          <w:noProof/>
          <w:lang w:val="es-AR" w:eastAsia="es-AR"/>
        </w:rPr>
      </w:pPr>
      <w:r w:rsidRPr="00191A10">
        <w:rPr>
          <w:noProof/>
          <w:lang w:val="es-AR" w:eastAsia="es-AR"/>
        </w:rPr>
        <w:drawing>
          <wp:inline distT="0" distB="0" distL="0" distR="0" wp14:anchorId="083B3F75" wp14:editId="342A8A47">
            <wp:extent cx="5400040" cy="2590165"/>
            <wp:effectExtent l="0" t="0" r="0" b="635"/>
            <wp:docPr id="20645248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48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4B564863" w:rsidR="00FE55AC" w:rsidRDefault="00FE55AC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582A76F3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6750F45F" w:rsidR="00FE55AC" w:rsidRPr="00FE55AC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20F87892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6838EDEE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201D72CB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Nombre de la transacción general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7927BE24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627930EA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579E06EA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Descripción de la utilidad de la transacción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5692F060" w:rsidR="00687B5F" w:rsidRDefault="00687B5F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CA54054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5780FB96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Ingresar fecha 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64B4811C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320A86F4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generar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552BC658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 xml:space="preserve">Código 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0DDCF42B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59454C45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218D6A12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Tipo de descuento que implica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576D5264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5B4E8EC6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1BE452A6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Agrupador de prioridad en la liquidación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1F72D65D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6F4AB348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13591E09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Porcentaje tope que se puede descontar en el sueldo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0C8848B8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0D9A1E6B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52F1B9F1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Sobre que monto de la jubilación se descuenta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21E1F376" w:rsidR="00FE55AC" w:rsidRDefault="00FE55AC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0E91B96A" w:rsidR="00FE55AC" w:rsidRDefault="00FE55AC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2F78571F" w:rsidR="00FE55AC" w:rsidRDefault="00687B5F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E55AC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426056DD" w:rsidR="00687B5F" w:rsidRDefault="00687B5F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7757A6E8" w:rsidR="00687B5F" w:rsidRDefault="00687B5F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402380C8" w:rsidR="00687B5F" w:rsidRDefault="00687B5F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Si se puede aplicar en forma parcial o se hace en forma total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6C2EF7A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E00FA5" wp14:editId="0EC51386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1682D95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58B854B5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442CC09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9A48BE" wp14:editId="36E561D6">
                  <wp:extent cx="180952" cy="18095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77BC05E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22638B08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5FD97498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45ACF06" wp14:editId="1AC4F0EC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105B5C1D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1BE977DD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66A81D05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6E2A72" wp14:editId="4F5F4B41">
                  <wp:extent cx="838095" cy="209524"/>
                  <wp:effectExtent l="0" t="0" r="63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15D6CF6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6CDFBDF7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D9C83AF" w:rsidR="001301A6" w:rsidRPr="00B77D15" w:rsidRDefault="001301A6" w:rsidP="00B77D15">
            <w:pPr>
              <w:pStyle w:val="Prrafodelista"/>
              <w:numPr>
                <w:ilvl w:val="0"/>
                <w:numId w:val="13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168098E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5E75DA96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6A4F8714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7FDFB43" wp14:editId="359CE985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FB76549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19B596C9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66665AC2" w:rsidR="001301A6" w:rsidRDefault="001301A6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B4B816" wp14:editId="53072E9C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5593F202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27B820AD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5DCA608B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7E68A37" wp14:editId="22513207">
                  <wp:extent cx="1123810" cy="27619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1FF90C6A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305DF821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46292831" w:rsidR="001301A6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 w:rsidRPr="00684971">
              <w:rPr>
                <w:noProof/>
                <w:lang w:val="en-US" w:eastAsia="en-US"/>
              </w:rPr>
              <w:drawing>
                <wp:inline distT="0" distB="0" distL="0" distR="0" wp14:anchorId="33F7C781" wp14:editId="43AD6253">
                  <wp:extent cx="624894" cy="182896"/>
                  <wp:effectExtent l="0" t="0" r="381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Guardar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6DA1E869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775DF150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Guarda los cambios</w:t>
            </w: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448E8B40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4A75CC76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01995968" w:rsidR="00FE55AC" w:rsidRDefault="00FE55AC">
            <w:pPr>
              <w:spacing w:line="360" w:lineRule="auto"/>
              <w:rPr>
                <w:lang w:val="es-AR" w:eastAsia="en-US"/>
              </w:rPr>
            </w:pP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77777777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77777777" w:rsidR="00FE55AC" w:rsidRDefault="00FE55AC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7C4FEF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7C4FEF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82"/>
        <w:gridCol w:w="2380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02E059CC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09EB215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03/05</w:t>
            </w:r>
            <w:r w:rsidR="002656F5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465D" w14:textId="180A18B1" w:rsidR="009D4361" w:rsidRDefault="002656F5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agregaron los datos que se permiten e</w:t>
            </w:r>
            <w:r w:rsidR="00E42363">
              <w:rPr>
                <w:lang w:val="es-AR"/>
              </w:rPr>
              <w:t>ditar en la edición de Transacciones</w:t>
            </w:r>
            <w:r>
              <w:rPr>
                <w:lang w:val="es-AR"/>
              </w:rPr>
              <w:t>.</w:t>
            </w:r>
          </w:p>
          <w:p w14:paraId="7DDC4745" w14:textId="4134C3D2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agrego prototipo de Bandeja de Entidades.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4E5A3347" w:rsidR="009D4361" w:rsidRDefault="00E42363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38D80BF0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27F0DA1E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10/5/2023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0D0A0878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Se actualizo el prototipo y datos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4A358EAF" w:rsidR="009D4361" w:rsidRDefault="00687B5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  <w:r>
              <w:rPr>
                <w:lang w:val="es-AR"/>
              </w:rPr>
              <w:t xml:space="preserve"> y Laura Torres</w:t>
            </w: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69EB11C4" w:rsidR="00D87E0C" w:rsidRDefault="007C4FE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57C6A553" w:rsidR="00D87E0C" w:rsidRDefault="007C4FE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17/05/2023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434ECD74" w:rsidR="00D87E0C" w:rsidRDefault="007C4FEF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Revisión y corrección de datos y criterios de aceptación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254A7E3C" w:rsidR="00D87E0C" w:rsidRDefault="007C4FEF" w:rsidP="00AB0CBE">
            <w:pPr>
              <w:spacing w:line="276" w:lineRule="auto"/>
              <w:ind w:firstLine="0"/>
              <w:jc w:val="left"/>
            </w:pPr>
            <w:r>
              <w:t>Ana Strub</w:t>
            </w: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9D91" w14:textId="77777777" w:rsidR="0020533F" w:rsidRDefault="0020533F" w:rsidP="00C23DBA">
      <w:r>
        <w:separator/>
      </w:r>
    </w:p>
  </w:endnote>
  <w:endnote w:type="continuationSeparator" w:id="0">
    <w:p w14:paraId="04ACDFC9" w14:textId="77777777" w:rsidR="0020533F" w:rsidRDefault="0020533F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0EAC" w14:textId="10FD3AAD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E0B35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E0B35">
      <w:rPr>
        <w:rFonts w:ascii="Tahoma" w:hAnsi="Tahoma" w:cs="Tahoma"/>
        <w:noProof/>
        <w:color w:val="595959" w:themeColor="text1" w:themeTint="A6"/>
        <w:sz w:val="16"/>
        <w:szCs w:val="16"/>
      </w:rPr>
      <w:t>7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BE50" w14:textId="77777777" w:rsidR="0020533F" w:rsidRDefault="0020533F" w:rsidP="00C23DBA">
      <w:r>
        <w:separator/>
      </w:r>
    </w:p>
  </w:footnote>
  <w:footnote w:type="continuationSeparator" w:id="0">
    <w:p w14:paraId="604AEFD2" w14:textId="77777777" w:rsidR="0020533F" w:rsidRDefault="0020533F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292164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73371606">
    <w:abstractNumId w:val="9"/>
  </w:num>
  <w:num w:numId="2" w16cid:durableId="930964339">
    <w:abstractNumId w:val="2"/>
  </w:num>
  <w:num w:numId="3" w16cid:durableId="1505976685">
    <w:abstractNumId w:val="7"/>
  </w:num>
  <w:num w:numId="4" w16cid:durableId="1190799912">
    <w:abstractNumId w:val="4"/>
  </w:num>
  <w:num w:numId="5" w16cid:durableId="1896113514">
    <w:abstractNumId w:val="6"/>
  </w:num>
  <w:num w:numId="6" w16cid:durableId="1113934822">
    <w:abstractNumId w:val="5"/>
  </w:num>
  <w:num w:numId="7" w16cid:durableId="1611354795">
    <w:abstractNumId w:val="10"/>
  </w:num>
  <w:num w:numId="8" w16cid:durableId="1924991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6058945">
    <w:abstractNumId w:val="3"/>
  </w:num>
  <w:num w:numId="10" w16cid:durableId="1089741411">
    <w:abstractNumId w:val="1"/>
  </w:num>
  <w:num w:numId="11" w16cid:durableId="1487284079">
    <w:abstractNumId w:val="0"/>
  </w:num>
  <w:num w:numId="12" w16cid:durableId="786002169">
    <w:abstractNumId w:val="11"/>
  </w:num>
  <w:num w:numId="13" w16cid:durableId="374234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17147"/>
    <w:rsid w:val="00035B04"/>
    <w:rsid w:val="00065C6F"/>
    <w:rsid w:val="000F26B1"/>
    <w:rsid w:val="00114B6C"/>
    <w:rsid w:val="0011585A"/>
    <w:rsid w:val="001301A6"/>
    <w:rsid w:val="0020533F"/>
    <w:rsid w:val="00232397"/>
    <w:rsid w:val="00240F4A"/>
    <w:rsid w:val="0026335C"/>
    <w:rsid w:val="002656F5"/>
    <w:rsid w:val="00287A62"/>
    <w:rsid w:val="002A669C"/>
    <w:rsid w:val="00301BB4"/>
    <w:rsid w:val="00312252"/>
    <w:rsid w:val="0033422C"/>
    <w:rsid w:val="0036252A"/>
    <w:rsid w:val="003F68FE"/>
    <w:rsid w:val="00416EA6"/>
    <w:rsid w:val="004C0C7B"/>
    <w:rsid w:val="004E0B35"/>
    <w:rsid w:val="004E24F0"/>
    <w:rsid w:val="004E47CB"/>
    <w:rsid w:val="00525286"/>
    <w:rsid w:val="00556887"/>
    <w:rsid w:val="005C0E46"/>
    <w:rsid w:val="00620A48"/>
    <w:rsid w:val="00644E02"/>
    <w:rsid w:val="00647B53"/>
    <w:rsid w:val="006769F9"/>
    <w:rsid w:val="00687B5F"/>
    <w:rsid w:val="006B1287"/>
    <w:rsid w:val="0076325A"/>
    <w:rsid w:val="00771272"/>
    <w:rsid w:val="0078166B"/>
    <w:rsid w:val="007B3838"/>
    <w:rsid w:val="007C36F6"/>
    <w:rsid w:val="007C4FEF"/>
    <w:rsid w:val="007D3E0E"/>
    <w:rsid w:val="007D717D"/>
    <w:rsid w:val="00816528"/>
    <w:rsid w:val="008A0141"/>
    <w:rsid w:val="00910600"/>
    <w:rsid w:val="00926A2A"/>
    <w:rsid w:val="009D4361"/>
    <w:rsid w:val="00AB0CBE"/>
    <w:rsid w:val="00AB5DA0"/>
    <w:rsid w:val="00AD408D"/>
    <w:rsid w:val="00AF171F"/>
    <w:rsid w:val="00AF2801"/>
    <w:rsid w:val="00AF35BD"/>
    <w:rsid w:val="00B33858"/>
    <w:rsid w:val="00B36BDC"/>
    <w:rsid w:val="00B472C3"/>
    <w:rsid w:val="00B50B66"/>
    <w:rsid w:val="00B77D15"/>
    <w:rsid w:val="00BC4D6D"/>
    <w:rsid w:val="00BE50D7"/>
    <w:rsid w:val="00BE57F4"/>
    <w:rsid w:val="00C23DBA"/>
    <w:rsid w:val="00C83B17"/>
    <w:rsid w:val="00C85604"/>
    <w:rsid w:val="00D02D46"/>
    <w:rsid w:val="00D51771"/>
    <w:rsid w:val="00D75691"/>
    <w:rsid w:val="00D87E0C"/>
    <w:rsid w:val="00DF3B36"/>
    <w:rsid w:val="00E42363"/>
    <w:rsid w:val="00E92552"/>
    <w:rsid w:val="00ED13E2"/>
    <w:rsid w:val="00EF59FC"/>
    <w:rsid w:val="00F15509"/>
    <w:rsid w:val="00F54B65"/>
    <w:rsid w:val="00F80674"/>
    <w:rsid w:val="00F93F02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100010"/>
    <w:rsid w:val="00222A09"/>
    <w:rsid w:val="00375DCA"/>
    <w:rsid w:val="003A465B"/>
    <w:rsid w:val="00480F7C"/>
    <w:rsid w:val="004B19A7"/>
    <w:rsid w:val="004B4A28"/>
    <w:rsid w:val="00587046"/>
    <w:rsid w:val="00755255"/>
    <w:rsid w:val="00801A49"/>
    <w:rsid w:val="008951B2"/>
    <w:rsid w:val="009228D8"/>
    <w:rsid w:val="00962BDA"/>
    <w:rsid w:val="00A94BFC"/>
    <w:rsid w:val="00AD2283"/>
    <w:rsid w:val="00AE6F9E"/>
    <w:rsid w:val="00B331AC"/>
    <w:rsid w:val="00BB097F"/>
    <w:rsid w:val="00C67950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BCF0-144E-4FFB-9DC2-E59B58C9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675</Words>
  <Characters>4001</Characters>
  <Application>Microsoft Office Word</Application>
  <DocSecurity>0</DocSecurity>
  <Lines>235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Ana Strub</cp:lastModifiedBy>
  <cp:revision>2</cp:revision>
  <dcterms:created xsi:type="dcterms:W3CDTF">2023-05-17T15:07:00Z</dcterms:created>
  <dcterms:modified xsi:type="dcterms:W3CDTF">2023-05-17T15:07:00Z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6ca8a1f49d316b5a9ef6158be47dd02361951352fbfaeebbad5b20805d35f66f</vt:lpwstr>
  </property>
</Properties>
</file>