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3395" w14:textId="77777777" w:rsidR="00C00E95" w:rsidRPr="00C00E95" w:rsidRDefault="00C00E95" w:rsidP="00C00E95">
      <w:pPr>
        <w:pStyle w:val="NormalWeb"/>
        <w:rPr>
          <w:b/>
          <w:bCs/>
        </w:rPr>
      </w:pPr>
      <w:r w:rsidRPr="00C00E95">
        <w:rPr>
          <w:b/>
          <w:bCs/>
        </w:rPr>
        <w:t>Prijedlog projekta: Auto-Trgovina</w:t>
      </w:r>
    </w:p>
    <w:p w14:paraId="6AF3A08C" w14:textId="0A1F2841" w:rsidR="006D3950" w:rsidRPr="006D3950" w:rsidRDefault="006D3950" w:rsidP="006D3950">
      <w:pPr>
        <w:pStyle w:val="NormalWeb"/>
        <w:rPr>
          <w:lang w:val="hr-HR"/>
        </w:rPr>
      </w:pPr>
      <w:r w:rsidRPr="006D3950">
        <w:rPr>
          <w:b/>
          <w:bCs/>
          <w:lang w:val="hr-HR"/>
        </w:rPr>
        <w:t>Naziv projekta</w:t>
      </w:r>
      <w:r w:rsidRPr="006D3950">
        <w:rPr>
          <w:b/>
          <w:bCs/>
          <w:lang w:val="hr-HR"/>
        </w:rPr>
        <w:t>:</w:t>
      </w:r>
      <w:r w:rsidRPr="006D3950">
        <w:rPr>
          <w:lang w:val="hr-HR"/>
        </w:rPr>
        <w:t xml:space="preserve"> </w:t>
      </w:r>
      <w:proofErr w:type="spellStart"/>
      <w:r w:rsidRPr="006D3950">
        <w:rPr>
          <w:lang w:val="hr-HR"/>
        </w:rPr>
        <w:t>AutoTrg</w:t>
      </w:r>
      <w:proofErr w:type="spellEnd"/>
      <w:r w:rsidRPr="006D3950">
        <w:rPr>
          <w:lang w:val="hr-HR"/>
        </w:rPr>
        <w:t xml:space="preserve"> (AT)</w:t>
      </w:r>
    </w:p>
    <w:p w14:paraId="38822197" w14:textId="7617CCF7" w:rsidR="006D3950" w:rsidRPr="006D3950" w:rsidRDefault="006D3950" w:rsidP="006D3950">
      <w:pPr>
        <w:pStyle w:val="NormalWeb"/>
        <w:rPr>
          <w:lang w:val="hr-HR"/>
        </w:rPr>
      </w:pPr>
      <w:r w:rsidRPr="006D3950">
        <w:rPr>
          <w:b/>
          <w:bCs/>
          <w:lang w:val="hr-HR"/>
        </w:rPr>
        <w:t>Kratki opis projekta</w:t>
      </w:r>
      <w:r w:rsidRPr="006D3950">
        <w:rPr>
          <w:lang w:val="hr-HR"/>
        </w:rPr>
        <w:t xml:space="preserve">: </w:t>
      </w:r>
      <w:proofErr w:type="spellStart"/>
      <w:r w:rsidRPr="006D3950">
        <w:rPr>
          <w:lang w:val="hr-HR"/>
        </w:rPr>
        <w:t>AutoTrg</w:t>
      </w:r>
      <w:proofErr w:type="spellEnd"/>
      <w:r w:rsidRPr="006D3950">
        <w:rPr>
          <w:lang w:val="hr-HR"/>
        </w:rPr>
        <w:t xml:space="preserve"> je online platforma namijenjena trgovini automobilima, pružajući sveobuhvatan sustav koji obuhvaća kupnju, prodaju, carinu, porez, financiranje putem kredita ili leasinga te informacije o povlasticama. </w:t>
      </w:r>
    </w:p>
    <w:p w14:paraId="4B9E4E9A" w14:textId="306A38F5" w:rsidR="006D3950" w:rsidRPr="006D3950" w:rsidRDefault="006D3950" w:rsidP="006D3950">
      <w:pPr>
        <w:pStyle w:val="NormalWeb"/>
        <w:rPr>
          <w:lang w:val="hr-HR"/>
        </w:rPr>
      </w:pPr>
      <w:r w:rsidRPr="006D3950">
        <w:rPr>
          <w:b/>
          <w:bCs/>
          <w:lang w:val="hr-HR"/>
        </w:rPr>
        <w:t>Svrha projekta:</w:t>
      </w:r>
      <w:r>
        <w:rPr>
          <w:lang w:val="hr-HR"/>
        </w:rPr>
        <w:t xml:space="preserve"> </w:t>
      </w:r>
      <w:r w:rsidRPr="006D3950">
        <w:rPr>
          <w:lang w:val="hr-HR"/>
        </w:rPr>
        <w:t>Svrha projekta je olakšati proces kupnje i prodaje automobila te pružiti korisnicima potpunu podršku i informacije za donošenje informirane odluke.</w:t>
      </w:r>
    </w:p>
    <w:p w14:paraId="133A46A2" w14:textId="7A6C8654" w:rsidR="006D3950" w:rsidRPr="006D3950" w:rsidRDefault="006D3950" w:rsidP="006D3950">
      <w:pPr>
        <w:pStyle w:val="NormalWeb"/>
        <w:rPr>
          <w:b/>
          <w:bCs/>
          <w:lang w:val="hr-HR"/>
        </w:rPr>
      </w:pPr>
      <w:r w:rsidRPr="006D3950">
        <w:rPr>
          <w:b/>
          <w:bCs/>
          <w:lang w:val="hr-HR"/>
        </w:rPr>
        <w:t>Ciljevi projekta:</w:t>
      </w:r>
    </w:p>
    <w:p w14:paraId="3DB482C7" w14:textId="77777777" w:rsidR="006D3950" w:rsidRPr="006D3950" w:rsidRDefault="006D3950" w:rsidP="006D3950">
      <w:pPr>
        <w:pStyle w:val="NormalWeb"/>
        <w:rPr>
          <w:lang w:val="hr-HR"/>
        </w:rPr>
      </w:pPr>
      <w:r w:rsidRPr="006D3950">
        <w:rPr>
          <w:lang w:val="hr-HR"/>
        </w:rPr>
        <w:t>1. Povećati dostupnost informacija o kupnji i prodaji automobila.</w:t>
      </w:r>
    </w:p>
    <w:p w14:paraId="5109E289" w14:textId="77777777" w:rsidR="006D3950" w:rsidRPr="006D3950" w:rsidRDefault="006D3950" w:rsidP="006D3950">
      <w:pPr>
        <w:pStyle w:val="NormalWeb"/>
        <w:rPr>
          <w:lang w:val="hr-HR"/>
        </w:rPr>
      </w:pPr>
      <w:r w:rsidRPr="006D3950">
        <w:rPr>
          <w:lang w:val="hr-HR"/>
        </w:rPr>
        <w:t>2. Pojednostaviti proces trgovine automobilima.</w:t>
      </w:r>
    </w:p>
    <w:p w14:paraId="03447E3C" w14:textId="77777777" w:rsidR="006D3950" w:rsidRPr="006D3950" w:rsidRDefault="006D3950" w:rsidP="006D3950">
      <w:pPr>
        <w:pStyle w:val="NormalWeb"/>
        <w:rPr>
          <w:lang w:val="hr-HR"/>
        </w:rPr>
      </w:pPr>
      <w:r w:rsidRPr="006D3950">
        <w:rPr>
          <w:lang w:val="hr-HR"/>
        </w:rPr>
        <w:t>3. Unaprijediti iskustvo korisnika tijekom procesa kupnje ili prodaje.</w:t>
      </w:r>
    </w:p>
    <w:p w14:paraId="75AB7CD0" w14:textId="77777777" w:rsidR="006D3950" w:rsidRPr="006D3950" w:rsidRDefault="006D3950" w:rsidP="006D3950">
      <w:pPr>
        <w:pStyle w:val="NormalWeb"/>
        <w:rPr>
          <w:lang w:val="hr-HR"/>
        </w:rPr>
      </w:pPr>
      <w:r w:rsidRPr="006D3950">
        <w:rPr>
          <w:lang w:val="hr-HR"/>
        </w:rPr>
        <w:t>4. Pružiti integrirane usluge koje uključuju informacije o carini, porezu, povlasticama te mogućnosti financiranja.</w:t>
      </w:r>
    </w:p>
    <w:p w14:paraId="0C1893D3" w14:textId="6CAABA9E" w:rsidR="006D3950" w:rsidRPr="006D3950" w:rsidRDefault="006D3950" w:rsidP="006D3950">
      <w:pPr>
        <w:pStyle w:val="NormalWeb"/>
        <w:rPr>
          <w:lang w:val="hr-HR"/>
        </w:rPr>
      </w:pPr>
      <w:r w:rsidRPr="006D3950">
        <w:rPr>
          <w:lang w:val="hr-HR"/>
        </w:rPr>
        <w:t>5. Postići konkurentnost na tržištu automobila.</w:t>
      </w:r>
    </w:p>
    <w:p w14:paraId="61438079" w14:textId="5AC2D63E" w:rsidR="006D3950" w:rsidRPr="006D3950" w:rsidRDefault="006D3950" w:rsidP="006D3950">
      <w:pPr>
        <w:pStyle w:val="NormalWeb"/>
        <w:rPr>
          <w:lang w:val="hr-HR"/>
        </w:rPr>
      </w:pPr>
      <w:r w:rsidRPr="006D3950">
        <w:rPr>
          <w:b/>
          <w:bCs/>
          <w:lang w:val="hr-HR"/>
        </w:rPr>
        <w:t>Potencijalni korisnici ili tržište:</w:t>
      </w:r>
      <w:r w:rsidRPr="006D3950">
        <w:rPr>
          <w:lang w:val="hr-HR"/>
        </w:rPr>
        <w:t xml:space="preserve"> Potencijalni korisnici platforme su pojedinci koji žele kupiti ili prodati automobil te pravne osobe koje se bave trgovinom vozilima. Tržište obuhvaća širok spektar potencijalnih korisnika koji traže pouzdanu platformu za trgovinu vozilima.</w:t>
      </w:r>
    </w:p>
    <w:p w14:paraId="75A49E56" w14:textId="648EF110" w:rsidR="006D3950" w:rsidRPr="006D3950" w:rsidRDefault="006D3950" w:rsidP="006D3950">
      <w:pPr>
        <w:pStyle w:val="NormalWeb"/>
        <w:tabs>
          <w:tab w:val="left" w:pos="1821"/>
        </w:tabs>
        <w:rPr>
          <w:b/>
          <w:bCs/>
          <w:lang w:val="hr-HR"/>
        </w:rPr>
      </w:pPr>
      <w:r w:rsidRPr="006D3950">
        <w:rPr>
          <w:b/>
          <w:bCs/>
          <w:lang w:val="hr-HR"/>
        </w:rPr>
        <w:t>Isporuke:</w:t>
      </w:r>
    </w:p>
    <w:p w14:paraId="475B3729" w14:textId="77777777" w:rsidR="006D3950" w:rsidRPr="006D3950" w:rsidRDefault="006D3950" w:rsidP="006D3950">
      <w:pPr>
        <w:pStyle w:val="NormalWeb"/>
        <w:rPr>
          <w:lang w:val="hr-HR"/>
        </w:rPr>
      </w:pPr>
      <w:r w:rsidRPr="006D3950">
        <w:rPr>
          <w:lang w:val="hr-HR"/>
        </w:rPr>
        <w:t>1. Razvoj korisničkog sučelja i funkcionalnosti platforme.</w:t>
      </w:r>
    </w:p>
    <w:p w14:paraId="11600BB8" w14:textId="77777777" w:rsidR="006D3950" w:rsidRPr="006D3950" w:rsidRDefault="006D3950" w:rsidP="006D3950">
      <w:pPr>
        <w:pStyle w:val="NormalWeb"/>
        <w:rPr>
          <w:lang w:val="hr-HR"/>
        </w:rPr>
      </w:pPr>
      <w:r w:rsidRPr="006D3950">
        <w:rPr>
          <w:lang w:val="hr-HR"/>
        </w:rPr>
        <w:t>2. Implementacija informacija o carini, porezu, povlasticama te mogućnostima financiranja.</w:t>
      </w:r>
    </w:p>
    <w:p w14:paraId="2CAE53EF" w14:textId="77777777" w:rsidR="006D3950" w:rsidRPr="006D3950" w:rsidRDefault="006D3950" w:rsidP="006D3950">
      <w:pPr>
        <w:pStyle w:val="NormalWeb"/>
        <w:rPr>
          <w:lang w:val="hr-HR"/>
        </w:rPr>
      </w:pPr>
      <w:r w:rsidRPr="006D3950">
        <w:rPr>
          <w:lang w:val="hr-HR"/>
        </w:rPr>
        <w:t>3. Pružanje podrške korisnicima tijekom procesa kupnje ili prodaje.</w:t>
      </w:r>
    </w:p>
    <w:p w14:paraId="36D6B33E" w14:textId="77777777" w:rsidR="006D3950" w:rsidRPr="006D3950" w:rsidRDefault="006D3950" w:rsidP="006D3950">
      <w:pPr>
        <w:pStyle w:val="NormalWeb"/>
        <w:rPr>
          <w:lang w:val="hr-HR"/>
        </w:rPr>
      </w:pPr>
      <w:r w:rsidRPr="006D3950">
        <w:rPr>
          <w:lang w:val="hr-HR"/>
        </w:rPr>
        <w:t>4. Marketinške aktivnosti za promociju platforme i privlačenje korisnika.</w:t>
      </w:r>
    </w:p>
    <w:p w14:paraId="65A72CEF" w14:textId="77777777" w:rsidR="006D3950" w:rsidRPr="006D3950" w:rsidRDefault="006D3950" w:rsidP="006D3950">
      <w:pPr>
        <w:pStyle w:val="NormalWeb"/>
        <w:rPr>
          <w:lang w:val="hr-HR"/>
        </w:rPr>
      </w:pPr>
      <w:r w:rsidRPr="006D3950">
        <w:rPr>
          <w:lang w:val="hr-HR"/>
        </w:rPr>
        <w:t>5. Stvaranje dugoročnih partnerstava s ključnim dionicima u automobilskoj industriji.</w:t>
      </w:r>
    </w:p>
    <w:p w14:paraId="5973BDBD" w14:textId="77777777" w:rsidR="006D3950" w:rsidRPr="006D3950" w:rsidRDefault="006D3950" w:rsidP="006D3950">
      <w:pPr>
        <w:pStyle w:val="NormalWeb"/>
        <w:rPr>
          <w:lang w:val="hr-HR"/>
        </w:rPr>
      </w:pPr>
    </w:p>
    <w:p w14:paraId="4842F199" w14:textId="7A832323" w:rsidR="006D3950" w:rsidRPr="006D3950" w:rsidRDefault="006D3950" w:rsidP="006D3950">
      <w:pPr>
        <w:pStyle w:val="NormalWeb"/>
        <w:rPr>
          <w:b/>
          <w:bCs/>
          <w:lang w:val="hr-HR"/>
        </w:rPr>
      </w:pPr>
      <w:r w:rsidRPr="006D3950">
        <w:rPr>
          <w:b/>
          <w:bCs/>
          <w:lang w:val="hr-HR"/>
        </w:rPr>
        <w:t>Kriteriji za mjerenje uspješnosti:</w:t>
      </w:r>
    </w:p>
    <w:p w14:paraId="4B3B50AD" w14:textId="77777777" w:rsidR="006D3950" w:rsidRPr="006D3950" w:rsidRDefault="006D3950" w:rsidP="006D3950">
      <w:pPr>
        <w:pStyle w:val="NormalWeb"/>
        <w:rPr>
          <w:lang w:val="hr-HR"/>
        </w:rPr>
      </w:pPr>
      <w:r w:rsidRPr="006D3950">
        <w:rPr>
          <w:lang w:val="hr-HR"/>
        </w:rPr>
        <w:t>1. Broj registriranih korisnika na platformi.</w:t>
      </w:r>
    </w:p>
    <w:p w14:paraId="3D92CB5F" w14:textId="77777777" w:rsidR="006D3950" w:rsidRPr="006D3950" w:rsidRDefault="006D3950" w:rsidP="006D3950">
      <w:pPr>
        <w:pStyle w:val="NormalWeb"/>
        <w:rPr>
          <w:lang w:val="hr-HR"/>
        </w:rPr>
      </w:pPr>
      <w:r w:rsidRPr="006D3950">
        <w:rPr>
          <w:lang w:val="hr-HR"/>
        </w:rPr>
        <w:t>2. Broj uspješno zaključenih transakcija putem platforme.</w:t>
      </w:r>
    </w:p>
    <w:p w14:paraId="4390E323" w14:textId="77777777" w:rsidR="006D3950" w:rsidRPr="006D3950" w:rsidRDefault="006D3950" w:rsidP="006D3950">
      <w:pPr>
        <w:pStyle w:val="NormalWeb"/>
        <w:rPr>
          <w:lang w:val="hr-HR"/>
        </w:rPr>
      </w:pPr>
      <w:r w:rsidRPr="006D3950">
        <w:rPr>
          <w:lang w:val="hr-HR"/>
        </w:rPr>
        <w:t>3. Stopa zadovoljstva korisnika.</w:t>
      </w:r>
    </w:p>
    <w:p w14:paraId="28669793" w14:textId="77777777" w:rsidR="006D3950" w:rsidRPr="006D3950" w:rsidRDefault="006D3950" w:rsidP="006D3950">
      <w:pPr>
        <w:pStyle w:val="NormalWeb"/>
        <w:rPr>
          <w:lang w:val="hr-HR"/>
        </w:rPr>
      </w:pPr>
      <w:r w:rsidRPr="006D3950">
        <w:rPr>
          <w:lang w:val="hr-HR"/>
        </w:rPr>
        <w:lastRenderedPageBreak/>
        <w:t>4. Financijski pokazatelji kao što su prihodi od transakcija, troškovi održavanja platforme te profitabilnost projekta.</w:t>
      </w:r>
    </w:p>
    <w:p w14:paraId="56710DC9" w14:textId="13E7F911" w:rsidR="006D3950" w:rsidRDefault="006D3950" w:rsidP="006D3950">
      <w:pPr>
        <w:pStyle w:val="NormalWeb"/>
        <w:rPr>
          <w:lang w:val="hr-HR"/>
        </w:rPr>
      </w:pPr>
      <w:r w:rsidRPr="006D3950">
        <w:rPr>
          <w:lang w:val="hr-HR"/>
        </w:rPr>
        <w:t>5. Konkurentnost i tržišni udio u industriji trgovine automobilima.</w:t>
      </w:r>
    </w:p>
    <w:p w14:paraId="454AC4B0" w14:textId="480B5FB3" w:rsidR="006D3950" w:rsidRDefault="006D3950" w:rsidP="006D3950">
      <w:pPr>
        <w:pStyle w:val="NormalWeb"/>
        <w:rPr>
          <w:lang w:val="hr-HR"/>
        </w:rPr>
      </w:pPr>
    </w:p>
    <w:p w14:paraId="6FC43E22" w14:textId="299B50D8" w:rsidR="006D3950" w:rsidRPr="006D3950" w:rsidRDefault="006D3950" w:rsidP="006D3950">
      <w:pPr>
        <w:pStyle w:val="NormalWeb"/>
        <w:rPr>
          <w:lang w:val="hr-HR"/>
        </w:rPr>
      </w:pPr>
      <w:r w:rsidRPr="006D3950">
        <w:rPr>
          <w:b/>
          <w:bCs/>
          <w:lang w:val="hr-HR"/>
        </w:rPr>
        <w:t xml:space="preserve"> Faze i ključni koraci:</w:t>
      </w:r>
    </w:p>
    <w:p w14:paraId="569081A1" w14:textId="77777777" w:rsidR="006D3950" w:rsidRPr="006D3950" w:rsidRDefault="006D3950" w:rsidP="006D3950">
      <w:pPr>
        <w:pStyle w:val="NormalWeb"/>
        <w:rPr>
          <w:lang w:val="hr-HR"/>
        </w:rPr>
      </w:pPr>
      <w:r w:rsidRPr="006D3950">
        <w:rPr>
          <w:lang w:val="hr-HR"/>
        </w:rPr>
        <w:t>1. Definiranje plana projekta:</w:t>
      </w:r>
    </w:p>
    <w:p w14:paraId="00C9F142" w14:textId="77777777" w:rsidR="006D3950" w:rsidRPr="006D3950" w:rsidRDefault="006D3950" w:rsidP="006D3950">
      <w:pPr>
        <w:pStyle w:val="NormalWeb"/>
        <w:rPr>
          <w:lang w:val="hr-HR"/>
        </w:rPr>
      </w:pPr>
      <w:r w:rsidRPr="006D3950">
        <w:rPr>
          <w:lang w:val="hr-HR"/>
        </w:rPr>
        <w:t xml:space="preserve">   - Identifikacija ciljeva projekta i potreba korisnika.</w:t>
      </w:r>
    </w:p>
    <w:p w14:paraId="5E391670" w14:textId="77777777" w:rsidR="006D3950" w:rsidRPr="006D3950" w:rsidRDefault="006D3950" w:rsidP="006D3950">
      <w:pPr>
        <w:pStyle w:val="NormalWeb"/>
        <w:rPr>
          <w:lang w:val="hr-HR"/>
        </w:rPr>
      </w:pPr>
      <w:r w:rsidRPr="006D3950">
        <w:rPr>
          <w:lang w:val="hr-HR"/>
        </w:rPr>
        <w:t xml:space="preserve">   - Analiza tržišta i konkurencije.</w:t>
      </w:r>
    </w:p>
    <w:p w14:paraId="4F1EBFFF" w14:textId="77777777" w:rsidR="006D3950" w:rsidRPr="006D3950" w:rsidRDefault="006D3950" w:rsidP="006D3950">
      <w:pPr>
        <w:pStyle w:val="NormalWeb"/>
        <w:rPr>
          <w:lang w:val="hr-HR"/>
        </w:rPr>
      </w:pPr>
      <w:r w:rsidRPr="006D3950">
        <w:rPr>
          <w:lang w:val="hr-HR"/>
        </w:rPr>
        <w:t xml:space="preserve">   - Definiranje resursa, vremenskog okvira i budžeta.</w:t>
      </w:r>
    </w:p>
    <w:p w14:paraId="69B881DC" w14:textId="77777777" w:rsidR="006D3950" w:rsidRPr="006D3950" w:rsidRDefault="006D3950" w:rsidP="006D3950">
      <w:pPr>
        <w:pStyle w:val="NormalWeb"/>
        <w:rPr>
          <w:lang w:val="hr-HR"/>
        </w:rPr>
      </w:pPr>
      <w:r w:rsidRPr="006D3950">
        <w:rPr>
          <w:lang w:val="hr-HR"/>
        </w:rPr>
        <w:t xml:space="preserve">   - Izrada projektnog plana s rasporedom aktivnosti.</w:t>
      </w:r>
    </w:p>
    <w:p w14:paraId="665AC829" w14:textId="77777777" w:rsidR="006D3950" w:rsidRPr="006D3950" w:rsidRDefault="006D3950" w:rsidP="006D3950">
      <w:pPr>
        <w:pStyle w:val="NormalWeb"/>
        <w:rPr>
          <w:lang w:val="hr-HR"/>
        </w:rPr>
      </w:pPr>
    </w:p>
    <w:p w14:paraId="43BDB4AC" w14:textId="77777777" w:rsidR="006D3950" w:rsidRPr="006D3950" w:rsidRDefault="006D3950" w:rsidP="006D3950">
      <w:pPr>
        <w:pStyle w:val="NormalWeb"/>
        <w:rPr>
          <w:lang w:val="hr-HR"/>
        </w:rPr>
      </w:pPr>
      <w:r w:rsidRPr="006D3950">
        <w:rPr>
          <w:lang w:val="hr-HR"/>
        </w:rPr>
        <w:t>2. Specifikacija dizajna:</w:t>
      </w:r>
    </w:p>
    <w:p w14:paraId="5FC8F3EA" w14:textId="77777777" w:rsidR="006D3950" w:rsidRPr="006D3950" w:rsidRDefault="006D3950" w:rsidP="006D3950">
      <w:pPr>
        <w:pStyle w:val="NormalWeb"/>
        <w:rPr>
          <w:lang w:val="hr-HR"/>
        </w:rPr>
      </w:pPr>
      <w:r w:rsidRPr="006D3950">
        <w:rPr>
          <w:lang w:val="hr-HR"/>
        </w:rPr>
        <w:t xml:space="preserve">   - Priprema detaljnih zahtjeva korisnika i funkcionalnosti platforme.</w:t>
      </w:r>
    </w:p>
    <w:p w14:paraId="3B423226" w14:textId="77777777" w:rsidR="006D3950" w:rsidRPr="006D3950" w:rsidRDefault="006D3950" w:rsidP="006D3950">
      <w:pPr>
        <w:pStyle w:val="NormalWeb"/>
        <w:rPr>
          <w:lang w:val="hr-HR"/>
        </w:rPr>
      </w:pPr>
      <w:r w:rsidRPr="006D3950">
        <w:rPr>
          <w:lang w:val="hr-HR"/>
        </w:rPr>
        <w:t xml:space="preserve">   - Izrada korisničkog iskustva (UX) i korisničkog sučelja (UI) dizajna.</w:t>
      </w:r>
    </w:p>
    <w:p w14:paraId="758AA2FC" w14:textId="77777777" w:rsidR="006D3950" w:rsidRPr="006D3950" w:rsidRDefault="006D3950" w:rsidP="006D3950">
      <w:pPr>
        <w:pStyle w:val="NormalWeb"/>
        <w:rPr>
          <w:lang w:val="hr-HR"/>
        </w:rPr>
      </w:pPr>
      <w:r w:rsidRPr="006D3950">
        <w:rPr>
          <w:lang w:val="hr-HR"/>
        </w:rPr>
        <w:t xml:space="preserve">   - Definiranje arhitekture informacijskog sustava i tehnološkog </w:t>
      </w:r>
      <w:proofErr w:type="spellStart"/>
      <w:r w:rsidRPr="006D3950">
        <w:rPr>
          <w:lang w:val="hr-HR"/>
        </w:rPr>
        <w:t>stacka</w:t>
      </w:r>
      <w:proofErr w:type="spellEnd"/>
      <w:r w:rsidRPr="006D3950">
        <w:rPr>
          <w:lang w:val="hr-HR"/>
        </w:rPr>
        <w:t>.</w:t>
      </w:r>
    </w:p>
    <w:p w14:paraId="0475FDBA" w14:textId="34062553" w:rsidR="006D3950" w:rsidRDefault="006D3950" w:rsidP="006D3950">
      <w:pPr>
        <w:pStyle w:val="NormalWeb"/>
        <w:rPr>
          <w:lang w:val="hr-HR"/>
        </w:rPr>
      </w:pPr>
      <w:r w:rsidRPr="006D3950">
        <w:rPr>
          <w:lang w:val="hr-HR"/>
        </w:rPr>
        <w:t xml:space="preserve">   - Priprema tehničke dokumentacije za razvojnu ekipu.</w:t>
      </w:r>
    </w:p>
    <w:p w14:paraId="6AD2A39D" w14:textId="77777777" w:rsidR="006D3950" w:rsidRPr="006D3950" w:rsidRDefault="006D3950" w:rsidP="006D3950">
      <w:pPr>
        <w:pStyle w:val="NormalWeb"/>
        <w:rPr>
          <w:lang w:val="hr-HR"/>
        </w:rPr>
      </w:pPr>
    </w:p>
    <w:p w14:paraId="3D938D35" w14:textId="77777777" w:rsidR="006D3950" w:rsidRPr="006D3950" w:rsidRDefault="006D3950" w:rsidP="006D3950">
      <w:pPr>
        <w:pStyle w:val="NormalWeb"/>
        <w:rPr>
          <w:lang w:val="hr-HR"/>
        </w:rPr>
      </w:pPr>
      <w:r w:rsidRPr="006D3950">
        <w:rPr>
          <w:lang w:val="hr-HR"/>
        </w:rPr>
        <w:t>3. Implementacija odabrane arhitekture:</w:t>
      </w:r>
    </w:p>
    <w:p w14:paraId="609CEC6A" w14:textId="77777777" w:rsidR="006D3950" w:rsidRPr="006D3950" w:rsidRDefault="006D3950" w:rsidP="006D3950">
      <w:pPr>
        <w:pStyle w:val="NormalWeb"/>
        <w:rPr>
          <w:lang w:val="hr-HR"/>
        </w:rPr>
      </w:pPr>
      <w:r w:rsidRPr="006D3950">
        <w:rPr>
          <w:lang w:val="hr-HR"/>
        </w:rPr>
        <w:t xml:space="preserve">   - Razvoj front-</w:t>
      </w:r>
      <w:proofErr w:type="spellStart"/>
      <w:r w:rsidRPr="006D3950">
        <w:rPr>
          <w:lang w:val="hr-HR"/>
        </w:rPr>
        <w:t>end</w:t>
      </w:r>
      <w:proofErr w:type="spellEnd"/>
      <w:r w:rsidRPr="006D3950">
        <w:rPr>
          <w:lang w:val="hr-HR"/>
        </w:rPr>
        <w:t xml:space="preserve"> i </w:t>
      </w:r>
      <w:proofErr w:type="spellStart"/>
      <w:r w:rsidRPr="006D3950">
        <w:rPr>
          <w:lang w:val="hr-HR"/>
        </w:rPr>
        <w:t>back-end</w:t>
      </w:r>
      <w:proofErr w:type="spellEnd"/>
      <w:r w:rsidRPr="006D3950">
        <w:rPr>
          <w:lang w:val="hr-HR"/>
        </w:rPr>
        <w:t xml:space="preserve"> komponenti platforme prema specifikacijama dizajna.</w:t>
      </w:r>
    </w:p>
    <w:p w14:paraId="7F268741" w14:textId="77777777" w:rsidR="006D3950" w:rsidRPr="006D3950" w:rsidRDefault="006D3950" w:rsidP="006D3950">
      <w:pPr>
        <w:pStyle w:val="NormalWeb"/>
        <w:rPr>
          <w:lang w:val="hr-HR"/>
        </w:rPr>
      </w:pPr>
      <w:r w:rsidRPr="006D3950">
        <w:rPr>
          <w:lang w:val="hr-HR"/>
        </w:rPr>
        <w:t xml:space="preserve">   - Integracija vanjskih servisa i alata za podršku funkcionalnosti (npr. platni sustavi, API-</w:t>
      </w:r>
      <w:proofErr w:type="spellStart"/>
      <w:r w:rsidRPr="006D3950">
        <w:rPr>
          <w:lang w:val="hr-HR"/>
        </w:rPr>
        <w:t>ji</w:t>
      </w:r>
      <w:proofErr w:type="spellEnd"/>
      <w:r w:rsidRPr="006D3950">
        <w:rPr>
          <w:lang w:val="hr-HR"/>
        </w:rPr>
        <w:t xml:space="preserve"> za carinu i poreze).</w:t>
      </w:r>
    </w:p>
    <w:p w14:paraId="041FC646" w14:textId="77777777" w:rsidR="006D3950" w:rsidRPr="006D3950" w:rsidRDefault="006D3950" w:rsidP="006D3950">
      <w:pPr>
        <w:pStyle w:val="NormalWeb"/>
        <w:rPr>
          <w:lang w:val="hr-HR"/>
        </w:rPr>
      </w:pPr>
      <w:r w:rsidRPr="006D3950">
        <w:rPr>
          <w:lang w:val="hr-HR"/>
        </w:rPr>
        <w:t xml:space="preserve">   - Testiranje i provjera ispravnosti implementacije.</w:t>
      </w:r>
    </w:p>
    <w:p w14:paraId="52061012" w14:textId="77777777" w:rsidR="006D3950" w:rsidRPr="006D3950" w:rsidRDefault="006D3950" w:rsidP="006D3950">
      <w:pPr>
        <w:pStyle w:val="NormalWeb"/>
        <w:rPr>
          <w:lang w:val="hr-HR"/>
        </w:rPr>
      </w:pPr>
    </w:p>
    <w:p w14:paraId="4DA3558F" w14:textId="77777777" w:rsidR="006D3950" w:rsidRPr="006D3950" w:rsidRDefault="006D3950" w:rsidP="006D3950">
      <w:pPr>
        <w:pStyle w:val="NormalWeb"/>
        <w:rPr>
          <w:lang w:val="hr-HR"/>
        </w:rPr>
      </w:pPr>
      <w:r w:rsidRPr="006D3950">
        <w:rPr>
          <w:lang w:val="hr-HR"/>
        </w:rPr>
        <w:t>4. Automatizacija poslovnog procesa:</w:t>
      </w:r>
    </w:p>
    <w:p w14:paraId="0E1632AF" w14:textId="77777777" w:rsidR="006D3950" w:rsidRPr="006D3950" w:rsidRDefault="006D3950" w:rsidP="006D3950">
      <w:pPr>
        <w:pStyle w:val="NormalWeb"/>
        <w:rPr>
          <w:lang w:val="hr-HR"/>
        </w:rPr>
      </w:pPr>
      <w:r w:rsidRPr="006D3950">
        <w:rPr>
          <w:lang w:val="hr-HR"/>
        </w:rPr>
        <w:t xml:space="preserve">   - Identifikacija ključnih poslovnih procesa koji se mogu automatizirati.</w:t>
      </w:r>
    </w:p>
    <w:p w14:paraId="04A30DFD" w14:textId="77777777" w:rsidR="006D3950" w:rsidRPr="006D3950" w:rsidRDefault="006D3950" w:rsidP="006D3950">
      <w:pPr>
        <w:pStyle w:val="NormalWeb"/>
        <w:rPr>
          <w:lang w:val="hr-HR"/>
        </w:rPr>
      </w:pPr>
      <w:r w:rsidRPr="006D3950">
        <w:rPr>
          <w:lang w:val="hr-HR"/>
        </w:rPr>
        <w:t xml:space="preserve">   - Implementacija softverskih alata i sustava za automatizaciju (npr. CRM, ERP, RPA).</w:t>
      </w:r>
    </w:p>
    <w:p w14:paraId="7E5C4F0A" w14:textId="77777777" w:rsidR="006D3950" w:rsidRPr="006D3950" w:rsidRDefault="006D3950" w:rsidP="006D3950">
      <w:pPr>
        <w:pStyle w:val="NormalWeb"/>
        <w:rPr>
          <w:lang w:val="hr-HR"/>
        </w:rPr>
      </w:pPr>
      <w:r w:rsidRPr="006D3950">
        <w:rPr>
          <w:lang w:val="hr-HR"/>
        </w:rPr>
        <w:lastRenderedPageBreak/>
        <w:t xml:space="preserve">   - Testiranje i prilagodba automatiziranih procesa prema potrebama korisnika.</w:t>
      </w:r>
    </w:p>
    <w:p w14:paraId="36513250" w14:textId="77777777" w:rsidR="006D3950" w:rsidRPr="006D3950" w:rsidRDefault="006D3950" w:rsidP="006D3950">
      <w:pPr>
        <w:pStyle w:val="NormalWeb"/>
        <w:rPr>
          <w:lang w:val="hr-HR"/>
        </w:rPr>
      </w:pPr>
    </w:p>
    <w:p w14:paraId="6403EE51" w14:textId="77777777" w:rsidR="006D3950" w:rsidRPr="006D3950" w:rsidRDefault="006D3950" w:rsidP="006D3950">
      <w:pPr>
        <w:pStyle w:val="NormalWeb"/>
        <w:rPr>
          <w:lang w:val="hr-HR"/>
        </w:rPr>
      </w:pPr>
      <w:r w:rsidRPr="006D3950">
        <w:rPr>
          <w:lang w:val="hr-HR"/>
        </w:rPr>
        <w:t>5. Testiranje i kvalitetna kontrola:</w:t>
      </w:r>
    </w:p>
    <w:p w14:paraId="05DA8FAB" w14:textId="77777777" w:rsidR="006D3950" w:rsidRPr="006D3950" w:rsidRDefault="006D3950" w:rsidP="006D3950">
      <w:pPr>
        <w:pStyle w:val="NormalWeb"/>
        <w:rPr>
          <w:lang w:val="hr-HR"/>
        </w:rPr>
      </w:pPr>
      <w:r w:rsidRPr="006D3950">
        <w:rPr>
          <w:lang w:val="hr-HR"/>
        </w:rPr>
        <w:t xml:space="preserve">   - Izvođenje funkcionalnih, integracijskih i </w:t>
      </w:r>
      <w:proofErr w:type="spellStart"/>
      <w:r w:rsidRPr="006D3950">
        <w:rPr>
          <w:lang w:val="hr-HR"/>
        </w:rPr>
        <w:t>performansijskih</w:t>
      </w:r>
      <w:proofErr w:type="spellEnd"/>
      <w:r w:rsidRPr="006D3950">
        <w:rPr>
          <w:lang w:val="hr-HR"/>
        </w:rPr>
        <w:t xml:space="preserve"> testova platforme.</w:t>
      </w:r>
    </w:p>
    <w:p w14:paraId="2CC6385D" w14:textId="77777777" w:rsidR="006D3950" w:rsidRPr="006D3950" w:rsidRDefault="006D3950" w:rsidP="006D3950">
      <w:pPr>
        <w:pStyle w:val="NormalWeb"/>
        <w:rPr>
          <w:lang w:val="hr-HR"/>
        </w:rPr>
      </w:pPr>
      <w:r w:rsidRPr="006D3950">
        <w:rPr>
          <w:lang w:val="hr-HR"/>
        </w:rPr>
        <w:t xml:space="preserve">   - Provjera usklađenosti s definiranim zahtjevima i specifikacijama.</w:t>
      </w:r>
    </w:p>
    <w:p w14:paraId="4B6D05D3" w14:textId="77777777" w:rsidR="006D3950" w:rsidRPr="006D3950" w:rsidRDefault="006D3950" w:rsidP="006D3950">
      <w:pPr>
        <w:pStyle w:val="NormalWeb"/>
        <w:rPr>
          <w:lang w:val="hr-HR"/>
        </w:rPr>
      </w:pPr>
      <w:r w:rsidRPr="006D3950">
        <w:rPr>
          <w:lang w:val="hr-HR"/>
        </w:rPr>
        <w:t xml:space="preserve">   - Ispravak eventualnih grešaka i nedostataka.</w:t>
      </w:r>
    </w:p>
    <w:p w14:paraId="359022F0" w14:textId="77777777" w:rsidR="00C00E95" w:rsidRPr="00C00E95" w:rsidRDefault="00C00E95">
      <w:pPr>
        <w:rPr>
          <w:lang w:val="hr-HR"/>
        </w:rPr>
      </w:pPr>
    </w:p>
    <w:sectPr w:rsidR="00C00E95" w:rsidRPr="00C0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95"/>
    <w:rsid w:val="002A7CB4"/>
    <w:rsid w:val="006841E3"/>
    <w:rsid w:val="006D3950"/>
    <w:rsid w:val="00AB68CC"/>
    <w:rsid w:val="00C00E95"/>
    <w:rsid w:val="00E1645F"/>
    <w:rsid w:val="00FB6964"/>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196AE8DC"/>
  <w15:chartTrackingRefBased/>
  <w15:docId w15:val="{7626630C-347C-8B49-85D2-58739A4A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E9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5037">
      <w:bodyDiv w:val="1"/>
      <w:marLeft w:val="0"/>
      <w:marRight w:val="0"/>
      <w:marTop w:val="0"/>
      <w:marBottom w:val="0"/>
      <w:divBdr>
        <w:top w:val="none" w:sz="0" w:space="0" w:color="auto"/>
        <w:left w:val="none" w:sz="0" w:space="0" w:color="auto"/>
        <w:bottom w:val="none" w:sz="0" w:space="0" w:color="auto"/>
        <w:right w:val="none" w:sz="0" w:space="0" w:color="auto"/>
      </w:divBdr>
    </w:div>
    <w:div w:id="1679888159">
      <w:bodyDiv w:val="1"/>
      <w:marLeft w:val="0"/>
      <w:marRight w:val="0"/>
      <w:marTop w:val="0"/>
      <w:marBottom w:val="0"/>
      <w:divBdr>
        <w:top w:val="none" w:sz="0" w:space="0" w:color="auto"/>
        <w:left w:val="none" w:sz="0" w:space="0" w:color="auto"/>
        <w:bottom w:val="none" w:sz="0" w:space="0" w:color="auto"/>
        <w:right w:val="none" w:sz="0" w:space="0" w:color="auto"/>
      </w:divBdr>
    </w:div>
    <w:div w:id="170736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Bilić</dc:creator>
  <cp:keywords/>
  <dc:description/>
  <cp:lastModifiedBy>Tereza Bilić</cp:lastModifiedBy>
  <cp:revision>1</cp:revision>
  <dcterms:created xsi:type="dcterms:W3CDTF">2024-03-20T17:29:00Z</dcterms:created>
  <dcterms:modified xsi:type="dcterms:W3CDTF">2024-03-20T17:50:00Z</dcterms:modified>
</cp:coreProperties>
</file>