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b/>
          <w:sz w:val="36"/>
        </w:rPr>
        <w:t>人工标定与算法对比说明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适用版本：ALIGN 0.4.1（2026-10-25，修订 0.4.0 的标注退出丢线问题）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对应决策：DECISION-060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文档目的：说明入口在哪、怎么操作、结果怎么读，以及在论文里如何用人工标记验证算法。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28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2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i/>
          <w:sz w:val="18"/>
        </w:rPr>
        <w:t>两条闭环</w:t>
      </w:r>
    </w:p>
    <w:p>
      <w:pPr>
        <w:pStyle w:val="Heading2"/>
      </w:pPr>
      <w:r>
        <w:rPr>
          <w:rFonts w:ascii="Times New Roman" w:hAnsi="Times New Roman" w:eastAsia="黑体"/>
          <w:b/>
          <w:sz w:val="30"/>
        </w:rPr>
        <w:t>一、三分钟上手</w:t>
      </w:r>
    </w:p>
    <w:p>
      <w:pPr>
        <w:pStyle w:val="ListNumber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打开影像，依次完成作物识别、掩膜优化、生成作业线，并在任务清单里勾选要采用的作业线。</w:t>
      </w:r>
    </w:p>
    <w:p>
      <w:pPr>
        <w:pStyle w:val="ListNumber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菜单：</w:t>
      </w:r>
      <w:r>
        <w:rPr>
          <w:rFonts w:ascii="Times New Roman" w:hAnsi="Times New Roman" w:eastAsia="宋体"/>
          <w:b/>
          <w:sz w:val="21"/>
        </w:rPr>
        <w:t>工具 / 作业线标定（人工纠偏）/ 开始 结束标定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ListNumber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在图上点住偏掉的那条作业线，横向拖到行带中间。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直接拖：整条线平移。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按住 Shift 拖：只纠正拖动位置附近的一段弯曲。</w:t>
      </w:r>
    </w:p>
    <w:p>
      <w:pPr>
        <w:pStyle w:val="ListNumber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松手即保存，不需要点“保存项目”。画布上这条线立刻变成青色，表示“这是人线”。</w:t>
      </w:r>
    </w:p>
    <w:p>
      <w:pPr>
        <w:pStyle w:val="ListNumber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点“路径规划”重新规划，再导出。导出的 </w:t>
      </w:r>
      <w:r>
        <w:rPr>
          <w:rFonts w:ascii="Times New Roman" w:hAnsi="Times New Roman" w:eastAsia="宋体"/>
          <w:b w:val="0"/>
          <w:sz w:val="21"/>
        </w:rPr>
        <w:t>$PATH</w:t>
      </w:r>
      <w:r>
        <w:rPr>
          <w:rFonts w:ascii="Times New Roman" w:hAnsi="Times New Roman" w:eastAsia="宋体"/>
          <w:b w:val="0"/>
          <w:sz w:val="21"/>
        </w:rPr>
        <w:t xml:space="preserve"> 与画布上的青色线是同一条。</w:t>
      </w:r>
    </w:p>
    <w:p>
      <w:pPr>
        <w:pStyle w:val="ListNumber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拖错了：右键撤销上一步；要整条恢复算法线：选中该线后点 </w:t>
      </w:r>
      <w:r>
        <w:rPr>
          <w:rFonts w:ascii="Times New Roman" w:hAnsi="Times New Roman" w:eastAsia="宋体"/>
          <w:b/>
          <w:sz w:val="21"/>
        </w:rPr>
        <w:t>清除当前线标定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Heading2"/>
      </w:pPr>
      <w:r>
        <w:rPr>
          <w:rFonts w:ascii="Times New Roman" w:hAnsi="Times New Roman" w:eastAsia="黑体"/>
          <w:b/>
          <w:sz w:val="30"/>
        </w:rPr>
        <w:t>二、入口在哪里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功能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入口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开始 / 结束标定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工具 / 作业线标定（人工纠偏）/ 开始 结束标定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进入后鼠标变成十字，可点选作业线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清除当前线标定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同一子菜单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先点选该线，再点清除；恢复算法中心线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导入参考线为标定线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同一子菜单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把“参考线标注”的桩点转成本次规划采用的人线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导出标定案例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同一子菜单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生成离线评价用的案例包 JSON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参考线标注（论文真值）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工具 / 参考线标注（研究工具）/ 第 1 遍、第 2 遍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用于双遍人工标注与噪声底计算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完成当前参考线（保存）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同一子菜单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不想双击时，用菜单收线并保存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操作记录导出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设置 / 操作记录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打开可读的操作记录窗口，可导出副本</w:t>
            </w:r>
          </w:p>
        </w:tc>
      </w:tr>
    </w:tbl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菜单截图（深色主题）：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2239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_too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223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i/>
          <w:sz w:val="18"/>
        </w:rPr>
        <w:t>工具菜单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966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_calib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966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i/>
          <w:sz w:val="18"/>
        </w:rPr>
        <w:t>标定子菜单</w:t>
      </w:r>
    </w:p>
    <w:p>
      <w:pPr>
        <w:pStyle w:val="Heading2"/>
      </w:pPr>
      <w:r>
        <w:rPr>
          <w:rFonts w:ascii="Times New Roman" w:hAnsi="Times New Roman" w:eastAsia="黑体"/>
          <w:b/>
          <w:sz w:val="30"/>
        </w:rPr>
        <w:t>三、两种“人线”，用途不同，不要混用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/>
                <w:sz w:val="19"/>
              </w:rPr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作业线标定（拖动）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参考线标注（桩点）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输入方式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在算法线上拖动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沿行带逐点打桩，每 5 m 一点，每带 10 到 16 点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坐标基准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相对算法线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独立于算法线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适合做什么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本次作业采用、产品纠偏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论文精度评价、双遍重复性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是否有锚定偏差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有：人会不自觉以算法线为起点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基本没有：桩点独立于算法线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保存位置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&lt;缓存&gt;/operator_paths.json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&lt;缓存&gt;/reference_lines.json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是否影响规划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会，人线优先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不会，仅作研究证据</w:t>
            </w:r>
          </w:p>
        </w:tc>
      </w:tr>
    </w:tbl>
    <w:p>
      <w:pPr>
        <w:spacing w:after="120" w:line="300" w:lineRule="auto"/>
      </w:pPr>
      <w:r>
        <w:rPr>
          <w:rFonts w:ascii="Times New Roman" w:hAnsi="Times New Roman" w:eastAsia="宋体"/>
          <w:b/>
          <w:sz w:val="21"/>
        </w:rPr>
        <w:t>论文的精度对比请用参考线两遍标注。</w:t>
      </w:r>
      <w:r>
        <w:rPr>
          <w:rFonts w:ascii="Times New Roman" w:hAnsi="Times New Roman" w:eastAsia="宋体"/>
          <w:b w:val="0"/>
          <w:sz w:val="21"/>
        </w:rPr>
        <w:t xml:space="preserve"> 拖动标定适合产品使用和可用性统计（多少条带需要人工干预、改多少），不适合直接当“算法误差”的真值，因为拖动带有明显的锚定效应。</w:t>
      </w:r>
    </w:p>
    <w:p>
      <w:pPr>
        <w:pStyle w:val="Heading2"/>
      </w:pPr>
      <w:r>
        <w:rPr>
          <w:rFonts w:ascii="Times New Roman" w:hAnsi="Times New Roman" w:eastAsia="黑体"/>
          <w:b/>
          <w:sz w:val="30"/>
        </w:rPr>
        <w:t>四、操作细节</w:t>
      </w:r>
    </w:p>
    <w:p>
      <w:pPr>
        <w:pStyle w:val="Heading3"/>
      </w:pPr>
      <w:r>
        <w:rPr>
          <w:rFonts w:ascii="Times New Roman" w:hAnsi="Times New Roman" w:eastAsia="黑体"/>
          <w:b/>
          <w:sz w:val="25"/>
        </w:rPr>
        <w:t>4.1 进入标定的前提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已导入影像；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已生成作业线，且任务清单里有勾选项；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当前不在路线编辑、测量、田块圈选等模式里。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不满足时会在日志面板给出具体原因，不会静默失败。</w:t>
      </w:r>
    </w:p>
    <w:p>
      <w:pPr>
        <w:pStyle w:val="Heading3"/>
      </w:pPr>
      <w:r>
        <w:rPr>
          <w:rFonts w:ascii="Times New Roman" w:hAnsi="Times New Roman" w:eastAsia="黑体"/>
          <w:b/>
          <w:sz w:val="25"/>
        </w:rPr>
        <w:t>4.2 拖动规则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手势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效果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记录内容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左键点住线，横向拖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整条线平移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uniform 记录，弧长为 0，偏移为拖动投影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Shift + 左键拖动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只改拖动点附近一段，半宽约 8 m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local 记录，含中心弧长、偏移、sigma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右键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撤销该线上一步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同时回写磁盘，画布与文件保持一致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再次点菜单项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退出标定模式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已保存的标定不受影响</w:t>
            </w:r>
          </w:p>
        </w:tc>
      </w:tr>
    </w:tbl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拖动只取垂直于线方向的位移分量，沿线方向的拖动不会让线端移动。端点位置保持不变。</w:t>
      </w:r>
    </w:p>
    <w:p>
      <w:pPr>
        <w:pStyle w:val="Heading3"/>
      </w:pPr>
      <w:r>
        <w:rPr>
          <w:rFonts w:ascii="Times New Roman" w:hAnsi="Times New Roman" w:eastAsia="黑体"/>
          <w:b/>
          <w:sz w:val="25"/>
        </w:rPr>
        <w:t>4.3 保存与失效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每次松手立即写盘，日志面板显示：本次偏移多少米、属于哪类纠偏（整体平移、弯曲、跳到邻带等）。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标定记录绑定当前掩膜算法版本和影像文件时间，二者任一变化，旧标定自动失效。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失效后规划会明确提示“人工标定线已失效，本次使用算法中心线”，不会偷偷套用旧线。</w:t>
      </w:r>
    </w:p>
    <w:p>
      <w:pPr>
        <w:pStyle w:val="Heading3"/>
      </w:pPr>
      <w:r>
        <w:rPr>
          <w:rFonts w:ascii="Times New Roman" w:hAnsi="Times New Roman" w:eastAsia="黑体"/>
          <w:b/>
          <w:sz w:val="25"/>
        </w:rPr>
        <w:t>4.4 状态与来源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画布：青色线是人线，绿色线是算法线。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作业线目录：</w:t>
      </w:r>
      <w:r>
        <w:rPr>
          <w:rFonts w:ascii="Times New Roman" w:hAnsi="Times New Roman" w:eastAsia="宋体"/>
          <w:b w:val="0"/>
          <w:sz w:val="21"/>
        </w:rPr>
        <w:t>line_source = operator</w:t>
      </w:r>
      <w:r>
        <w:rPr>
          <w:rFonts w:ascii="Times New Roman" w:hAnsi="Times New Roman" w:eastAsia="宋体"/>
          <w:b w:val="0"/>
          <w:sz w:val="21"/>
        </w:rPr>
        <w:t xml:space="preserve"> 表示该条采用人线。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规划报告：</w:t>
      </w:r>
      <w:r>
        <w:rPr>
          <w:rFonts w:ascii="Times New Roman" w:hAnsi="Times New Roman" w:eastAsia="宋体"/>
          <w:b w:val="0"/>
          <w:sz w:val="21"/>
        </w:rPr>
        <w:t>operator_centerline_application</w:t>
      </w:r>
      <w:r>
        <w:rPr>
          <w:rFonts w:ascii="Times New Roman" w:hAnsi="Times New Roman" w:eastAsia="宋体"/>
          <w:b w:val="0"/>
          <w:sz w:val="21"/>
        </w:rPr>
        <w:t xml:space="preserve"> 记录应用了哪几条、有没有没匹配上的记录。</w:t>
      </w:r>
    </w:p>
    <w:p>
      <w:pPr>
        <w:pStyle w:val="Heading3"/>
      </w:pPr>
      <w:r>
        <w:rPr>
          <w:rFonts w:ascii="Times New Roman" w:hAnsi="Times New Roman" w:eastAsia="黑体"/>
          <w:b/>
          <w:sz w:val="25"/>
        </w:rPr>
        <w:t>4.5 参考线标注的保存与恢复（0.4.1）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0.4.0 有个缺陷：画完桩点直接点菜单退出，线会被清空。现在改为：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每加一个桩点立即写草稿（</w:t>
      </w:r>
      <w:r>
        <w:rPr>
          <w:rFonts w:ascii="Times New Roman" w:hAnsi="Times New Roman" w:eastAsia="宋体"/>
          <w:b w:val="0"/>
          <w:sz w:val="21"/>
        </w:rPr>
        <w:t>reference_draft_p1.json</w:t>
      </w:r>
      <w:r>
        <w:rPr>
          <w:rFonts w:ascii="Times New Roman" w:hAnsi="Times New Roman" w:eastAsia="宋体"/>
          <w:b w:val="0"/>
          <w:sz w:val="21"/>
        </w:rPr>
        <w:t xml:space="preserve"> 或 </w:t>
      </w:r>
      <w:r>
        <w:rPr>
          <w:rFonts w:ascii="Times New Roman" w:hAnsi="Times New Roman" w:eastAsia="宋体"/>
          <w:b w:val="0"/>
          <w:sz w:val="21"/>
        </w:rPr>
        <w:t>p2.json</w:t>
      </w:r>
      <w:r>
        <w:rPr>
          <w:rFonts w:ascii="Times New Roman" w:hAnsi="Times New Roman" w:eastAsia="宋体"/>
          <w:b w:val="0"/>
          <w:sz w:val="21"/>
        </w:rPr>
        <w:t>），不依赖最后按什么键；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双击最后一个点、或点菜单“完成当前参考线（保存）”，写入正式文件 </w:t>
      </w:r>
      <w:r>
        <w:rPr>
          <w:rFonts w:ascii="Times New Roman" w:hAnsi="Times New Roman" w:eastAsia="宋体"/>
          <w:b w:val="0"/>
          <w:sz w:val="21"/>
        </w:rPr>
        <w:t>reference_lines.json</w:t>
      </w:r>
      <w:r>
        <w:rPr>
          <w:rFonts w:ascii="Times New Roman" w:hAnsi="Times New Roman" w:eastAsia="宋体"/>
          <w:b w:val="0"/>
          <w:sz w:val="21"/>
        </w:rPr>
        <w:t xml:space="preserve"> 并清掉草稿；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再次点同一遍退出、切到另一遍、进入作业线标定、关闭软件再打开，都不会丢：2 点以上自动保存，只有 1 点会提示“未保存”并记录；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重新进入同一遍时，自动恢复未完成的草稿，接着画；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只有右键“取消当前线”才会主动丢弃，并写一条 </w:t>
      </w:r>
      <w:r>
        <w:rPr>
          <w:rFonts w:ascii="Times New Roman" w:hAnsi="Times New Roman" w:eastAsia="宋体"/>
          <w:b w:val="0"/>
          <w:sz w:val="21"/>
        </w:rPr>
        <w:t>reference.cancel</w:t>
      </w:r>
      <w:r>
        <w:rPr>
          <w:rFonts w:ascii="Times New Roman" w:hAnsi="Times New Roman" w:eastAsia="宋体"/>
          <w:b w:val="0"/>
          <w:sz w:val="21"/>
        </w:rPr>
        <w:t xml:space="preserve"> 记录。</w:t>
      </w:r>
    </w:p>
    <w:p>
      <w:pPr>
        <w:pStyle w:val="Heading2"/>
      </w:pPr>
      <w:r>
        <w:rPr>
          <w:rFonts w:ascii="Times New Roman" w:hAnsi="Times New Roman" w:eastAsia="黑体"/>
          <w:b/>
          <w:sz w:val="30"/>
        </w:rPr>
        <w:t>五、数据落在哪里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位置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operator_paths.json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项目缓存目录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人线折线、基准线、拖动记录、偏移剖面、版本指纹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reference_lines.json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项目缓存目录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两遍人工桩点与直线拟合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reference_draft_p1.json / p2.json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项目缓存目录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未完成参考线的逐点草稿，收线后自动删除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calibration/&lt;案例&gt;.json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项目缓存目录下的 calibration 子目录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离线评价案例包（带几何 + 人线 + 掩膜路径）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actions-&lt;会话&gt;.jsonl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%LOCALAPPDATA%\ALIGN\logs\actions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本次会话的全部操作记录</w:t>
            </w:r>
          </w:p>
        </w:tc>
      </w:tr>
    </w:tbl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这些文件都不进项目状态与撤销历史，删掉等价于放弃对应的人工记录，不会破坏算法结果。</w:t>
      </w:r>
    </w:p>
    <w:p>
      <w:pPr>
        <w:pStyle w:val="Heading2"/>
      </w:pPr>
      <w:r>
        <w:rPr>
          <w:rFonts w:ascii="Times New Roman" w:hAnsi="Times New Roman" w:eastAsia="黑体"/>
          <w:b/>
          <w:sz w:val="30"/>
        </w:rPr>
        <w:t>六、结果怎么看</w:t>
      </w:r>
    </w:p>
    <w:p>
      <w:pPr>
        <w:pStyle w:val="Heading3"/>
      </w:pPr>
      <w:r>
        <w:rPr>
          <w:rFonts w:ascii="Times New Roman" w:hAnsi="Times New Roman" w:eastAsia="黑体"/>
          <w:b/>
          <w:sz w:val="25"/>
        </w:rPr>
        <w:t>6.1 界面上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位置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看到什么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含义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日志面板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“已更新 中心线 7（replaced）：本次偏移 +0.12 m，整条线基本是同一个横向偏移”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保存成功，偏移量与类型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状态条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作业线标定：拖动整条平移……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当前模式与手势提示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画布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青色线覆盖在绿色线上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该条已采用人线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规划日志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人工标定线已失效……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版本或影像变了，需要重标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设置 / 操作记录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时间、动作、目标、参数，可导出副本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复现问题时查“用户到底做了什么”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sz w:val="25"/>
        </w:rPr>
        <w:t>6.2 离线报告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命令：</w:t>
      </w:r>
    </w:p>
    <w:p>
      <w:r>
        <w:rPr>
          <w:rFonts w:ascii="Consolas" w:hAnsi="Consolas"/>
          <w:sz w:val="18"/>
        </w:rPr>
        <w:t>python src/centerline_calibration.py --case &lt;案例.json&gt; --out &lt;输出目录&gt;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产出 </w:t>
      </w:r>
      <w:r>
        <w:rPr>
          <w:rFonts w:ascii="Times New Roman" w:hAnsi="Times New Roman" w:eastAsia="宋体"/>
          <w:b w:val="0"/>
          <w:sz w:val="21"/>
        </w:rPr>
        <w:t>calibration_report.json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Times New Roman" w:hAnsi="Times New Roman" w:eastAsia="宋体"/>
          <w:b w:val="0"/>
          <w:sz w:val="21"/>
        </w:rPr>
        <w:t>calibration_report.md</w:t>
      </w:r>
      <w:r>
        <w:rPr>
          <w:rFonts w:ascii="Times New Roman" w:hAnsi="Times New Roman" w:eastAsia="宋体"/>
          <w:b w:val="0"/>
          <w:sz w:val="21"/>
        </w:rPr>
        <w:t>，核心三张表：</w:t>
      </w:r>
    </w:p>
    <w:p>
      <w:pPr>
        <w:pStyle w:val="ListNumber"/>
        <w:spacing w:after="120" w:line="300" w:lineRule="auto"/>
      </w:pPr>
      <w:r>
        <w:rPr>
          <w:rFonts w:ascii="Times New Roman" w:hAnsi="Times New Roman" w:eastAsia="宋体"/>
          <w:b/>
          <w:sz w:val="21"/>
        </w:rPr>
        <w:t>候选对比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 w:val="0"/>
          <w:sz w:val="21"/>
        </w:rPr>
        <w:t>current</w:t>
      </w:r>
      <w:r>
        <w:rPr>
          <w:rFonts w:ascii="Times New Roman" w:hAnsi="Times New Roman" w:eastAsia="宋体"/>
          <w:b w:val="0"/>
          <w:sz w:val="21"/>
        </w:rPr>
        <w:t>（当前算法）、</w:t>
      </w:r>
      <w:r>
        <w:rPr>
          <w:rFonts w:ascii="Times New Roman" w:hAnsi="Times New Roman" w:eastAsia="宋体"/>
          <w:b w:val="0"/>
          <w:sz w:val="21"/>
        </w:rPr>
        <w:t>pre_recenter</w:t>
      </w:r>
      <w:r>
        <w:rPr>
          <w:rFonts w:ascii="Times New Roman" w:hAnsi="Times New Roman" w:eastAsia="宋体"/>
          <w:b w:val="0"/>
          <w:sz w:val="21"/>
        </w:rPr>
        <w:t>（重压前）、</w:t>
      </w:r>
      <w:r>
        <w:rPr>
          <w:rFonts w:ascii="Times New Roman" w:hAnsi="Times New Roman" w:eastAsia="宋体"/>
          <w:b w:val="0"/>
          <w:sz w:val="21"/>
        </w:rPr>
        <w:t>mask_run_mid</w:t>
      </w:r>
      <w:r>
        <w:rPr>
          <w:rFonts w:ascii="Times New Roman" w:hAnsi="Times New Roman" w:eastAsia="宋体"/>
          <w:b w:val="0"/>
          <w:sz w:val="21"/>
        </w:rPr>
        <w:t>（掩膜横截中点）、</w:t>
      </w:r>
      <w:r>
        <w:rPr>
          <w:rFonts w:ascii="Times New Roman" w:hAnsi="Times New Roman" w:eastAsia="宋体"/>
          <w:b w:val="0"/>
          <w:sz w:val="21"/>
        </w:rPr>
        <w:t>distance_ridge</w:t>
      </w:r>
      <w:r>
        <w:rPr>
          <w:rFonts w:ascii="Times New Roman" w:hAnsi="Times New Roman" w:eastAsia="宋体"/>
          <w:b w:val="0"/>
          <w:sz w:val="21"/>
        </w:rPr>
        <w:t>（距离变换脊线）、</w:t>
      </w:r>
      <w:r>
        <w:rPr>
          <w:rFonts w:ascii="Times New Roman" w:hAnsi="Times New Roman" w:eastAsia="宋体"/>
          <w:b w:val="0"/>
          <w:sz w:val="21"/>
        </w:rPr>
        <w:t>contour_chord_mid</w:t>
      </w:r>
      <w:r>
        <w:rPr>
          <w:rFonts w:ascii="Times New Roman" w:hAnsi="Times New Roman" w:eastAsia="宋体"/>
          <w:b w:val="0"/>
          <w:sz w:val="21"/>
        </w:rPr>
        <w:t>（轮廓弦中点），逐带算 Eθ 与 Elat，给出中位与均值、最优次数。</w:t>
      </w:r>
    </w:p>
    <w:p>
      <w:pPr>
        <w:pStyle w:val="ListNumber"/>
        <w:spacing w:after="120" w:line="300" w:lineRule="auto"/>
      </w:pPr>
      <w:r>
        <w:rPr>
          <w:rFonts w:ascii="Times New Roman" w:hAnsi="Times New Roman" w:eastAsia="宋体"/>
          <w:b/>
          <w:sz w:val="21"/>
        </w:rPr>
        <w:t>分桶规则</w:t>
      </w:r>
      <w:r>
        <w:rPr>
          <w:rFonts w:ascii="Times New Roman" w:hAnsi="Times New Roman" w:eastAsia="宋体"/>
          <w:b w:val="0"/>
          <w:sz w:val="21"/>
        </w:rPr>
        <w:t>：按带类型和宽度是否异常分组，推荐候选并给留一命中率。样本少于 3 条带的分桶只作方向，不作结论。</w:t>
      </w:r>
    </w:p>
    <w:p>
      <w:pPr>
        <w:pStyle w:val="ListNumber"/>
        <w:spacing w:after="120" w:line="300" w:lineRule="auto"/>
      </w:pPr>
      <w:r>
        <w:rPr>
          <w:rFonts w:ascii="Times New Roman" w:hAnsi="Times New Roman" w:eastAsia="宋体"/>
          <w:b/>
          <w:sz w:val="21"/>
        </w:rPr>
        <w:t>逐带明细</w:t>
      </w:r>
      <w:r>
        <w:rPr>
          <w:rFonts w:ascii="Times New Roman" w:hAnsi="Times New Roman" w:eastAsia="宋体"/>
          <w:b w:val="0"/>
          <w:sz w:val="21"/>
        </w:rPr>
        <w:t>：每条带的当前误差、最优候选、纠偏类型。</w:t>
      </w:r>
    </w:p>
    <w:p>
      <w:pPr>
        <w:pStyle w:val="Heading3"/>
      </w:pPr>
      <w:r>
        <w:rPr>
          <w:rFonts w:ascii="Times New Roman" w:hAnsi="Times New Roman" w:eastAsia="黑体"/>
          <w:b/>
          <w:sz w:val="25"/>
        </w:rPr>
        <w:t>6.3 纠偏类型说明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类型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含义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该怎么处理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centered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人线几乎与算法线重合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不用改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uniform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整条线同一个横向偏移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平移可解，可考虑全局偏置修正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bow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偏移沿弧长平滑变化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带本身弯，或全局直线趋势没去干净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step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偏移中途换挡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同一条带被切断或并进了邻带，属分割问题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off_band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整体偏到另一条带上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分割问题，继续挪线只会压到别的稻行</w:t>
            </w:r>
          </w:p>
        </w:tc>
      </w:tr>
    </w:tbl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step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Times New Roman" w:hAnsi="Times New Roman" w:eastAsia="宋体"/>
          <w:b w:val="0"/>
          <w:sz w:val="21"/>
        </w:rPr>
        <w:t>off_band</w:t>
      </w:r>
      <w:r>
        <w:rPr>
          <w:rFonts w:ascii="Times New Roman" w:hAnsi="Times New Roman" w:eastAsia="宋体"/>
          <w:b w:val="0"/>
          <w:sz w:val="21"/>
        </w:rPr>
        <w:t xml:space="preserve"> 不计入“中心线精度”统计，否则会把分割错误算到取中心算法头上。</w:t>
      </w:r>
    </w:p>
    <w:p>
      <w:pPr>
        <w:pStyle w:val="Heading2"/>
      </w:pPr>
      <w:r>
        <w:rPr>
          <w:rFonts w:ascii="Times New Roman" w:hAnsi="Times New Roman" w:eastAsia="黑体"/>
          <w:b/>
          <w:sz w:val="30"/>
        </w:rPr>
        <w:t>七、本次交付的验收结果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这些是机制验收，不是精度结论。精度结论必须等人工标注集建立后才能给。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验收项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方法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全量回归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项目 pytest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820 passed / 1 skipped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标注退出不丢线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画 3 个桩点后直接点菜单退出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自动保存 1 条 3 点参考线；重开软件可恢复未完成草稿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真实规划闭环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缓存 1271b2abf0d7，5.27 田 5 三模式 12 m，标定一条带偏移 0.12 m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9 条作业段中只有 1 条移动 0.120 m，其余 8 条逐点一致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坐标换算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真实目录 + 非零掩膜偏移下拖动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正确选中该线，偏移记录与拖动量一致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安装包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build_windows.bat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align.exe 0.4.1，自检通过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sz w:val="30"/>
        </w:rPr>
        <w:t>八、在论文里怎么用</w:t>
      </w:r>
    </w:p>
    <w:p>
      <w:pPr>
        <w:pStyle w:val="Heading3"/>
      </w:pPr>
      <w:r>
        <w:rPr>
          <w:rFonts w:ascii="Times New Roman" w:hAnsi="Times New Roman" w:eastAsia="黑体"/>
          <w:b/>
          <w:sz w:val="25"/>
        </w:rPr>
        <w:t>8.1 能证明什么，不能证明什么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能证明：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算法线与人工线的一致性（方向、横向偏差、覆盖）；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算法误差是否落在人工判读噪声底以内；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不同中心线策略在同一人工基准上的相对优劣；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需要人工干预的带宽比例，以及干预量的分布。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不能证明：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人工线是绝对真值。人也会偏，所以必须两遍标注给噪声底；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用同一批数据调完参数再报这批数据的精度。必须有留出田块或至少留一验证；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把 </w:t>
      </w:r>
      <w:r>
        <w:rPr>
          <w:rFonts w:ascii="Times New Roman" w:hAnsi="Times New Roman" w:eastAsia="宋体"/>
          <w:b w:val="0"/>
          <w:sz w:val="21"/>
        </w:rPr>
        <w:t>off_band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 w:val="0"/>
          <w:sz w:val="21"/>
        </w:rPr>
        <w:t>step</w:t>
      </w:r>
      <w:r>
        <w:rPr>
          <w:rFonts w:ascii="Times New Roman" w:hAnsi="Times New Roman" w:eastAsia="宋体"/>
          <w:b w:val="0"/>
          <w:sz w:val="21"/>
        </w:rPr>
        <w:t xml:space="preserve"> 这类分割错误算进中心线精度。</w:t>
      </w:r>
    </w:p>
    <w:p>
      <w:pPr>
        <w:pStyle w:val="Heading3"/>
      </w:pPr>
      <w:r>
        <w:rPr>
          <w:rFonts w:ascii="Times New Roman" w:hAnsi="Times New Roman" w:eastAsia="黑体"/>
          <w:b/>
          <w:sz w:val="25"/>
        </w:rPr>
        <w:t>8.2 建议的标注协议</w:t>
      </w:r>
    </w:p>
    <w:p>
      <w:pPr>
        <w:pStyle w:val="ListNumber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覆盖至少 3 块田、2 个生育期、2 个飞行高度；每块田选 10 到 15 条宽行带。</w:t>
      </w:r>
    </w:p>
    <w:p>
      <w:pPr>
        <w:pStyle w:val="ListNumber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同一人标注两遍，间隔不少于 30 分钟，第二遍不看第一遍结果。工具里“第 1 遍 / 第 2 遍”分开保存。</w:t>
      </w:r>
    </w:p>
    <w:p>
      <w:pPr>
        <w:pStyle w:val="ListNumber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桩距 5 m，每带 10 到 16 个点，端点尽量落在田头边界内。</w:t>
      </w:r>
    </w:p>
    <w:p>
      <w:pPr>
        <w:pStyle w:val="ListNumber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标注完成后导出参考线 JSON，跑 </w:t>
      </w:r>
      <w:r>
        <w:rPr>
          <w:rFonts w:ascii="Times New Roman" w:hAnsi="Times New Roman" w:eastAsia="宋体"/>
          <w:b w:val="0"/>
          <w:sz w:val="21"/>
        </w:rPr>
        <w:t>src/centerline_evaluation.py</w:t>
      </w:r>
      <w:r>
        <w:rPr>
          <w:rFonts w:ascii="Times New Roman" w:hAnsi="Times New Roman" w:eastAsia="宋体"/>
          <w:b w:val="0"/>
          <w:sz w:val="21"/>
        </w:rPr>
        <w:t>，得到逐线指标与噪声底。</w:t>
      </w:r>
    </w:p>
    <w:p>
      <w:pPr>
        <w:pStyle w:val="Heading3"/>
      </w:pPr>
      <w:r>
        <w:rPr>
          <w:rFonts w:ascii="Times New Roman" w:hAnsi="Times New Roman" w:eastAsia="黑体"/>
          <w:b/>
          <w:sz w:val="25"/>
        </w:rPr>
        <w:t>8.3 指标定义（与系统实现一致）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/>
          <w:sz w:val="21"/>
        </w:rPr>
        <w:t>Eθ</w:t>
      </w:r>
      <w:r>
        <w:rPr>
          <w:rFonts w:ascii="Times New Roman" w:hAnsi="Times New Roman" w:eastAsia="宋体"/>
          <w:b w:val="0"/>
          <w:sz w:val="21"/>
        </w:rPr>
        <w:t>：人工线与算法线的最小二乘方向角之差，180° 取小，单位度。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/>
          <w:sz w:val="21"/>
        </w:rPr>
        <w:t>Elat</w:t>
      </w:r>
      <w:r>
        <w:rPr>
          <w:rFonts w:ascii="Times New Roman" w:hAnsi="Times New Roman" w:eastAsia="宋体"/>
          <w:b w:val="0"/>
          <w:sz w:val="21"/>
        </w:rPr>
        <w:t>：沿人工线每 1 m 等间隔采样，各采样点到算法折线的最短距离；报平均值与最大值，单位 cm。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/>
          <w:sz w:val="21"/>
        </w:rPr>
        <w:t>重叠率</w:t>
      </w:r>
      <w:r>
        <w:rPr>
          <w:rFonts w:ascii="Times New Roman" w:hAnsi="Times New Roman" w:eastAsia="宋体"/>
          <w:b w:val="0"/>
          <w:sz w:val="21"/>
        </w:rPr>
        <w:t>：算法线在人工线纵向范围内的覆盖比例，用来发现截断。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/>
          <w:sz w:val="21"/>
        </w:rPr>
        <w:t>噪声底</w:t>
      </w:r>
      <w:r>
        <w:rPr>
          <w:rFonts w:ascii="Times New Roman" w:hAnsi="Times New Roman" w:eastAsia="宋体"/>
          <w:b w:val="0"/>
          <w:sz w:val="21"/>
        </w:rPr>
        <w:t>：两遍人工线之间同口径的偏差，作为“人眼判读能做到多准”的参照。</w:t>
      </w:r>
    </w:p>
    <w:p>
      <w:pPr>
        <w:pStyle w:val="Heading3"/>
      </w:pPr>
      <w:r>
        <w:rPr>
          <w:rFonts w:ascii="Times New Roman" w:hAnsi="Times New Roman" w:eastAsia="黑体"/>
          <w:b/>
          <w:sz w:val="25"/>
        </w:rPr>
        <w:t>8.4 可靠性分三层写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层次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比较对象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建议图表</w:t>
            </w:r>
          </w:p>
        </w:tc>
      </w:tr>
      <w:tr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重复性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人工第 1 遍 vs 第 2 遍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判读噪声底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Bland–Altman 或差值直方图</w:t>
            </w:r>
          </w:p>
        </w:tc>
      </w:tr>
      <w:tr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准确性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算法线 vs 人工两遍均值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算法误差绝对值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逐带 Elat 箱线图、条形图</w:t>
            </w:r>
          </w:p>
        </w:tc>
      </w:tr>
      <w:tr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一致性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算法误差 vs 噪声底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算法是否落在人工可分辨范围内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同一张箱线图并排，或差值分布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sz w:val="25"/>
        </w:rPr>
        <w:t>8.5 候选对比与消融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在同一人工集上，把五种候选逐带配对比较：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统计检验：配对 Wilcoxon 符号秩，报中位数与四分位距，不报“平均提升百分比”这种容易被极端带拉偏的数；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报告每带最优次数与分桶结果；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留一验证：用其余带选出的候选，在该带上的误差是否不超过该带最优值加 1 cm。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这一节回答的正是“算法生成标记与人工标记差多少、哪种策略更接近人的判断”。</w:t>
      </w:r>
    </w:p>
    <w:p>
      <w:pPr>
        <w:pStyle w:val="Heading3"/>
      </w:pPr>
      <w:r>
        <w:rPr>
          <w:rFonts w:ascii="Times New Roman" w:hAnsi="Times New Roman" w:eastAsia="黑体"/>
          <w:b/>
          <w:sz w:val="25"/>
        </w:rPr>
        <w:t>8.6 可以写进论文的句式（示例，数字待实测）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“在 N 块田、M 条独立双遍人工基准上，算法作业线相对人工线的横向偏差中位数为 X cm、最大值为 Y cm，人工两遍判读噪声底为 Z cm。”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“五种候选中，轮廓弦中点在正常宽行带上的中位偏差最低，但在宽度异常带上劣于当前算法；按带宽分桶选择可将中位偏差从 A cm 降到 B cm，留一验证命中率为 C%。”</w:t>
      </w:r>
    </w:p>
    <w:p>
      <w:pPr>
        <w:pStyle w:val="ListBullet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“N 条带中有 K 条需要人工纠偏（占 P%），纠偏以整体平移为主（Q%），其次为弯曲（R%），另有 S 条属于分割错误，未计入中心线精度。”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避免写“算法精度达到 X cm”而不交代样本量、基准定义和噪声底。</w:t>
      </w:r>
    </w:p>
    <w:p>
      <w:pPr>
        <w:pStyle w:val="Heading3"/>
      </w:pPr>
      <w:r>
        <w:rPr>
          <w:rFonts w:ascii="Times New Roman" w:hAnsi="Times New Roman" w:eastAsia="黑体"/>
          <w:b/>
          <w:sz w:val="25"/>
        </w:rPr>
        <w:t>8.7 有效性威胁（建议单独一小节）</w:t>
      </w:r>
    </w:p>
    <w:p>
      <w:pPr>
        <w:pStyle w:val="ListNumber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人工线不是绝对真值，存在判读噪声与锚定效应；</w:t>
      </w:r>
    </w:p>
    <w:p>
      <w:pPr>
        <w:pStyle w:val="ListNumber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单块田样本少，分桶规则可能不稳定；</w:t>
      </w:r>
    </w:p>
    <w:p>
      <w:pPr>
        <w:pStyle w:val="ListNumber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生育期、飞行高度、光照变化会改变掩膜质量，进而影响中心线；</w:t>
      </w:r>
    </w:p>
    <w:p>
      <w:pPr>
        <w:pStyle w:val="ListNumber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同一批数据既调参又验收会造成过拟合；</w:t>
      </w:r>
    </w:p>
    <w:p>
      <w:pPr>
        <w:pStyle w:val="ListNumber"/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分割错误与中心估计错误必须分开统计。</w:t>
      </w:r>
    </w:p>
    <w:p>
      <w:pPr>
        <w:pStyle w:val="Heading2"/>
      </w:pPr>
      <w:r>
        <w:rPr>
          <w:rFonts w:ascii="Times New Roman" w:hAnsi="Times New Roman" w:eastAsia="黑体"/>
          <w:b/>
          <w:sz w:val="30"/>
        </w:rPr>
        <w:t>九、和“王者荣耀热区分析”的异同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相同点：都是用人的真实行为反推默认配置，把“手感”变成可统计的量；都分“个体即时适配”和“群体默认优化”两层。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不同点：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维度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游戏按键热区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本项目人工标定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样本量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百万级玩家行为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单块田 10 到 15 条带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调整对象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固定 UI 布局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每条带的几何线，且受履带、田界、转弯半径约束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人的输入性质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偏好，没有唯一正确答案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意图，有可验证的几何对错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验证方式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在线 A/B、留存率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离线留出田块、双遍标注噪声底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失败代价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手感差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压苗、漏割、无法执行</w:t>
            </w:r>
          </w:p>
        </w:tc>
      </w:tr>
    </w:tbl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1"/>
        </w:rPr>
        <w:t>所以这里借鉴的是“闭环思想”，不能照搬“用海量行为数据自动调参”。本项目的正确做法是：少量高质量标注、可解释的分桶规则、先过安全门禁，再谈默认算法是否调整。</w:t>
      </w:r>
    </w:p>
    <w:p>
      <w:pPr>
        <w:pStyle w:val="Heading2"/>
      </w:pPr>
      <w:r>
        <w:rPr>
          <w:rFonts w:ascii="Times New Roman" w:hAnsi="Times New Roman" w:eastAsia="黑体"/>
          <w:b/>
          <w:sz w:val="30"/>
        </w:rPr>
        <w:t>十、常见问题</w:t>
      </w:r>
    </w:p>
    <w:p>
      <w:pPr>
        <w:spacing w:after="120" w:line="300" w:lineRule="auto"/>
      </w:pPr>
      <w:r>
        <w:rPr>
          <w:rFonts w:ascii="Times New Roman" w:hAnsi="Times New Roman" w:eastAsia="宋体"/>
          <w:b/>
          <w:sz w:val="21"/>
        </w:rPr>
        <w:t>点不中作业线。</w:t>
      </w:r>
      <w:r>
        <w:rPr>
          <w:rFonts w:ascii="Times New Roman" w:hAnsi="Times New Roman" w:eastAsia="宋体"/>
          <w:b w:val="0"/>
          <w:sz w:val="21"/>
        </w:rPr>
        <w:t xml:space="preserve"> 点选容差约 1 m，且只对已勾选的线生效；先退出路线编辑或测量模式。</w:t>
      </w:r>
    </w:p>
    <w:p>
      <w:pPr>
        <w:spacing w:after="120" w:line="300" w:lineRule="auto"/>
      </w:pPr>
      <w:r>
        <w:rPr>
          <w:rFonts w:ascii="Times New Roman" w:hAnsi="Times New Roman" w:eastAsia="宋体"/>
          <w:b/>
          <w:sz w:val="21"/>
        </w:rPr>
        <w:t>拖完没变化。</w:t>
      </w:r>
      <w:r>
        <w:rPr>
          <w:rFonts w:ascii="Times New Roman" w:hAnsi="Times New Roman" w:eastAsia="宋体"/>
          <w:b w:val="0"/>
          <w:sz w:val="21"/>
        </w:rPr>
        <w:t xml:space="preserve"> 标定只影响下一次规划，旧路径会立即失效，需要重新点“路径规划”。</w:t>
      </w:r>
    </w:p>
    <w:p>
      <w:pPr>
        <w:spacing w:after="120" w:line="300" w:lineRule="auto"/>
      </w:pPr>
      <w:r>
        <w:rPr>
          <w:rFonts w:ascii="Times New Roman" w:hAnsi="Times New Roman" w:eastAsia="宋体"/>
          <w:b/>
          <w:sz w:val="21"/>
        </w:rPr>
        <w:t>画到一半点菜单退出，线会丢吗。</w:t>
      </w:r>
      <w:r>
        <w:rPr>
          <w:rFonts w:ascii="Times New Roman" w:hAnsi="Times New Roman" w:eastAsia="宋体"/>
          <w:b w:val="0"/>
          <w:sz w:val="21"/>
        </w:rPr>
        <w:t xml:space="preserve"> 不会（0.4.1 起）。每加一个桩点就写草稿，退出、切遍数、进标定都会自动保存 2 点以上的线；重开软件再进同一遍会恢复。只有右键“取消当前线”才会主动丢弃。</w:t>
      </w:r>
    </w:p>
    <w:p>
      <w:pPr>
        <w:spacing w:after="120" w:line="300" w:lineRule="auto"/>
      </w:pPr>
      <w:r>
        <w:rPr>
          <w:rFonts w:ascii="Times New Roman" w:hAnsi="Times New Roman" w:eastAsia="宋体"/>
          <w:b/>
          <w:sz w:val="21"/>
        </w:rPr>
        <w:t>重启后线还在吗。</w:t>
      </w:r>
      <w:r>
        <w:rPr>
          <w:rFonts w:ascii="Times New Roman" w:hAnsi="Times New Roman" w:eastAsia="宋体"/>
          <w:b w:val="0"/>
          <w:sz w:val="21"/>
        </w:rPr>
        <w:t xml:space="preserve"> 在。画布从 </w:t>
      </w:r>
      <w:r>
        <w:rPr>
          <w:rFonts w:ascii="Times New Roman" w:hAnsi="Times New Roman" w:eastAsia="宋体"/>
          <w:b w:val="0"/>
          <w:sz w:val="21"/>
        </w:rPr>
        <w:t>operator_paths.json</w:t>
      </w:r>
      <w:r>
        <w:rPr>
          <w:rFonts w:ascii="Times New Roman" w:hAnsi="Times New Roman" w:eastAsia="宋体"/>
          <w:b w:val="0"/>
          <w:sz w:val="21"/>
        </w:rPr>
        <w:t xml:space="preserve"> 读取人线，青色；规划也用它。</w:t>
      </w:r>
    </w:p>
    <w:p>
      <w:pPr>
        <w:spacing w:after="120" w:line="300" w:lineRule="auto"/>
      </w:pPr>
      <w:r>
        <w:rPr>
          <w:rFonts w:ascii="Times New Roman" w:hAnsi="Times New Roman" w:eastAsia="宋体"/>
          <w:b/>
          <w:sz w:val="21"/>
        </w:rPr>
        <w:t>为什么提示“标定已失效”。</w:t>
      </w:r>
      <w:r>
        <w:rPr>
          <w:rFonts w:ascii="Times New Roman" w:hAnsi="Times New Roman" w:eastAsia="宋体"/>
          <w:b w:val="0"/>
          <w:sz w:val="21"/>
        </w:rPr>
        <w:t xml:space="preserve"> 重新跑了作物识别或掩膜优化，掩膜算法版本变了；需要重新标定。</w:t>
      </w:r>
    </w:p>
    <w:p>
      <w:pPr>
        <w:spacing w:after="120" w:line="300" w:lineRule="auto"/>
      </w:pPr>
      <w:r>
        <w:rPr>
          <w:rFonts w:ascii="Times New Roman" w:hAnsi="Times New Roman" w:eastAsia="宋体"/>
          <w:b/>
          <w:sz w:val="21"/>
        </w:rPr>
        <w:t>报告里带数是 0。</w:t>
      </w:r>
      <w:r>
        <w:rPr>
          <w:rFonts w:ascii="Times New Roman" w:hAnsi="Times New Roman" w:eastAsia="宋体"/>
          <w:b w:val="0"/>
          <w:sz w:val="21"/>
        </w:rPr>
        <w:t xml:space="preserve"> 案例包里的 </w:t>
      </w:r>
      <w:r>
        <w:rPr>
          <w:rFonts w:ascii="Times New Roman" w:hAnsi="Times New Roman" w:eastAsia="宋体"/>
          <w:b w:val="0"/>
          <w:sz w:val="21"/>
        </w:rPr>
        <w:t>operator_lines</w:t>
      </w:r>
      <w:r>
        <w:rPr>
          <w:rFonts w:ascii="Times New Roman" w:hAnsi="Times New Roman" w:eastAsia="宋体"/>
          <w:b w:val="0"/>
          <w:sz w:val="21"/>
        </w:rPr>
        <w:t xml:space="preserve"> 没匹配到 </w:t>
      </w:r>
      <w:r>
        <w:rPr>
          <w:rFonts w:ascii="Times New Roman" w:hAnsi="Times New Roman" w:eastAsia="宋体"/>
          <w:b w:val="0"/>
          <w:sz w:val="21"/>
        </w:rPr>
        <w:t>band_id</w:t>
      </w:r>
      <w:r>
        <w:rPr>
          <w:rFonts w:ascii="Times New Roman" w:hAnsi="Times New Roman" w:eastAsia="宋体"/>
          <w:b w:val="0"/>
          <w:sz w:val="21"/>
        </w:rPr>
        <w:t>，通常是标定后重新生成过作业线。重新标定再导出。</w:t>
      </w:r>
    </w:p>
    <w:p>
      <w:pPr>
        <w:spacing w:after="120" w:line="300" w:lineRule="auto"/>
      </w:pPr>
      <w:r>
        <w:rPr>
          <w:rFonts w:ascii="Times New Roman" w:hAnsi="Times New Roman" w:eastAsia="宋体"/>
          <w:b/>
          <w:sz w:val="21"/>
        </w:rPr>
        <w:t>能不能多人标。</w:t>
      </w:r>
      <w:r>
        <w:rPr>
          <w:rFonts w:ascii="Times New Roman" w:hAnsi="Times New Roman" w:eastAsia="宋体"/>
          <w:b w:val="0"/>
          <w:sz w:val="21"/>
        </w:rPr>
        <w:t xml:space="preserve"> 当前记录里有 operator 字段，界面默认留空；论文建议同一人两遍，跨人一致性另做实验。</w:t>
      </w:r>
    </w:p>
    <w:p>
      <w:pPr>
        <w:spacing w:after="120" w:line="300" w:lineRule="auto"/>
      </w:pPr>
      <w:r>
        <w:rPr>
          <w:rFonts w:ascii="Times New Roman" w:hAnsi="Times New Roman" w:eastAsia="宋体"/>
          <w:b/>
          <w:sz w:val="21"/>
        </w:rPr>
        <w:t>标定会不会影响算法评价。</w:t>
      </w:r>
      <w:r>
        <w:rPr>
          <w:rFonts w:ascii="Times New Roman" w:hAnsi="Times New Roman" w:eastAsia="宋体"/>
          <w:b w:val="0"/>
          <w:sz w:val="21"/>
        </w:rPr>
        <w:t xml:space="preserve"> 不会。评价用 </w:t>
      </w:r>
      <w:r>
        <w:rPr>
          <w:rFonts w:ascii="Times New Roman" w:hAnsi="Times New Roman" w:eastAsia="宋体"/>
          <w:b w:val="0"/>
          <w:sz w:val="21"/>
        </w:rPr>
        <w:t>reference_lines.json</w:t>
      </w:r>
      <w:r>
        <w:rPr>
          <w:rFonts w:ascii="Times New Roman" w:hAnsi="Times New Roman" w:eastAsia="宋体"/>
          <w:b w:val="0"/>
          <w:sz w:val="21"/>
        </w:rPr>
        <w:t xml:space="preserve"> 的双遍桩点，标定线只影响本次规划。</w:t>
      </w:r>
    </w:p>
    <w:sectPr w:rsidR="00FC693F" w:rsidRPr="0006063C" w:rsidSect="00034616">
      <w:pgSz w:w="11906" w:h="16838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