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746" w:rsidRPr="00E105F9" w:rsidRDefault="00C33B5F" w:rsidP="002F4B2B">
      <w:pPr>
        <w:ind w:left="2124" w:firstLine="708"/>
        <w:rPr>
          <w:rFonts w:ascii="Verdana" w:hAnsi="Verdana"/>
          <w:b/>
          <w:bCs/>
          <w:sz w:val="28"/>
          <w:szCs w:val="28"/>
          <w:lang w:val="ru-RU"/>
        </w:rPr>
      </w:pPr>
      <w:r>
        <w:rPr>
          <w:rFonts w:ascii="Verdana" w:hAnsi="Verdana"/>
          <w:b/>
          <w:bCs/>
          <w:sz w:val="32"/>
          <w:szCs w:val="32"/>
          <w:lang w:val="ru-RU"/>
        </w:rPr>
        <w:t xml:space="preserve">      </w:t>
      </w:r>
      <w:r w:rsidR="00CE5746" w:rsidRPr="00306EBA">
        <w:rPr>
          <w:rFonts w:ascii="Verdana" w:hAnsi="Verdana"/>
          <w:b/>
          <w:bCs/>
          <w:sz w:val="28"/>
          <w:szCs w:val="28"/>
        </w:rPr>
        <w:t>DUDIT</w:t>
      </w:r>
      <w:r w:rsidR="00E105F9">
        <w:rPr>
          <w:rFonts w:ascii="Verdana" w:hAnsi="Verdana"/>
          <w:b/>
          <w:bCs/>
          <w:sz w:val="28"/>
          <w:szCs w:val="28"/>
        </w:rPr>
        <w:t>ACK</w:t>
      </w:r>
      <w:r w:rsidR="00CE5746" w:rsidRPr="00306EBA">
        <w:rPr>
          <w:rFonts w:ascii="Verdana" w:hAnsi="Verdana"/>
          <w:b/>
          <w:bCs/>
          <w:sz w:val="28"/>
          <w:szCs w:val="28"/>
          <w:lang w:val="ru-RU"/>
        </w:rPr>
        <w:t xml:space="preserve"> </w:t>
      </w:r>
      <w:r w:rsidR="00E105F9" w:rsidRPr="00E105F9">
        <w:rPr>
          <w:rFonts w:ascii="Verdana" w:hAnsi="Verdana"/>
          <w:b/>
          <w:bCs/>
          <w:sz w:val="28"/>
          <w:szCs w:val="28"/>
          <w:lang w:val="ru-RU"/>
        </w:rPr>
        <w:t>40</w:t>
      </w:r>
      <w:r w:rsidR="00B72203">
        <w:rPr>
          <w:rFonts w:ascii="Verdana" w:hAnsi="Verdana"/>
          <w:b/>
          <w:bCs/>
          <w:sz w:val="28"/>
          <w:szCs w:val="28"/>
          <w:lang w:val="ru-RU"/>
        </w:rPr>
        <w:t>9</w:t>
      </w:r>
      <w:r w:rsidR="00A06BB5">
        <w:rPr>
          <w:rFonts w:ascii="Verdana" w:hAnsi="Verdana"/>
          <w:b/>
          <w:bCs/>
          <w:sz w:val="28"/>
          <w:szCs w:val="28"/>
          <w:lang w:val="ru-RU"/>
        </w:rPr>
        <w:t>8А</w:t>
      </w:r>
    </w:p>
    <w:p w:rsidR="00CE5746" w:rsidRDefault="00CE5746" w:rsidP="00CE5746">
      <w:pPr>
        <w:ind w:left="1416" w:firstLine="708"/>
        <w:rPr>
          <w:lang w:val="ru-RU"/>
        </w:rPr>
      </w:pPr>
    </w:p>
    <w:p w:rsidR="00CE5746" w:rsidRDefault="00E105F9" w:rsidP="00CE5746">
      <w:pPr>
        <w:jc w:val="both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Клей-расплав на основе </w:t>
      </w:r>
      <w:r w:rsidR="00A06BB5">
        <w:rPr>
          <w:rFonts w:ascii="Verdana" w:hAnsi="Verdana"/>
          <w:sz w:val="20"/>
          <w:szCs w:val="20"/>
          <w:lang w:val="ru-RU"/>
        </w:rPr>
        <w:t>синтетических полимеров.</w:t>
      </w:r>
    </w:p>
    <w:p w:rsidR="00CE5746" w:rsidRDefault="00CE5746" w:rsidP="00CE5746">
      <w:pPr>
        <w:jc w:val="both"/>
        <w:rPr>
          <w:rFonts w:ascii="Verdana" w:hAnsi="Verdana"/>
          <w:sz w:val="20"/>
          <w:szCs w:val="20"/>
          <w:lang w:val="ru-RU"/>
        </w:rPr>
      </w:pPr>
    </w:p>
    <w:p w:rsidR="00CE5746" w:rsidRPr="00515EC1" w:rsidRDefault="00CE5746" w:rsidP="00CE5746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 w:rsidRPr="00515EC1">
        <w:rPr>
          <w:rFonts w:ascii="Verdana" w:hAnsi="Verdana"/>
          <w:b/>
          <w:i/>
          <w:sz w:val="20"/>
          <w:szCs w:val="20"/>
          <w:lang w:val="ru-RU"/>
        </w:rPr>
        <w:t>Характеристики</w:t>
      </w:r>
    </w:p>
    <w:p w:rsidR="004D61C2" w:rsidRDefault="004D61C2" w:rsidP="00CE5746">
      <w:pPr>
        <w:rPr>
          <w:rFonts w:ascii="Verdana" w:hAnsi="Verdana"/>
          <w:sz w:val="20"/>
          <w:szCs w:val="20"/>
          <w:lang w:val="ru-RU"/>
        </w:rPr>
      </w:pPr>
      <w:r w:rsidRPr="00515EC1">
        <w:rPr>
          <w:rFonts w:ascii="Verdana" w:hAnsi="Verdana"/>
          <w:sz w:val="20"/>
          <w:szCs w:val="20"/>
          <w:lang w:val="ru-RU"/>
        </w:rPr>
        <w:t xml:space="preserve">- </w:t>
      </w:r>
      <w:r w:rsidR="00A06BB5">
        <w:rPr>
          <w:rFonts w:ascii="Verdana" w:hAnsi="Verdana"/>
          <w:sz w:val="20"/>
          <w:szCs w:val="20"/>
          <w:lang w:val="ru-RU"/>
        </w:rPr>
        <w:t>хорошая адгезия</w:t>
      </w:r>
    </w:p>
    <w:p w:rsidR="00F15E6C" w:rsidRDefault="00F15E6C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- </w:t>
      </w:r>
      <w:r w:rsidR="00A06BB5">
        <w:rPr>
          <w:rFonts w:ascii="Verdana" w:hAnsi="Verdana"/>
          <w:sz w:val="20"/>
          <w:szCs w:val="20"/>
          <w:lang w:val="ru-RU"/>
        </w:rPr>
        <w:t>хорошая эластичность</w:t>
      </w:r>
    </w:p>
    <w:p w:rsidR="00A06BB5" w:rsidRPr="0045245F" w:rsidRDefault="00A06BB5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- хорошая липкость, активируемая теплом</w:t>
      </w:r>
    </w:p>
    <w:p w:rsidR="00CE5746" w:rsidRPr="00515EC1" w:rsidRDefault="00CE5746" w:rsidP="00CE5746">
      <w:pPr>
        <w:rPr>
          <w:rFonts w:ascii="Verdana" w:hAnsi="Verdana"/>
          <w:sz w:val="20"/>
          <w:szCs w:val="20"/>
          <w:lang w:val="ru-RU"/>
        </w:rPr>
      </w:pPr>
    </w:p>
    <w:p w:rsidR="00CE5746" w:rsidRPr="00306EBA" w:rsidRDefault="00CE5746" w:rsidP="00CE5746">
      <w:pPr>
        <w:pStyle w:val="1"/>
        <w:rPr>
          <w:rFonts w:ascii="Verdana" w:hAnsi="Verdana"/>
          <w:b/>
          <w:i/>
          <w:iCs/>
          <w:sz w:val="20"/>
          <w:szCs w:val="20"/>
          <w:lang w:val="ru-RU"/>
        </w:rPr>
      </w:pPr>
      <w:r w:rsidRPr="00306EBA">
        <w:rPr>
          <w:rFonts w:ascii="Verdana" w:hAnsi="Verdana"/>
          <w:b/>
          <w:i/>
          <w:iCs/>
          <w:sz w:val="20"/>
          <w:szCs w:val="20"/>
          <w:lang w:val="ru-RU"/>
        </w:rPr>
        <w:t>Технические характеристики</w:t>
      </w:r>
    </w:p>
    <w:p w:rsidR="00CE5746" w:rsidRPr="00306EBA" w:rsidRDefault="004D61C2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Основа                                               </w:t>
      </w:r>
      <w:r w:rsidR="00E654F7">
        <w:rPr>
          <w:rFonts w:ascii="Verdana" w:hAnsi="Verdana"/>
          <w:sz w:val="20"/>
          <w:szCs w:val="20"/>
          <w:lang w:val="ru-RU"/>
        </w:rPr>
        <w:t>синтетический  полимер</w:t>
      </w:r>
    </w:p>
    <w:p w:rsidR="00E654F7" w:rsidRDefault="00E654F7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Форма                                                 желтая прозрачная пленка</w:t>
      </w:r>
    </w:p>
    <w:p w:rsidR="004D61C2" w:rsidRDefault="00CE5746" w:rsidP="00CE5746">
      <w:pPr>
        <w:rPr>
          <w:rFonts w:ascii="Verdana" w:hAnsi="Verdana"/>
          <w:sz w:val="20"/>
          <w:szCs w:val="20"/>
          <w:lang w:val="ru-RU"/>
        </w:rPr>
      </w:pPr>
      <w:r w:rsidRPr="00306EBA">
        <w:rPr>
          <w:rFonts w:ascii="Verdana" w:hAnsi="Verdana"/>
          <w:sz w:val="20"/>
          <w:szCs w:val="20"/>
          <w:lang w:val="ru-RU"/>
        </w:rPr>
        <w:t xml:space="preserve">Вязкость </w:t>
      </w:r>
      <w:r>
        <w:rPr>
          <w:rFonts w:ascii="Verdana" w:hAnsi="Verdana"/>
          <w:sz w:val="20"/>
          <w:szCs w:val="20"/>
          <w:lang w:val="en-US"/>
        </w:rPr>
        <w:t>Brookfield</w:t>
      </w:r>
      <w:r w:rsidRPr="00FF775E">
        <w:rPr>
          <w:rFonts w:ascii="Verdana" w:hAnsi="Verdana"/>
          <w:sz w:val="20"/>
          <w:szCs w:val="20"/>
          <w:lang w:val="ru-RU"/>
        </w:rPr>
        <w:t xml:space="preserve"> </w:t>
      </w:r>
      <w:r w:rsidR="00E654F7">
        <w:rPr>
          <w:rFonts w:ascii="Verdana" w:hAnsi="Verdana"/>
          <w:sz w:val="20"/>
          <w:szCs w:val="20"/>
          <w:lang w:val="ru-RU"/>
        </w:rPr>
        <w:t>(</w:t>
      </w:r>
      <w:r w:rsidR="00E654F7">
        <w:rPr>
          <w:rFonts w:ascii="Verdana" w:hAnsi="Verdana"/>
          <w:sz w:val="20"/>
          <w:szCs w:val="20"/>
          <w:lang w:val="en-US"/>
        </w:rPr>
        <w:t>DIN</w:t>
      </w:r>
      <w:r w:rsidR="00E654F7" w:rsidRPr="00E654F7">
        <w:rPr>
          <w:rFonts w:ascii="Verdana" w:hAnsi="Verdana"/>
          <w:sz w:val="20"/>
          <w:szCs w:val="20"/>
          <w:lang w:val="ru-RU"/>
        </w:rPr>
        <w:t xml:space="preserve"> </w:t>
      </w:r>
      <w:r w:rsidR="00E654F7">
        <w:rPr>
          <w:rFonts w:ascii="Verdana" w:hAnsi="Verdana"/>
          <w:sz w:val="20"/>
          <w:szCs w:val="20"/>
          <w:lang w:val="en-US"/>
        </w:rPr>
        <w:t>EN</w:t>
      </w:r>
      <w:r w:rsidR="00E654F7" w:rsidRPr="00E654F7">
        <w:rPr>
          <w:rFonts w:ascii="Verdana" w:hAnsi="Verdana"/>
          <w:sz w:val="20"/>
          <w:szCs w:val="20"/>
          <w:lang w:val="ru-RU"/>
        </w:rPr>
        <w:t xml:space="preserve"> </w:t>
      </w:r>
      <w:r w:rsidR="00E654F7">
        <w:rPr>
          <w:rFonts w:ascii="Verdana" w:hAnsi="Verdana"/>
          <w:sz w:val="20"/>
          <w:szCs w:val="20"/>
          <w:lang w:val="en-US"/>
        </w:rPr>
        <w:t>ISO</w:t>
      </w:r>
      <w:r w:rsidR="00E654F7" w:rsidRPr="00E654F7">
        <w:rPr>
          <w:rFonts w:ascii="Verdana" w:hAnsi="Verdana"/>
          <w:sz w:val="20"/>
          <w:szCs w:val="20"/>
          <w:lang w:val="ru-RU"/>
        </w:rPr>
        <w:t xml:space="preserve"> 2555)</w:t>
      </w:r>
      <w:r>
        <w:rPr>
          <w:rFonts w:ascii="Verdana" w:hAnsi="Verdana"/>
          <w:sz w:val="20"/>
          <w:szCs w:val="20"/>
          <w:lang w:val="ru-RU"/>
        </w:rPr>
        <w:t xml:space="preserve"> </w:t>
      </w:r>
      <w:r w:rsidR="00E654F7" w:rsidRPr="00E654F7"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 xml:space="preserve">около </w:t>
      </w:r>
      <w:r w:rsidR="00B72203">
        <w:rPr>
          <w:rFonts w:ascii="Verdana" w:hAnsi="Verdana"/>
          <w:sz w:val="20"/>
          <w:szCs w:val="20"/>
          <w:lang w:val="ru-RU"/>
        </w:rPr>
        <w:t>10</w:t>
      </w:r>
      <w:r w:rsidR="00A06BB5">
        <w:rPr>
          <w:rFonts w:ascii="Verdana" w:hAnsi="Verdana"/>
          <w:sz w:val="20"/>
          <w:szCs w:val="20"/>
          <w:lang w:val="ru-RU"/>
        </w:rPr>
        <w:t>0</w:t>
      </w:r>
      <w:r w:rsidR="00B72203">
        <w:rPr>
          <w:rFonts w:ascii="Verdana" w:hAnsi="Verdana"/>
          <w:sz w:val="20"/>
          <w:szCs w:val="20"/>
          <w:lang w:val="ru-RU"/>
        </w:rPr>
        <w:t>00</w:t>
      </w:r>
      <w:r w:rsidRPr="00306EBA">
        <w:rPr>
          <w:rFonts w:ascii="Verdana" w:hAnsi="Verdana"/>
          <w:sz w:val="20"/>
          <w:szCs w:val="20"/>
          <w:lang w:val="ru-RU"/>
        </w:rPr>
        <w:t xml:space="preserve"> </w:t>
      </w:r>
      <w:proofErr w:type="spellStart"/>
      <w:r w:rsidR="00E654F7">
        <w:rPr>
          <w:rFonts w:ascii="Verdana" w:hAnsi="Verdana"/>
          <w:sz w:val="20"/>
          <w:szCs w:val="20"/>
          <w:lang w:val="ru-RU"/>
        </w:rPr>
        <w:t>мПА</w:t>
      </w:r>
      <w:proofErr w:type="spellEnd"/>
      <w:r w:rsidRPr="00306EBA">
        <w:rPr>
          <w:rFonts w:ascii="Verdana" w:hAnsi="Verdana"/>
          <w:sz w:val="20"/>
          <w:szCs w:val="20"/>
          <w:lang w:val="ru-RU"/>
        </w:rPr>
        <w:t xml:space="preserve"> </w:t>
      </w:r>
      <w:r w:rsidRPr="00CE5746">
        <w:rPr>
          <w:rFonts w:ascii="Verdana" w:hAnsi="Verdana"/>
          <w:sz w:val="20"/>
          <w:szCs w:val="20"/>
          <w:lang w:val="ru-RU"/>
        </w:rPr>
        <w:t xml:space="preserve">при </w:t>
      </w:r>
      <w:r>
        <w:rPr>
          <w:rFonts w:ascii="Verdana" w:hAnsi="Verdana"/>
          <w:sz w:val="20"/>
          <w:szCs w:val="20"/>
          <w:lang w:val="ru-RU"/>
        </w:rPr>
        <w:t>1</w:t>
      </w:r>
      <w:r w:rsidR="00B72203">
        <w:rPr>
          <w:rFonts w:ascii="Verdana" w:hAnsi="Verdana"/>
          <w:sz w:val="20"/>
          <w:szCs w:val="20"/>
          <w:lang w:val="ru-RU"/>
        </w:rPr>
        <w:t>5</w:t>
      </w:r>
      <w:r w:rsidRPr="00CE5746">
        <w:rPr>
          <w:rFonts w:ascii="Verdana" w:hAnsi="Verdana"/>
          <w:sz w:val="20"/>
          <w:szCs w:val="20"/>
          <w:lang w:val="ru-RU"/>
        </w:rPr>
        <w:t>0</w:t>
      </w:r>
      <w:proofErr w:type="gramStart"/>
      <w:r w:rsidRPr="00CE5746">
        <w:rPr>
          <w:rFonts w:ascii="Verdana" w:hAnsi="Verdana"/>
          <w:sz w:val="20"/>
          <w:szCs w:val="20"/>
          <w:lang w:val="ru-RU"/>
        </w:rPr>
        <w:t>°С</w:t>
      </w:r>
      <w:proofErr w:type="gramEnd"/>
    </w:p>
    <w:p w:rsidR="00E654F7" w:rsidRPr="00E654F7" w:rsidRDefault="00E654F7" w:rsidP="00E654F7">
      <w:pPr>
        <w:rPr>
          <w:rFonts w:ascii="Verdana" w:hAnsi="Verdana"/>
          <w:sz w:val="20"/>
          <w:szCs w:val="20"/>
          <w:lang w:val="ru-RU"/>
        </w:rPr>
      </w:pPr>
      <w:r w:rsidRPr="00E654F7">
        <w:rPr>
          <w:rFonts w:ascii="Verdana" w:hAnsi="Verdana"/>
          <w:sz w:val="20"/>
          <w:szCs w:val="20"/>
          <w:lang w:val="ru-RU"/>
        </w:rPr>
        <w:t xml:space="preserve">Вязкость </w:t>
      </w:r>
      <w:proofErr w:type="spellStart"/>
      <w:r w:rsidRPr="00A06BB5">
        <w:rPr>
          <w:rFonts w:ascii="Verdana" w:hAnsi="Verdana"/>
          <w:sz w:val="20"/>
          <w:szCs w:val="20"/>
          <w:lang w:val="ru-RU"/>
        </w:rPr>
        <w:t>Brookfield</w:t>
      </w:r>
      <w:proofErr w:type="spellEnd"/>
      <w:r w:rsidRPr="00E654F7">
        <w:rPr>
          <w:rFonts w:ascii="Verdana" w:hAnsi="Verdana"/>
          <w:sz w:val="20"/>
          <w:szCs w:val="20"/>
          <w:lang w:val="ru-RU"/>
        </w:rPr>
        <w:t xml:space="preserve"> (DIN EN ISO 2555)  около</w:t>
      </w:r>
      <w:r w:rsidR="00705B2C">
        <w:rPr>
          <w:rFonts w:ascii="Verdana" w:hAnsi="Verdana"/>
          <w:sz w:val="20"/>
          <w:szCs w:val="20"/>
          <w:lang w:val="ru-RU"/>
        </w:rPr>
        <w:t xml:space="preserve"> 5000</w:t>
      </w:r>
      <w:r w:rsidRPr="00E654F7">
        <w:rPr>
          <w:rFonts w:ascii="Verdana" w:hAnsi="Verdana"/>
          <w:sz w:val="20"/>
          <w:szCs w:val="20"/>
          <w:lang w:val="ru-RU"/>
        </w:rPr>
        <w:t xml:space="preserve"> </w:t>
      </w:r>
      <w:proofErr w:type="spellStart"/>
      <w:r w:rsidRPr="00E654F7">
        <w:rPr>
          <w:rFonts w:ascii="Verdana" w:hAnsi="Verdana"/>
          <w:sz w:val="20"/>
          <w:szCs w:val="20"/>
          <w:lang w:val="ru-RU"/>
        </w:rPr>
        <w:t>мПА</w:t>
      </w:r>
      <w:proofErr w:type="spellEnd"/>
      <w:r w:rsidRPr="00E654F7">
        <w:rPr>
          <w:rFonts w:ascii="Verdana" w:hAnsi="Verdana"/>
          <w:sz w:val="20"/>
          <w:szCs w:val="20"/>
          <w:lang w:val="ru-RU"/>
        </w:rPr>
        <w:t xml:space="preserve"> при 1</w:t>
      </w:r>
      <w:r>
        <w:rPr>
          <w:rFonts w:ascii="Verdana" w:hAnsi="Verdana"/>
          <w:sz w:val="20"/>
          <w:szCs w:val="20"/>
          <w:lang w:val="ru-RU"/>
        </w:rPr>
        <w:t>8</w:t>
      </w:r>
      <w:r w:rsidRPr="00E654F7">
        <w:rPr>
          <w:rFonts w:ascii="Verdana" w:hAnsi="Verdana"/>
          <w:sz w:val="20"/>
          <w:szCs w:val="20"/>
          <w:lang w:val="ru-RU"/>
        </w:rPr>
        <w:t>0</w:t>
      </w:r>
      <w:proofErr w:type="gramStart"/>
      <w:r w:rsidRPr="00E654F7">
        <w:rPr>
          <w:rFonts w:ascii="Verdana" w:hAnsi="Verdana"/>
          <w:sz w:val="20"/>
          <w:szCs w:val="20"/>
          <w:lang w:val="ru-RU"/>
        </w:rPr>
        <w:t>°С</w:t>
      </w:r>
      <w:proofErr w:type="gramEnd"/>
    </w:p>
    <w:p w:rsidR="00E654F7" w:rsidRDefault="00E654F7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Температура размягчения                    около</w:t>
      </w:r>
      <w:r w:rsidR="00705B2C">
        <w:rPr>
          <w:rFonts w:ascii="Verdana" w:hAnsi="Verdana"/>
          <w:sz w:val="20"/>
          <w:szCs w:val="20"/>
          <w:lang w:val="ru-RU"/>
        </w:rPr>
        <w:t xml:space="preserve"> 82</w:t>
      </w:r>
      <w:proofErr w:type="gramStart"/>
      <w:r w:rsidRPr="00E654F7">
        <w:rPr>
          <w:rFonts w:ascii="Verdana" w:hAnsi="Verdana"/>
          <w:sz w:val="20"/>
          <w:szCs w:val="20"/>
          <w:lang w:val="ru-RU"/>
        </w:rPr>
        <w:t>°С</w:t>
      </w:r>
      <w:proofErr w:type="gramEnd"/>
    </w:p>
    <w:p w:rsidR="00E654F7" w:rsidRPr="00E654F7" w:rsidRDefault="00E654F7" w:rsidP="00E654F7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</w:p>
    <w:p w:rsidR="00E654F7" w:rsidRPr="00E654F7" w:rsidRDefault="00E654F7" w:rsidP="00E654F7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 w:rsidRPr="00E654F7">
        <w:rPr>
          <w:rFonts w:ascii="Verdana" w:hAnsi="Verdana"/>
          <w:b/>
          <w:i/>
          <w:sz w:val="20"/>
          <w:szCs w:val="20"/>
          <w:lang w:val="ru-RU"/>
        </w:rPr>
        <w:t>Санитарно-пищевые нормы</w:t>
      </w:r>
    </w:p>
    <w:p w:rsidR="00E654F7" w:rsidRDefault="00E654F7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Все компоненты этого клея соответствуют требованиям Управления по санитарному надзору за качеством пищевых продуктов и медикаментов </w:t>
      </w:r>
      <w:r>
        <w:rPr>
          <w:rFonts w:ascii="Verdana" w:hAnsi="Verdana"/>
          <w:sz w:val="20"/>
          <w:szCs w:val="20"/>
          <w:lang w:val="en-US"/>
        </w:rPr>
        <w:t>FDA</w:t>
      </w:r>
      <w:r>
        <w:rPr>
          <w:rFonts w:ascii="Verdana" w:hAnsi="Verdana"/>
          <w:sz w:val="20"/>
          <w:szCs w:val="20"/>
          <w:lang w:val="ru-RU"/>
        </w:rPr>
        <w:t xml:space="preserve"> 175.105, </w:t>
      </w:r>
      <w:r w:rsidR="00306959">
        <w:rPr>
          <w:rFonts w:ascii="Verdana" w:hAnsi="Verdana"/>
          <w:sz w:val="20"/>
          <w:szCs w:val="20"/>
          <w:lang w:val="ru-RU"/>
        </w:rPr>
        <w:t>пункт</w:t>
      </w:r>
      <w:r>
        <w:rPr>
          <w:rFonts w:ascii="Verdana" w:hAnsi="Verdana"/>
          <w:sz w:val="20"/>
          <w:szCs w:val="20"/>
          <w:lang w:val="ru-RU"/>
        </w:rPr>
        <w:t xml:space="preserve"> (21).   </w:t>
      </w:r>
    </w:p>
    <w:p w:rsidR="00E654F7" w:rsidRDefault="00E654F7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          </w:t>
      </w:r>
    </w:p>
    <w:p w:rsidR="00CE5746" w:rsidRDefault="00CE5746" w:rsidP="00E43895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Нанесение</w:t>
      </w:r>
    </w:p>
    <w:p w:rsidR="00515EC1" w:rsidRPr="00A06BB5" w:rsidRDefault="00306959" w:rsidP="00E43895">
      <w:pPr>
        <w:jc w:val="both"/>
        <w:rPr>
          <w:rFonts w:ascii="Verdana" w:hAnsi="Verdana"/>
          <w:sz w:val="20"/>
          <w:szCs w:val="20"/>
          <w:lang w:val="ru-RU"/>
        </w:rPr>
      </w:pPr>
      <w:proofErr w:type="spellStart"/>
      <w:r w:rsidRPr="00A06BB5">
        <w:rPr>
          <w:rFonts w:ascii="Verdana" w:hAnsi="Verdana"/>
          <w:sz w:val="20"/>
          <w:szCs w:val="20"/>
          <w:lang w:val="en-US"/>
        </w:rPr>
        <w:t>Duditack</w:t>
      </w:r>
      <w:proofErr w:type="spellEnd"/>
      <w:r w:rsidRPr="00A06BB5">
        <w:rPr>
          <w:rFonts w:ascii="Verdana" w:hAnsi="Verdana"/>
          <w:sz w:val="20"/>
          <w:szCs w:val="20"/>
          <w:lang w:val="ru-RU"/>
        </w:rPr>
        <w:t xml:space="preserve"> </w:t>
      </w:r>
      <w:proofErr w:type="gramStart"/>
      <w:r w:rsidRPr="00A06BB5">
        <w:rPr>
          <w:rFonts w:ascii="Verdana" w:hAnsi="Verdana"/>
          <w:sz w:val="20"/>
          <w:szCs w:val="20"/>
          <w:lang w:val="ru-RU"/>
        </w:rPr>
        <w:t>40</w:t>
      </w:r>
      <w:r w:rsidR="00705B2C" w:rsidRPr="00A06BB5">
        <w:rPr>
          <w:rFonts w:ascii="Verdana" w:hAnsi="Verdana"/>
          <w:sz w:val="20"/>
          <w:szCs w:val="20"/>
          <w:lang w:val="ru-RU"/>
        </w:rPr>
        <w:t>9</w:t>
      </w:r>
      <w:r w:rsidR="00A06BB5" w:rsidRPr="00A06BB5">
        <w:rPr>
          <w:rFonts w:ascii="Verdana" w:hAnsi="Verdana"/>
          <w:sz w:val="20"/>
          <w:szCs w:val="20"/>
          <w:lang w:val="ru-RU"/>
        </w:rPr>
        <w:t>8А</w:t>
      </w:r>
      <w:r w:rsidR="0045245F" w:rsidRPr="00A06BB5">
        <w:rPr>
          <w:rFonts w:ascii="Verdana" w:hAnsi="Verdana"/>
          <w:sz w:val="20"/>
          <w:szCs w:val="20"/>
        </w:rPr>
        <w:t xml:space="preserve"> </w:t>
      </w:r>
      <w:r w:rsidR="00A06BB5" w:rsidRPr="00A06BB5">
        <w:rPr>
          <w:rFonts w:ascii="Verdana" w:hAnsi="Verdana"/>
          <w:sz w:val="20"/>
          <w:szCs w:val="20"/>
          <w:lang w:val="ru-RU"/>
        </w:rPr>
        <w:t xml:space="preserve"> рекомендуется</w:t>
      </w:r>
      <w:proofErr w:type="gramEnd"/>
      <w:r w:rsidR="00A06BB5" w:rsidRPr="00A06BB5">
        <w:rPr>
          <w:rFonts w:ascii="Verdana" w:hAnsi="Verdana"/>
          <w:sz w:val="20"/>
          <w:szCs w:val="20"/>
          <w:lang w:val="ru-RU"/>
        </w:rPr>
        <w:t xml:space="preserve"> для склеивания и сборки различных материалов, таких как бумага, картон, пленка (кроме ПВХ из-за содержания пластификаторов). Может использоваться также для нанесения на полипропиленовую пленку.</w:t>
      </w:r>
      <w:r w:rsidR="0045245F" w:rsidRPr="00A06BB5">
        <w:rPr>
          <w:rFonts w:ascii="Verdana" w:hAnsi="Verdana"/>
          <w:sz w:val="20"/>
          <w:szCs w:val="20"/>
          <w:lang w:val="ru-RU"/>
        </w:rPr>
        <w:t xml:space="preserve"> </w:t>
      </w:r>
    </w:p>
    <w:p w:rsidR="00515EC1" w:rsidRDefault="00515EC1" w:rsidP="00CE5746">
      <w:pPr>
        <w:rPr>
          <w:rFonts w:ascii="Verdana" w:hAnsi="Verdana"/>
          <w:sz w:val="20"/>
          <w:szCs w:val="20"/>
          <w:lang w:val="ru-RU"/>
        </w:rPr>
      </w:pPr>
    </w:p>
    <w:p w:rsidR="00CE5746" w:rsidRPr="00306EBA" w:rsidRDefault="00CE5746" w:rsidP="00CE5746">
      <w:pPr>
        <w:pStyle w:val="1"/>
        <w:rPr>
          <w:rFonts w:ascii="Verdana" w:hAnsi="Verdana"/>
          <w:b/>
          <w:i/>
          <w:iCs/>
          <w:sz w:val="20"/>
          <w:szCs w:val="20"/>
          <w:lang w:val="ru-RU"/>
        </w:rPr>
      </w:pPr>
      <w:r w:rsidRPr="00306EBA">
        <w:rPr>
          <w:rFonts w:ascii="Verdana" w:hAnsi="Verdana"/>
          <w:b/>
          <w:i/>
          <w:iCs/>
          <w:sz w:val="20"/>
          <w:szCs w:val="20"/>
          <w:lang w:val="ru-RU"/>
        </w:rPr>
        <w:t>Условия применения</w:t>
      </w:r>
    </w:p>
    <w:p w:rsidR="00CE5746" w:rsidRPr="00CE5746" w:rsidRDefault="00CE5746" w:rsidP="00CE5746">
      <w:pPr>
        <w:rPr>
          <w:rFonts w:ascii="Verdana" w:hAnsi="Verdana"/>
          <w:sz w:val="20"/>
          <w:szCs w:val="20"/>
          <w:lang w:val="ru-RU"/>
        </w:rPr>
      </w:pPr>
      <w:r w:rsidRPr="00306EBA">
        <w:rPr>
          <w:rFonts w:ascii="Verdana" w:hAnsi="Verdana"/>
          <w:sz w:val="20"/>
          <w:szCs w:val="20"/>
          <w:lang w:val="ru-RU"/>
        </w:rPr>
        <w:t xml:space="preserve">Температура </w:t>
      </w:r>
      <w:r>
        <w:rPr>
          <w:rFonts w:ascii="Verdana" w:hAnsi="Verdana"/>
          <w:sz w:val="20"/>
          <w:szCs w:val="20"/>
          <w:lang w:val="ru-RU"/>
        </w:rPr>
        <w:t>при нанесении</w:t>
      </w:r>
      <w:r w:rsidRPr="00306EBA">
        <w:rPr>
          <w:rFonts w:ascii="Verdana" w:hAnsi="Verdana"/>
          <w:sz w:val="20"/>
          <w:szCs w:val="20"/>
          <w:lang w:val="ru-RU"/>
        </w:rPr>
        <w:tab/>
      </w:r>
      <w:r w:rsidRPr="00306EBA">
        <w:rPr>
          <w:rFonts w:ascii="Verdana" w:hAnsi="Verdana"/>
          <w:sz w:val="20"/>
          <w:szCs w:val="20"/>
          <w:lang w:val="ru-RU"/>
        </w:rPr>
        <w:tab/>
      </w:r>
      <w:r w:rsidRPr="00306EBA">
        <w:rPr>
          <w:rFonts w:ascii="Verdana" w:hAnsi="Verdana"/>
          <w:sz w:val="20"/>
          <w:szCs w:val="20"/>
          <w:lang w:val="ru-RU"/>
        </w:rPr>
        <w:tab/>
      </w:r>
      <w:r w:rsidR="003143B2">
        <w:rPr>
          <w:rFonts w:ascii="Verdana" w:hAnsi="Verdana"/>
          <w:sz w:val="20"/>
          <w:szCs w:val="20"/>
          <w:lang w:val="ru-RU"/>
        </w:rPr>
        <w:t>1</w:t>
      </w:r>
      <w:r w:rsidR="00F15E6C">
        <w:rPr>
          <w:rFonts w:ascii="Verdana" w:hAnsi="Verdana"/>
          <w:sz w:val="20"/>
          <w:szCs w:val="20"/>
          <w:lang w:val="ru-RU"/>
        </w:rPr>
        <w:t>6</w:t>
      </w:r>
      <w:r w:rsidRPr="00306EBA">
        <w:rPr>
          <w:rFonts w:ascii="Verdana" w:hAnsi="Verdana"/>
          <w:sz w:val="20"/>
          <w:szCs w:val="20"/>
          <w:lang w:val="ru-RU"/>
        </w:rPr>
        <w:t>0-</w:t>
      </w:r>
      <w:r w:rsidR="003143B2">
        <w:rPr>
          <w:rFonts w:ascii="Verdana" w:hAnsi="Verdana"/>
          <w:sz w:val="20"/>
          <w:szCs w:val="20"/>
          <w:lang w:val="ru-RU"/>
        </w:rPr>
        <w:t>1</w:t>
      </w:r>
      <w:r w:rsidR="00F15E6C">
        <w:rPr>
          <w:rFonts w:ascii="Verdana" w:hAnsi="Verdana"/>
          <w:sz w:val="20"/>
          <w:szCs w:val="20"/>
          <w:lang w:val="ru-RU"/>
        </w:rPr>
        <w:t>8</w:t>
      </w:r>
      <w:r w:rsidRPr="00306EBA">
        <w:rPr>
          <w:rFonts w:ascii="Verdana" w:hAnsi="Verdana"/>
          <w:sz w:val="20"/>
          <w:szCs w:val="20"/>
          <w:lang w:val="ru-RU"/>
        </w:rPr>
        <w:t>0</w:t>
      </w:r>
      <w:proofErr w:type="gramStart"/>
      <w:r w:rsidRPr="00306EBA">
        <w:rPr>
          <w:rFonts w:ascii="Verdana" w:hAnsi="Verdana"/>
          <w:sz w:val="20"/>
          <w:szCs w:val="20"/>
          <w:lang w:val="ru-RU"/>
        </w:rPr>
        <w:sym w:font="Symbol" w:char="F0B0"/>
      </w:r>
      <w:r w:rsidRPr="00306EBA">
        <w:rPr>
          <w:rFonts w:ascii="Verdana" w:hAnsi="Verdana"/>
          <w:sz w:val="20"/>
          <w:szCs w:val="20"/>
          <w:lang w:val="ru-RU"/>
        </w:rPr>
        <w:t>С</w:t>
      </w:r>
      <w:proofErr w:type="gramEnd"/>
      <w:r>
        <w:rPr>
          <w:rFonts w:ascii="Verdana" w:hAnsi="Verdana"/>
          <w:sz w:val="20"/>
          <w:szCs w:val="20"/>
          <w:lang w:val="ru-RU"/>
        </w:rPr>
        <w:t xml:space="preserve"> </w:t>
      </w:r>
    </w:p>
    <w:p w:rsidR="00CE5746" w:rsidRDefault="00E43895" w:rsidP="00CE5746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Способ нанесения</w:t>
      </w:r>
      <w:r w:rsidR="00CE5746" w:rsidRPr="00306EBA">
        <w:rPr>
          <w:rFonts w:ascii="Verdana" w:hAnsi="Verdana"/>
          <w:sz w:val="20"/>
          <w:szCs w:val="20"/>
          <w:lang w:val="ru-RU"/>
        </w:rPr>
        <w:tab/>
      </w:r>
      <w:r w:rsidR="00CE5746" w:rsidRPr="00306EBA">
        <w:rPr>
          <w:rFonts w:ascii="Verdana" w:hAnsi="Verdana"/>
          <w:sz w:val="20"/>
          <w:szCs w:val="20"/>
          <w:lang w:val="ru-RU"/>
        </w:rPr>
        <w:tab/>
      </w:r>
      <w:r w:rsidR="00CE5746" w:rsidRPr="00306EBA">
        <w:rPr>
          <w:rFonts w:ascii="Verdana" w:hAnsi="Verdana"/>
          <w:sz w:val="20"/>
          <w:szCs w:val="20"/>
          <w:lang w:val="ru-RU"/>
        </w:rPr>
        <w:tab/>
      </w:r>
      <w:r>
        <w:rPr>
          <w:rFonts w:ascii="Verdana" w:hAnsi="Verdana"/>
          <w:sz w:val="20"/>
          <w:szCs w:val="20"/>
          <w:lang w:val="ru-RU"/>
        </w:rPr>
        <w:t>распыление, вальцы</w:t>
      </w:r>
      <w:r w:rsidR="00E654F7">
        <w:rPr>
          <w:rFonts w:ascii="Verdana" w:hAnsi="Verdana"/>
          <w:sz w:val="20"/>
          <w:szCs w:val="20"/>
          <w:lang w:val="ru-RU"/>
        </w:rPr>
        <w:t xml:space="preserve">    </w:t>
      </w:r>
    </w:p>
    <w:p w:rsidR="004D61C2" w:rsidRDefault="004D61C2" w:rsidP="004D61C2">
      <w:pPr>
        <w:rPr>
          <w:rFonts w:ascii="Verdana" w:hAnsi="Verdana"/>
          <w:sz w:val="20"/>
          <w:szCs w:val="20"/>
          <w:lang w:val="ru-RU"/>
        </w:rPr>
      </w:pPr>
    </w:p>
    <w:p w:rsidR="00D7751B" w:rsidRDefault="004D61C2" w:rsidP="004D61C2">
      <w:pPr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 xml:space="preserve">                  </w:t>
      </w:r>
    </w:p>
    <w:p w:rsidR="004D61C2" w:rsidRPr="004D61C2" w:rsidRDefault="004D61C2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Хранение</w:t>
      </w:r>
    </w:p>
    <w:p w:rsidR="00CE5746" w:rsidRDefault="00E43895" w:rsidP="00E43895">
      <w:pPr>
        <w:jc w:val="both"/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Клей стабилен в течение 12 месяцев при хранении в оригинальной упаковке при температурах от 10 до 35°</w:t>
      </w:r>
      <w:r w:rsidRPr="00E43895">
        <w:rPr>
          <w:rFonts w:ascii="Verdana" w:hAnsi="Verdana"/>
          <w:sz w:val="20"/>
          <w:szCs w:val="20"/>
          <w:lang w:val="ru-RU"/>
        </w:rPr>
        <w:t>С</w:t>
      </w:r>
      <w:r>
        <w:rPr>
          <w:rFonts w:ascii="Verdana" w:hAnsi="Verdana"/>
          <w:sz w:val="20"/>
          <w:szCs w:val="20"/>
          <w:lang w:val="ru-RU"/>
        </w:rPr>
        <w:t xml:space="preserve">. Рекомендуется хорошо перемешивать остатки продукта. Не мешать с другими продуктами. </w:t>
      </w:r>
    </w:p>
    <w:p w:rsidR="00E43895" w:rsidRPr="00306EBA" w:rsidRDefault="00E43895" w:rsidP="00E43895">
      <w:pPr>
        <w:jc w:val="both"/>
        <w:rPr>
          <w:rFonts w:ascii="Verdana" w:hAnsi="Verdana"/>
          <w:i/>
          <w:sz w:val="20"/>
          <w:szCs w:val="20"/>
          <w:lang w:val="ru-RU"/>
        </w:rPr>
      </w:pPr>
    </w:p>
    <w:p w:rsidR="00D7751B" w:rsidRPr="00D7751B" w:rsidRDefault="00D7751B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Упаковка</w:t>
      </w:r>
    </w:p>
    <w:p w:rsidR="00CE5746" w:rsidRPr="00A32326" w:rsidRDefault="00F26030" w:rsidP="00A32326">
      <w:pPr>
        <w:jc w:val="both"/>
        <w:rPr>
          <w:rFonts w:ascii="Verdana" w:hAnsi="Verdana"/>
          <w:i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Подушечки в коробке по 15 кг</w:t>
      </w:r>
      <w:r w:rsidR="00A32326">
        <w:rPr>
          <w:rFonts w:ascii="Verdana" w:hAnsi="Verdana"/>
          <w:i/>
          <w:sz w:val="20"/>
          <w:szCs w:val="20"/>
          <w:lang w:val="ru-RU"/>
        </w:rPr>
        <w:t>.</w:t>
      </w:r>
      <w:r w:rsidR="00A32326" w:rsidRPr="00A32326">
        <w:rPr>
          <w:rFonts w:ascii="Verdana" w:hAnsi="Verdana"/>
          <w:sz w:val="20"/>
          <w:szCs w:val="20"/>
          <w:lang w:val="ru-RU"/>
        </w:rPr>
        <w:t xml:space="preserve"> </w:t>
      </w:r>
      <w:bookmarkStart w:id="0" w:name="_GoBack"/>
      <w:bookmarkEnd w:id="0"/>
    </w:p>
    <w:p w:rsidR="00D7751B" w:rsidRDefault="00D7751B" w:rsidP="00CE5746">
      <w:pPr>
        <w:rPr>
          <w:rFonts w:ascii="Verdana" w:hAnsi="Verdana"/>
          <w:i/>
          <w:sz w:val="20"/>
          <w:szCs w:val="20"/>
          <w:lang w:val="ru-RU"/>
        </w:rPr>
      </w:pPr>
    </w:p>
    <w:p w:rsidR="00D7751B" w:rsidRDefault="00D7751B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Информация по безопасности</w:t>
      </w:r>
    </w:p>
    <w:p w:rsidR="00D7751B" w:rsidRDefault="00F26030" w:rsidP="00B60631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Для получения</w:t>
      </w:r>
      <w:r w:rsidR="00D7751B">
        <w:rPr>
          <w:rFonts w:ascii="Verdana" w:hAnsi="Verdana"/>
          <w:sz w:val="20"/>
          <w:szCs w:val="20"/>
          <w:lang w:val="ru-RU"/>
        </w:rPr>
        <w:t xml:space="preserve"> информации </w:t>
      </w:r>
      <w:r>
        <w:rPr>
          <w:rFonts w:ascii="Verdana" w:hAnsi="Verdana"/>
          <w:sz w:val="20"/>
          <w:szCs w:val="20"/>
          <w:lang w:val="ru-RU"/>
        </w:rPr>
        <w:t>об</w:t>
      </w:r>
      <w:r w:rsidR="00D7751B">
        <w:rPr>
          <w:rFonts w:ascii="Verdana" w:hAnsi="Verdana"/>
          <w:sz w:val="20"/>
          <w:szCs w:val="20"/>
          <w:lang w:val="ru-RU"/>
        </w:rPr>
        <w:t xml:space="preserve"> </w:t>
      </w:r>
      <w:r>
        <w:rPr>
          <w:rFonts w:ascii="Verdana" w:hAnsi="Verdana"/>
          <w:sz w:val="20"/>
          <w:szCs w:val="20"/>
          <w:lang w:val="ru-RU"/>
        </w:rPr>
        <w:t>использовании</w:t>
      </w:r>
      <w:r w:rsidR="00D7751B">
        <w:rPr>
          <w:rFonts w:ascii="Verdana" w:hAnsi="Verdana"/>
          <w:sz w:val="20"/>
          <w:szCs w:val="20"/>
          <w:lang w:val="ru-RU"/>
        </w:rPr>
        <w:t xml:space="preserve">, транспортировке и </w:t>
      </w:r>
      <w:r>
        <w:rPr>
          <w:rFonts w:ascii="Verdana" w:hAnsi="Verdana"/>
          <w:sz w:val="20"/>
          <w:szCs w:val="20"/>
          <w:lang w:val="ru-RU"/>
        </w:rPr>
        <w:t>утилизации продукта обратитесь</w:t>
      </w:r>
      <w:r w:rsidR="00D7751B">
        <w:rPr>
          <w:rFonts w:ascii="Verdana" w:hAnsi="Verdana"/>
          <w:sz w:val="20"/>
          <w:szCs w:val="20"/>
          <w:lang w:val="ru-RU"/>
        </w:rPr>
        <w:t xml:space="preserve"> к карте безопасности.</w:t>
      </w:r>
    </w:p>
    <w:p w:rsidR="00D7751B" w:rsidRDefault="00D7751B" w:rsidP="00D7751B">
      <w:pPr>
        <w:jc w:val="center"/>
        <w:rPr>
          <w:rFonts w:ascii="Verdana" w:hAnsi="Verdana"/>
          <w:sz w:val="20"/>
          <w:szCs w:val="20"/>
          <w:lang w:val="ru-RU"/>
        </w:rPr>
      </w:pPr>
    </w:p>
    <w:p w:rsidR="004D61C2" w:rsidRDefault="004D61C2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</w:p>
    <w:p w:rsidR="00D7751B" w:rsidRDefault="00D7751B" w:rsidP="00D7751B">
      <w:pPr>
        <w:jc w:val="center"/>
        <w:rPr>
          <w:rFonts w:ascii="Verdana" w:hAnsi="Verdana"/>
          <w:b/>
          <w:i/>
          <w:sz w:val="20"/>
          <w:szCs w:val="20"/>
          <w:lang w:val="ru-RU"/>
        </w:rPr>
      </w:pPr>
      <w:r>
        <w:rPr>
          <w:rFonts w:ascii="Verdana" w:hAnsi="Verdana"/>
          <w:b/>
          <w:i/>
          <w:sz w:val="20"/>
          <w:szCs w:val="20"/>
          <w:lang w:val="ru-RU"/>
        </w:rPr>
        <w:t>Примечание</w:t>
      </w:r>
    </w:p>
    <w:p w:rsidR="00C33B5F" w:rsidRPr="000D6BAC" w:rsidRDefault="00D7751B" w:rsidP="00F26030">
      <w:p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>Предоставленная информация и в особенности информация по применению и нанесению наших продуктов основывается на наших знаниях и опыте.</w:t>
      </w:r>
      <w:r w:rsidR="00B60631">
        <w:rPr>
          <w:rFonts w:ascii="Verdana" w:hAnsi="Verdana"/>
          <w:sz w:val="20"/>
          <w:szCs w:val="20"/>
          <w:lang w:val="ru-RU"/>
        </w:rPr>
        <w:t xml:space="preserve"> </w:t>
      </w:r>
      <w:r w:rsidR="00CE5746" w:rsidRPr="000B493C">
        <w:rPr>
          <w:rFonts w:ascii="Verdana" w:hAnsi="Verdana"/>
          <w:sz w:val="20"/>
          <w:szCs w:val="20"/>
          <w:lang w:val="ru-RU"/>
        </w:rPr>
        <w:t xml:space="preserve">Содержание технической спецификации имеет общий характер и не является гарантией, </w:t>
      </w:r>
      <w:r w:rsidRPr="000B493C">
        <w:rPr>
          <w:rFonts w:ascii="Verdana" w:hAnsi="Verdana"/>
          <w:sz w:val="20"/>
          <w:szCs w:val="20"/>
          <w:lang w:val="ru-RU"/>
        </w:rPr>
        <w:t>по причине</w:t>
      </w:r>
      <w:r w:rsidR="00CE5746" w:rsidRPr="000B493C">
        <w:rPr>
          <w:rFonts w:ascii="Verdana" w:hAnsi="Verdana"/>
          <w:sz w:val="20"/>
          <w:szCs w:val="20"/>
          <w:lang w:val="ru-RU"/>
        </w:rPr>
        <w:t xml:space="preserve"> </w:t>
      </w:r>
      <w:r w:rsidRPr="000B493C">
        <w:rPr>
          <w:rFonts w:ascii="Verdana" w:hAnsi="Verdana"/>
          <w:sz w:val="20"/>
          <w:szCs w:val="20"/>
          <w:lang w:val="ru-RU"/>
        </w:rPr>
        <w:t>разнообразия</w:t>
      </w:r>
      <w:r w:rsidR="00CE5746" w:rsidRPr="000B493C">
        <w:rPr>
          <w:rFonts w:ascii="Verdana" w:hAnsi="Verdana"/>
          <w:sz w:val="20"/>
          <w:szCs w:val="20"/>
          <w:lang w:val="ru-RU"/>
        </w:rPr>
        <w:t xml:space="preserve"> используемых матер</w:t>
      </w:r>
      <w:r w:rsidRPr="000B493C">
        <w:rPr>
          <w:rFonts w:ascii="Verdana" w:hAnsi="Verdana"/>
          <w:sz w:val="20"/>
          <w:szCs w:val="20"/>
          <w:lang w:val="ru-RU"/>
        </w:rPr>
        <w:t>и</w:t>
      </w:r>
      <w:r w:rsidR="00CE5746" w:rsidRPr="000B493C">
        <w:rPr>
          <w:rFonts w:ascii="Verdana" w:hAnsi="Verdana"/>
          <w:sz w:val="20"/>
          <w:szCs w:val="20"/>
          <w:lang w:val="ru-RU"/>
        </w:rPr>
        <w:t>алов и услови</w:t>
      </w:r>
      <w:r w:rsidRPr="000B493C">
        <w:rPr>
          <w:rFonts w:ascii="Verdana" w:hAnsi="Verdana"/>
          <w:sz w:val="20"/>
          <w:szCs w:val="20"/>
          <w:lang w:val="ru-RU"/>
        </w:rPr>
        <w:t>й нанесения, которые мы не в состоянии контролировать</w:t>
      </w:r>
      <w:r w:rsidR="00CE5746" w:rsidRPr="000B493C">
        <w:rPr>
          <w:rFonts w:ascii="Verdana" w:hAnsi="Verdana"/>
          <w:sz w:val="20"/>
          <w:szCs w:val="20"/>
          <w:lang w:val="ru-RU"/>
        </w:rPr>
        <w:t>.</w:t>
      </w:r>
      <w:r w:rsidR="002F4B2B" w:rsidRPr="000B493C">
        <w:rPr>
          <w:rFonts w:ascii="Verdana" w:hAnsi="Verdana"/>
          <w:sz w:val="20"/>
          <w:szCs w:val="20"/>
          <w:lang w:val="ru-RU"/>
        </w:rPr>
        <w:t xml:space="preserve"> </w:t>
      </w:r>
      <w:r w:rsidRPr="000B493C">
        <w:rPr>
          <w:rFonts w:ascii="Verdana" w:hAnsi="Verdana"/>
          <w:sz w:val="20"/>
          <w:szCs w:val="20"/>
          <w:lang w:val="ru-RU"/>
        </w:rPr>
        <w:t>Рекомендуется</w:t>
      </w:r>
      <w:r w:rsidR="002F4B2B" w:rsidRPr="000B493C">
        <w:rPr>
          <w:rFonts w:ascii="Verdana" w:hAnsi="Verdana"/>
          <w:sz w:val="20"/>
          <w:szCs w:val="20"/>
          <w:lang w:val="ru-RU"/>
        </w:rPr>
        <w:t xml:space="preserve"> предварительный тест для проверки применения наших клеев при реальных условиях и применяемых материалах.</w:t>
      </w:r>
    </w:p>
    <w:sectPr w:rsidR="00C33B5F" w:rsidRPr="000D6BAC">
      <w:headerReference w:type="default" r:id="rId9"/>
      <w:footerReference w:type="default" r:id="rId10"/>
      <w:pgSz w:w="11906" w:h="16838" w:code="9"/>
      <w:pgMar w:top="719" w:right="1106" w:bottom="357" w:left="1080" w:header="5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CAA" w:rsidRDefault="00FE5CAA">
      <w:r>
        <w:separator/>
      </w:r>
    </w:p>
  </w:endnote>
  <w:endnote w:type="continuationSeparator" w:id="0">
    <w:p w:rsidR="00FE5CAA" w:rsidRDefault="00FE5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B5F" w:rsidRDefault="00C33B5F">
    <w:pPr>
      <w:ind w:left="300" w:hanging="300"/>
      <w:jc w:val="both"/>
      <w:rPr>
        <w:sz w:val="16"/>
        <w:lang w:val="fr-FR"/>
      </w:rPr>
    </w:pPr>
    <w:r>
      <w:rPr>
        <w:sz w:val="16"/>
      </w:rPr>
      <w:t xml:space="preserve">33080 – Ghirano di Prata (PN) via G. Garibaldi 23 – tel. 00390434626465 fax 00390434622055 – Cap. Soc. </w:t>
    </w:r>
    <w:r>
      <w:rPr>
        <w:sz w:val="16"/>
        <w:lang w:val="fr-FR"/>
      </w:rPr>
      <w:t xml:space="preserve">€ 2.500.000 int. vers. </w:t>
    </w:r>
  </w:p>
  <w:p w:rsidR="00C33B5F" w:rsidRDefault="00C33B5F">
    <w:pPr>
      <w:pStyle w:val="a8"/>
      <w:rPr>
        <w:lang w:val="fr-FR"/>
      </w:rPr>
    </w:pPr>
    <w:r>
      <w:rPr>
        <w:sz w:val="16"/>
        <w:lang w:val="fr-FR"/>
      </w:rPr>
      <w:t xml:space="preserve">Cod. Fisc. e Iscr. Reg. Impr. PN n° 01582860302 – REA n°47913 CCIAA PN – P.I./VAT 01175810934 – </w:t>
    </w:r>
    <w:hyperlink r:id="rId1" w:history="1">
      <w:r>
        <w:rPr>
          <w:rStyle w:val="aa"/>
          <w:sz w:val="16"/>
          <w:lang w:val="fr-FR"/>
        </w:rPr>
        <w:t>info@durante-vivan.com</w:t>
      </w:r>
    </w:hyperlink>
  </w:p>
  <w:p w:rsidR="00C33B5F" w:rsidRDefault="00C33B5F">
    <w:pPr>
      <w:pStyle w:val="a8"/>
      <w:rPr>
        <w:lang w:val="fr-FR"/>
      </w:rPr>
    </w:pPr>
  </w:p>
  <w:p w:rsidR="00C33B5F" w:rsidRDefault="00C33B5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CAA" w:rsidRDefault="00FE5CAA">
      <w:r>
        <w:separator/>
      </w:r>
    </w:p>
  </w:footnote>
  <w:footnote w:type="continuationSeparator" w:id="0">
    <w:p w:rsidR="00FE5CAA" w:rsidRDefault="00FE5C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B5F" w:rsidRDefault="00055624">
    <w:pPr>
      <w:pStyle w:val="a7"/>
      <w:tabs>
        <w:tab w:val="clear" w:pos="9638"/>
        <w:tab w:val="right" w:pos="10440"/>
      </w:tabs>
      <w:ind w:left="-720" w:right="-720"/>
      <w:jc w:val="both"/>
      <w:rPr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4343400</wp:posOffset>
          </wp:positionH>
          <wp:positionV relativeFrom="margin">
            <wp:posOffset>-1593850</wp:posOffset>
          </wp:positionV>
          <wp:extent cx="2004695" cy="654050"/>
          <wp:effectExtent l="0" t="0" r="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42000" contrast="6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166" t="17110" b="14449"/>
                  <a:stretch>
                    <a:fillRect/>
                  </a:stretch>
                </pic:blipFill>
                <pic:spPr bwMode="auto">
                  <a:xfrm>
                    <a:off x="0" y="0"/>
                    <a:ext cx="2004695" cy="65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3B5F">
      <w:rPr>
        <w:lang w:val="ru-RU"/>
      </w:rPr>
      <w:t xml:space="preserve">         </w:t>
    </w:r>
    <w:r>
      <w:rPr>
        <w:noProof/>
        <w:lang w:val="ru-RU" w:eastAsia="ru-RU"/>
      </w:rPr>
      <w:drawing>
        <wp:inline distT="0" distB="0" distL="0" distR="0">
          <wp:extent cx="4191000" cy="952500"/>
          <wp:effectExtent l="0" t="0" r="0" b="0"/>
          <wp:docPr id="1" name="Рисунок 1" descr="logo Durante e Vivan adesiv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Durante e Vivan adesivi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12000" contrast="3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33B5F">
      <w:rPr>
        <w:lang w:val="ru-RU"/>
      </w:rPr>
      <w:t xml:space="preserve">       </w:t>
    </w:r>
  </w:p>
  <w:p w:rsidR="00C33B5F" w:rsidRDefault="00C33B5F">
    <w:pPr>
      <w:pStyle w:val="a7"/>
      <w:tabs>
        <w:tab w:val="clear" w:pos="9638"/>
        <w:tab w:val="right" w:pos="10440"/>
      </w:tabs>
      <w:ind w:left="-720" w:right="-720"/>
      <w:jc w:val="both"/>
      <w:rPr>
        <w:lang w:val="ru-RU"/>
      </w:rPr>
    </w:pPr>
  </w:p>
  <w:p w:rsidR="00C33B5F" w:rsidRDefault="00C33B5F">
    <w:pPr>
      <w:pStyle w:val="a7"/>
      <w:tabs>
        <w:tab w:val="clear" w:pos="9638"/>
        <w:tab w:val="right" w:pos="10440"/>
      </w:tabs>
      <w:ind w:left="-720" w:right="-720"/>
      <w:jc w:val="both"/>
      <w:rPr>
        <w:lang w:val="ru-RU"/>
      </w:rPr>
    </w:pPr>
  </w:p>
  <w:p w:rsidR="00C33B5F" w:rsidRDefault="00C33B5F">
    <w:pPr>
      <w:pStyle w:val="a7"/>
      <w:tabs>
        <w:tab w:val="clear" w:pos="9638"/>
        <w:tab w:val="right" w:pos="10440"/>
      </w:tabs>
      <w:ind w:left="-720" w:right="-720"/>
      <w:jc w:val="both"/>
      <w:rPr>
        <w:lang w:val="ru-RU"/>
      </w:rPr>
    </w:pPr>
    <w:r>
      <w:rPr>
        <w:lang w:val="ru-RU"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2282A"/>
    <w:multiLevelType w:val="hybridMultilevel"/>
    <w:tmpl w:val="0ED445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C22F37"/>
    <w:multiLevelType w:val="hybridMultilevel"/>
    <w:tmpl w:val="2590702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3260DD"/>
    <w:multiLevelType w:val="hybridMultilevel"/>
    <w:tmpl w:val="8D1856C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2C7B3C"/>
    <w:multiLevelType w:val="hybridMultilevel"/>
    <w:tmpl w:val="9286AABE"/>
    <w:lvl w:ilvl="0" w:tplc="F19CB19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D06711"/>
    <w:multiLevelType w:val="hybridMultilevel"/>
    <w:tmpl w:val="502E81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26"/>
    <w:rsid w:val="000219C9"/>
    <w:rsid w:val="000349DF"/>
    <w:rsid w:val="00047AC1"/>
    <w:rsid w:val="00055624"/>
    <w:rsid w:val="000B493C"/>
    <w:rsid w:val="000D6BAC"/>
    <w:rsid w:val="00141B39"/>
    <w:rsid w:val="001975E6"/>
    <w:rsid w:val="001A6F3D"/>
    <w:rsid w:val="001F03BA"/>
    <w:rsid w:val="002029C0"/>
    <w:rsid w:val="00223E26"/>
    <w:rsid w:val="002B02D1"/>
    <w:rsid w:val="002F4B2B"/>
    <w:rsid w:val="00306959"/>
    <w:rsid w:val="003143B2"/>
    <w:rsid w:val="00334364"/>
    <w:rsid w:val="00340501"/>
    <w:rsid w:val="00383B12"/>
    <w:rsid w:val="003B6298"/>
    <w:rsid w:val="003B7F24"/>
    <w:rsid w:val="0045245F"/>
    <w:rsid w:val="0046720F"/>
    <w:rsid w:val="004945ED"/>
    <w:rsid w:val="004A3B56"/>
    <w:rsid w:val="004D61C2"/>
    <w:rsid w:val="00515EC1"/>
    <w:rsid w:val="0054080A"/>
    <w:rsid w:val="0054772A"/>
    <w:rsid w:val="0057582B"/>
    <w:rsid w:val="005A6379"/>
    <w:rsid w:val="005D4D8D"/>
    <w:rsid w:val="005E6AB7"/>
    <w:rsid w:val="00636B95"/>
    <w:rsid w:val="006A406A"/>
    <w:rsid w:val="00705B2C"/>
    <w:rsid w:val="00754BB9"/>
    <w:rsid w:val="00764E66"/>
    <w:rsid w:val="007B1357"/>
    <w:rsid w:val="007D2D8F"/>
    <w:rsid w:val="00817270"/>
    <w:rsid w:val="0083609A"/>
    <w:rsid w:val="00844E05"/>
    <w:rsid w:val="00A06BB5"/>
    <w:rsid w:val="00A32326"/>
    <w:rsid w:val="00A4492D"/>
    <w:rsid w:val="00A63FF0"/>
    <w:rsid w:val="00A90D0B"/>
    <w:rsid w:val="00B31764"/>
    <w:rsid w:val="00B522ED"/>
    <w:rsid w:val="00B60631"/>
    <w:rsid w:val="00B72203"/>
    <w:rsid w:val="00B77484"/>
    <w:rsid w:val="00B805CB"/>
    <w:rsid w:val="00B814BC"/>
    <w:rsid w:val="00C07ACD"/>
    <w:rsid w:val="00C33B5F"/>
    <w:rsid w:val="00CB37FC"/>
    <w:rsid w:val="00CE5746"/>
    <w:rsid w:val="00CF5A55"/>
    <w:rsid w:val="00D7751B"/>
    <w:rsid w:val="00D9084D"/>
    <w:rsid w:val="00E105F9"/>
    <w:rsid w:val="00E43895"/>
    <w:rsid w:val="00E654F7"/>
    <w:rsid w:val="00EB2E34"/>
    <w:rsid w:val="00EE261D"/>
    <w:rsid w:val="00F15E6C"/>
    <w:rsid w:val="00F26030"/>
    <w:rsid w:val="00F4659E"/>
    <w:rsid w:val="00F6195F"/>
    <w:rsid w:val="00F921F2"/>
    <w:rsid w:val="00F93B7D"/>
    <w:rsid w:val="00FE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Arial"/>
      <w:sz w:val="24"/>
      <w:szCs w:val="24"/>
      <w:lang w:val="it-IT" w:eastAsia="it-IT"/>
    </w:rPr>
  </w:style>
  <w:style w:type="paragraph" w:styleId="1">
    <w:name w:val="heading 1"/>
    <w:basedOn w:val="a"/>
    <w:next w:val="a"/>
    <w:qFormat/>
    <w:pPr>
      <w:keepNext/>
      <w:tabs>
        <w:tab w:val="left" w:pos="2620"/>
      </w:tabs>
      <w:jc w:val="center"/>
      <w:outlineLvl w:val="0"/>
    </w:pPr>
    <w:rPr>
      <w:rFonts w:ascii="Arial" w:hAnsi="Arial"/>
      <w:sz w:val="36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u w:val="single"/>
      <w:lang w:val="en-GB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8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u w:val="single"/>
      <w:lang w:val="en-GB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  <w:szCs w:val="20"/>
    </w:rPr>
  </w:style>
  <w:style w:type="character" w:styleId="a4">
    <w:name w:val="footnote reference"/>
    <w:semiHidden/>
    <w:rPr>
      <w:vertAlign w:val="superscript"/>
    </w:rPr>
  </w:style>
  <w:style w:type="paragraph" w:styleId="a5">
    <w:name w:val="endnote text"/>
    <w:basedOn w:val="a"/>
    <w:semiHidden/>
    <w:rPr>
      <w:sz w:val="20"/>
      <w:szCs w:val="20"/>
    </w:rPr>
  </w:style>
  <w:style w:type="character" w:styleId="a6">
    <w:name w:val="endnote reference"/>
    <w:semiHidden/>
    <w:rPr>
      <w:vertAlign w:val="superscript"/>
    </w:rPr>
  </w:style>
  <w:style w:type="paragraph" w:styleId="a7">
    <w:name w:val="header"/>
    <w:basedOn w:val="a"/>
    <w:pPr>
      <w:tabs>
        <w:tab w:val="center" w:pos="4819"/>
        <w:tab w:val="right" w:pos="9638"/>
      </w:tabs>
    </w:pPr>
  </w:style>
  <w:style w:type="paragraph" w:styleId="a8">
    <w:name w:val="footer"/>
    <w:basedOn w:val="a"/>
    <w:pPr>
      <w:tabs>
        <w:tab w:val="center" w:pos="4819"/>
        <w:tab w:val="right" w:pos="9638"/>
      </w:tabs>
    </w:pPr>
  </w:style>
  <w:style w:type="character" w:styleId="a9">
    <w:name w:val="Strong"/>
    <w:qFormat/>
    <w:rPr>
      <w:b/>
      <w:bCs/>
    </w:rPr>
  </w:style>
  <w:style w:type="character" w:styleId="aa">
    <w:name w:val="Hyperlink"/>
    <w:rPr>
      <w:color w:val="0000FF"/>
      <w:u w:val="single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Arial"/>
      <w:sz w:val="24"/>
      <w:szCs w:val="24"/>
      <w:lang w:val="it-IT" w:eastAsia="it-IT"/>
    </w:rPr>
  </w:style>
  <w:style w:type="paragraph" w:styleId="1">
    <w:name w:val="heading 1"/>
    <w:basedOn w:val="a"/>
    <w:next w:val="a"/>
    <w:qFormat/>
    <w:pPr>
      <w:keepNext/>
      <w:tabs>
        <w:tab w:val="left" w:pos="2620"/>
      </w:tabs>
      <w:jc w:val="center"/>
      <w:outlineLvl w:val="0"/>
    </w:pPr>
    <w:rPr>
      <w:rFonts w:ascii="Arial" w:hAnsi="Arial"/>
      <w:sz w:val="36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u w:val="single"/>
      <w:lang w:val="en-GB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8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u w:val="single"/>
      <w:lang w:val="en-GB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  <w:szCs w:val="20"/>
    </w:rPr>
  </w:style>
  <w:style w:type="character" w:styleId="a4">
    <w:name w:val="footnote reference"/>
    <w:semiHidden/>
    <w:rPr>
      <w:vertAlign w:val="superscript"/>
    </w:rPr>
  </w:style>
  <w:style w:type="paragraph" w:styleId="a5">
    <w:name w:val="endnote text"/>
    <w:basedOn w:val="a"/>
    <w:semiHidden/>
    <w:rPr>
      <w:sz w:val="20"/>
      <w:szCs w:val="20"/>
    </w:rPr>
  </w:style>
  <w:style w:type="character" w:styleId="a6">
    <w:name w:val="endnote reference"/>
    <w:semiHidden/>
    <w:rPr>
      <w:vertAlign w:val="superscript"/>
    </w:rPr>
  </w:style>
  <w:style w:type="paragraph" w:styleId="a7">
    <w:name w:val="header"/>
    <w:basedOn w:val="a"/>
    <w:pPr>
      <w:tabs>
        <w:tab w:val="center" w:pos="4819"/>
        <w:tab w:val="right" w:pos="9638"/>
      </w:tabs>
    </w:pPr>
  </w:style>
  <w:style w:type="paragraph" w:styleId="a8">
    <w:name w:val="footer"/>
    <w:basedOn w:val="a"/>
    <w:pPr>
      <w:tabs>
        <w:tab w:val="center" w:pos="4819"/>
        <w:tab w:val="right" w:pos="9638"/>
      </w:tabs>
    </w:pPr>
  </w:style>
  <w:style w:type="character" w:styleId="a9">
    <w:name w:val="Strong"/>
    <w:qFormat/>
    <w:rPr>
      <w:b/>
      <w:bCs/>
    </w:rPr>
  </w:style>
  <w:style w:type="character" w:styleId="aa">
    <w:name w:val="Hyperlink"/>
    <w:rPr>
      <w:color w:val="0000FF"/>
      <w:u w:val="single"/>
    </w:rPr>
  </w:style>
  <w:style w:type="paragraph" w:styleId="ab">
    <w:name w:val="Balloon Text"/>
    <w:basedOn w:val="a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urante-vivan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B60DE-C37A-4322-B2BE-AC72023B7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TELEFAX</vt:lpstr>
    </vt:vector>
  </TitlesOfParts>
  <Company>Durante &amp; Vivan</Company>
  <LinksUpToDate>false</LinksUpToDate>
  <CharactersWithSpaces>1923</CharactersWithSpaces>
  <SharedDoc>false</SharedDoc>
  <HLinks>
    <vt:vector size="6" baseType="variant">
      <vt:variant>
        <vt:i4>2687067</vt:i4>
      </vt:variant>
      <vt:variant>
        <vt:i4>0</vt:i4>
      </vt:variant>
      <vt:variant>
        <vt:i4>0</vt:i4>
      </vt:variant>
      <vt:variant>
        <vt:i4>5</vt:i4>
      </vt:variant>
      <vt:variant>
        <vt:lpwstr>mailto:info@durante-vivan.com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TELEFAX</dc:title>
  <dc:creator>Sandra Dall'Acqua</dc:creator>
  <cp:lastModifiedBy>User</cp:lastModifiedBy>
  <cp:revision>3</cp:revision>
  <cp:lastPrinted>2007-03-29T11:05:00Z</cp:lastPrinted>
  <dcterms:created xsi:type="dcterms:W3CDTF">2016-03-28T09:42:00Z</dcterms:created>
  <dcterms:modified xsi:type="dcterms:W3CDTF">2016-03-28T09:53:00Z</dcterms:modified>
</cp:coreProperties>
</file>