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实验三 基于卷积神经网络的 MNIST 手写数字图片噪声处理</w:t>
      </w:r>
    </w:p>
    <w:tbl>
      <w:tblPr>
        <w:tblStyle w:val="LightGrid-Accent1"/>
        <w:tblW w:type="auto" w:w="0"/>
        <w:jc w:val="center"/>
        <w:tblLook w:firstColumn="1" w:firstRow="1" w:lastColumn="0" w:lastRow="0" w:noHBand="0" w:noVBand="1" w:val="04A0"/>
      </w:tblPr>
      <w:tblGrid>
        <w:gridCol w:w="4320"/>
        <w:gridCol w:w="4320"/>
      </w:tblGrid>
      <w:tr>
        <w:tc>
          <w:tcPr>
            <w:tcW w:type="dxa" w:w="4320"/>
          </w:tcPr>
          <w:p>
            <w:r>
              <w:t>实验名称</w:t>
            </w:r>
          </w:p>
        </w:tc>
        <w:tc>
          <w:tcPr>
            <w:tcW w:type="dxa" w:w="4320"/>
          </w:tcPr>
          <w:p>
            <w:r>
              <w:t>基于卷积神经网络的 MNIST 手写数字图片噪声处理</w:t>
            </w:r>
          </w:p>
        </w:tc>
      </w:tr>
      <w:tr>
        <w:tc>
          <w:tcPr>
            <w:tcW w:type="dxa" w:w="4320"/>
          </w:tcPr>
          <w:p>
            <w:r>
              <w:t>专业班级</w:t>
            </w:r>
          </w:p>
        </w:tc>
        <w:tc>
          <w:tcPr>
            <w:tcW w:type="dxa" w:w="4320"/>
          </w:tcPr>
          <w:p>
            <w:r>
              <w:t>（请填写）</w:t>
            </w:r>
          </w:p>
        </w:tc>
      </w:tr>
      <w:tr>
        <w:tc>
          <w:tcPr>
            <w:tcW w:type="dxa" w:w="4320"/>
          </w:tcPr>
          <w:p>
            <w:r>
              <w:t>学号</w:t>
            </w:r>
          </w:p>
        </w:tc>
        <w:tc>
          <w:tcPr>
            <w:tcW w:type="dxa" w:w="4320"/>
          </w:tcPr>
          <w:p>
            <w:r>
              <w:t>（请填写）</w:t>
            </w:r>
          </w:p>
        </w:tc>
      </w:tr>
      <w:tr>
        <w:tc>
          <w:tcPr>
            <w:tcW w:type="dxa" w:w="4320"/>
          </w:tcPr>
          <w:p>
            <w:r>
              <w:t>姓名</w:t>
            </w:r>
          </w:p>
        </w:tc>
        <w:tc>
          <w:tcPr>
            <w:tcW w:type="dxa" w:w="4320"/>
          </w:tcPr>
          <w:p>
            <w:r>
              <w:t>（请填写）</w:t>
            </w:r>
          </w:p>
        </w:tc>
      </w:tr>
      <w:tr>
        <w:tc>
          <w:tcPr>
            <w:tcW w:type="dxa" w:w="4320"/>
          </w:tcPr>
          <w:p>
            <w:r>
              <w:t>实验日期</w:t>
            </w:r>
          </w:p>
        </w:tc>
        <w:tc>
          <w:tcPr>
            <w:tcW w:type="dxa" w:w="4320"/>
          </w:tcPr>
          <w:p>
            <w:r>
              <w:t>（请填写）</w:t>
            </w:r>
          </w:p>
        </w:tc>
      </w:tr>
    </w:tbl>
    <w:p>
      <w:pPr>
        <w:pStyle w:val="Heading1"/>
      </w:pPr>
      <w:r>
        <w:t>一、实验目的</w:t>
      </w:r>
    </w:p>
    <w:p>
      <w:pPr>
        <w:pStyle w:val="ListNumber"/>
      </w:pPr>
      <w:r>
        <w:t>熟悉 PyTorch 深度学习框架的使用；</w:t>
      </w:r>
    </w:p>
    <w:p>
      <w:pPr>
        <w:pStyle w:val="ListNumber"/>
      </w:pPr>
      <w:r>
        <w:t>熟悉卷积神经网络的训练思路；</w:t>
      </w:r>
    </w:p>
    <w:p>
      <w:pPr>
        <w:pStyle w:val="ListNumber"/>
      </w:pPr>
      <w:r>
        <w:t>掌握卷积神经网络对图像噪声去除的过程。</w:t>
      </w:r>
    </w:p>
    <w:p>
      <w:pPr>
        <w:pStyle w:val="Heading1"/>
      </w:pPr>
      <w:r>
        <w:t>二、实验内容</w:t>
      </w:r>
    </w:p>
    <w:p>
      <w:r>
        <w:t>现实中的数字图像在数字化和传输过程中常受到成像设备或外部环境噪声干扰，减少图像中噪声的过程称为图像去噪。本实验以 MNIST 手写数字数据库为训练数据，搭建一个卷积去噪自编码器（Convolutional Denoising Autoencoder）模型实现图像去噪：在干净图像上叠加高斯噪声得到“加噪图像”作为网络输入，原始“干净图像”作为目标输出，让网络学习从加噪图像到干净图像的映射，从而去除噪声。</w:t>
      </w:r>
    </w:p>
    <w:p>
      <w:pPr>
        <w:pStyle w:val="Heading1"/>
      </w:pPr>
      <w:r>
        <w:t>三、构建网络</w:t>
      </w:r>
    </w:p>
    <w:p>
      <w:r>
        <w:t>模型为对称的编码器—解码器结构。编码器用卷积 + 最大池化逐步下采样、提取特征并压缩到低维表示；解码器用转置卷积逐步上采样、重建去噪后的图像；最后用 Sigmoid 把输出限制到 [0, 1]。</w:t>
      </w:r>
    </w:p>
    <w:p>
      <w:r>
        <w:t>网络结构示意图：</w:t>
      </w:r>
    </w:p>
    <w:p>
      <w:r>
        <w:rPr>
          <w:rFonts w:ascii="Consolas" w:hAnsi="Consolas"/>
          <w:sz w:val="18"/>
        </w:rPr>
        <w:t>输入 噪声图像 (1×28×28)</w:t>
        <w:br/>
        <w:t xml:space="preserve">  └─ 编码器 Encoder</w:t>
        <w:br/>
        <w:t xml:space="preserve">       Conv2d(1→32, 3×3, pad=1) + ReLU + MaxPool2d(2×2)  → 32×14×14</w:t>
        <w:br/>
        <w:t xml:space="preserve">       Conv2d(32→64, 3×3, pad=1) + ReLU + MaxPool2d(2×2) → 64×7×7  (瓶颈)</w:t>
        <w:br/>
        <w:t xml:space="preserve">  └─ 解码器 Decoder</w:t>
        <w:br/>
        <w:t xml:space="preserve">       ConvTranspose2d(64→32, 2×2, s=2) + ReLU            → 32×14×14</w:t>
        <w:br/>
        <w:t xml:space="preserve">       ConvTranspose2d(32→16, 2×2, s=2) + ReLU            → 16×28×28</w:t>
        <w:br/>
        <w:t xml:space="preserve">       Conv2d(16→1, 3×3, pad=1) + Sigmoid                 → 1×28×28</w:t>
        <w:br/>
        <w:t>输出 去噪图像 (1×28×28)</w:t>
      </w:r>
    </w:p>
    <w:p>
      <w:r>
        <w:t>网络各层输出尺寸：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层</w:t>
            </w:r>
          </w:p>
        </w:tc>
        <w:tc>
          <w:tcPr>
            <w:tcW w:type="dxa" w:w="2880"/>
          </w:tcPr>
          <w:p>
            <w:r>
              <w:t>类型</w:t>
            </w:r>
          </w:p>
        </w:tc>
        <w:tc>
          <w:tcPr>
            <w:tcW w:type="dxa" w:w="2880"/>
          </w:tcPr>
          <w:p>
            <w:r>
              <w:t>输出尺寸</w:t>
            </w:r>
          </w:p>
        </w:tc>
      </w:tr>
      <w:tr>
        <w:tc>
          <w:tcPr>
            <w:tcW w:type="dxa" w:w="2880"/>
          </w:tcPr>
          <w:p>
            <w:r>
              <w:t>输入</w:t>
            </w:r>
          </w:p>
        </w:tc>
        <w:tc>
          <w:tcPr>
            <w:tcW w:type="dxa" w:w="2880"/>
          </w:tcPr>
          <w:p>
            <w:r>
              <w:t>—</w:t>
            </w:r>
          </w:p>
        </w:tc>
        <w:tc>
          <w:tcPr>
            <w:tcW w:type="dxa" w:w="2880"/>
          </w:tcPr>
          <w:p>
            <w:r>
              <w:t>1 × 28 × 28</w:t>
            </w:r>
          </w:p>
        </w:tc>
      </w:tr>
      <w:tr>
        <w:tc>
          <w:tcPr>
            <w:tcW w:type="dxa" w:w="2880"/>
          </w:tcPr>
          <w:p>
            <w:r>
              <w:t>Conv1 + ReLU + MaxPool</w:t>
            </w:r>
          </w:p>
        </w:tc>
        <w:tc>
          <w:tcPr>
            <w:tcW w:type="dxa" w:w="2880"/>
          </w:tcPr>
          <w:p>
            <w:r>
              <w:t>卷积 + 池化</w:t>
            </w:r>
          </w:p>
        </w:tc>
        <w:tc>
          <w:tcPr>
            <w:tcW w:type="dxa" w:w="2880"/>
          </w:tcPr>
          <w:p>
            <w:r>
              <w:t>32 × 14 × 14</w:t>
            </w:r>
          </w:p>
        </w:tc>
      </w:tr>
      <w:tr>
        <w:tc>
          <w:tcPr>
            <w:tcW w:type="dxa" w:w="2880"/>
          </w:tcPr>
          <w:p>
            <w:r>
              <w:t>Conv2 + ReLU + MaxPool</w:t>
            </w:r>
          </w:p>
        </w:tc>
        <w:tc>
          <w:tcPr>
            <w:tcW w:type="dxa" w:w="2880"/>
          </w:tcPr>
          <w:p>
            <w:r>
              <w:t>卷积 + 池化</w:t>
            </w:r>
          </w:p>
        </w:tc>
        <w:tc>
          <w:tcPr>
            <w:tcW w:type="dxa" w:w="2880"/>
          </w:tcPr>
          <w:p>
            <w:r>
              <w:t>64 × 7 × 7</w:t>
            </w:r>
          </w:p>
        </w:tc>
      </w:tr>
      <w:tr>
        <w:tc>
          <w:tcPr>
            <w:tcW w:type="dxa" w:w="2880"/>
          </w:tcPr>
          <w:p>
            <w:r>
              <w:t>DeConv1 + ReLU</w:t>
            </w:r>
          </w:p>
        </w:tc>
        <w:tc>
          <w:tcPr>
            <w:tcW w:type="dxa" w:w="2880"/>
          </w:tcPr>
          <w:p>
            <w:r>
              <w:t>转置卷积</w:t>
            </w:r>
          </w:p>
        </w:tc>
        <w:tc>
          <w:tcPr>
            <w:tcW w:type="dxa" w:w="2880"/>
          </w:tcPr>
          <w:p>
            <w:r>
              <w:t>32 × 14 × 14</w:t>
            </w:r>
          </w:p>
        </w:tc>
      </w:tr>
      <w:tr>
        <w:tc>
          <w:tcPr>
            <w:tcW w:type="dxa" w:w="2880"/>
          </w:tcPr>
          <w:p>
            <w:r>
              <w:t>DeConv2 + ReLU</w:t>
            </w:r>
          </w:p>
        </w:tc>
        <w:tc>
          <w:tcPr>
            <w:tcW w:type="dxa" w:w="2880"/>
          </w:tcPr>
          <w:p>
            <w:r>
              <w:t>转置卷积</w:t>
            </w:r>
          </w:p>
        </w:tc>
        <w:tc>
          <w:tcPr>
            <w:tcW w:type="dxa" w:w="2880"/>
          </w:tcPr>
          <w:p>
            <w:r>
              <w:t>16 × 28 × 28</w:t>
            </w:r>
          </w:p>
        </w:tc>
      </w:tr>
      <w:tr>
        <w:tc>
          <w:tcPr>
            <w:tcW w:type="dxa" w:w="2880"/>
          </w:tcPr>
          <w:p>
            <w:r>
              <w:t>Conv3 + Sigmoid</w:t>
            </w:r>
          </w:p>
        </w:tc>
        <w:tc>
          <w:tcPr>
            <w:tcW w:type="dxa" w:w="2880"/>
          </w:tcPr>
          <w:p>
            <w:r>
              <w:t>卷积</w:t>
            </w:r>
          </w:p>
        </w:tc>
        <w:tc>
          <w:tcPr>
            <w:tcW w:type="dxa" w:w="2880"/>
          </w:tcPr>
          <w:p>
            <w:r>
              <w:t>1 × 28 × 28</w:t>
            </w:r>
          </w:p>
        </w:tc>
      </w:tr>
    </w:tbl>
    <w:p>
      <w:r>
        <w:t>模型可训练参数量：29,249</w:t>
      </w:r>
    </w:p>
    <w:p>
      <w:pPr>
        <w:pStyle w:val="Heading1"/>
      </w:pPr>
      <w:r>
        <w:t>四、神经网络参数设置</w:t>
      </w:r>
    </w:p>
    <w:tbl>
      <w:tblPr>
        <w:tblStyle w:val="LightGrid-Accent1"/>
        <w:tblW w:type="auto" w:w="0"/>
        <w:jc w:val="center"/>
        <w:tblLook w:firstColumn="1" w:firstRow="1" w:lastColumn="0" w:lastRow="0" w:noHBand="0" w:noVBand="1" w:val="04A0"/>
      </w:tblPr>
      <w:tblGrid>
        <w:gridCol w:w="4320"/>
        <w:gridCol w:w="4320"/>
      </w:tblGrid>
      <w:tr>
        <w:tc>
          <w:tcPr>
            <w:tcW w:type="dxa" w:w="4320"/>
          </w:tcPr>
          <w:p>
            <w:r>
              <w:t>迭代次数 (epochs)</w:t>
            </w:r>
          </w:p>
        </w:tc>
        <w:tc>
          <w:tcPr>
            <w:tcW w:type="dxa" w:w="4320"/>
          </w:tcPr>
          <w:p>
            <w:r>
              <w:t>15</w:t>
            </w:r>
          </w:p>
        </w:tc>
      </w:tr>
      <w:tr>
        <w:tc>
          <w:tcPr>
            <w:tcW w:type="dxa" w:w="4320"/>
          </w:tcPr>
          <w:p>
            <w:r>
              <w:t>批大小 (batch size)</w:t>
            </w:r>
          </w:p>
        </w:tc>
        <w:tc>
          <w:tcPr>
            <w:tcW w:type="dxa" w:w="4320"/>
          </w:tcPr>
          <w:p>
            <w:r>
              <w:t>128</w:t>
            </w:r>
          </w:p>
        </w:tc>
      </w:tr>
      <w:tr>
        <w:tc>
          <w:tcPr>
            <w:tcW w:type="dxa" w:w="4320"/>
          </w:tcPr>
          <w:p>
            <w:r>
              <w:t>学习率 (learning rate)</w:t>
            </w:r>
          </w:p>
        </w:tc>
        <w:tc>
          <w:tcPr>
            <w:tcW w:type="dxa" w:w="4320"/>
          </w:tcPr>
          <w:p>
            <w:r>
              <w:t>0.001</w:t>
            </w:r>
          </w:p>
        </w:tc>
      </w:tr>
      <w:tr>
        <w:tc>
          <w:tcPr>
            <w:tcW w:type="dxa" w:w="4320"/>
          </w:tcPr>
          <w:p>
            <w:r>
              <w:t>优化器 (optimizer)</w:t>
            </w:r>
          </w:p>
        </w:tc>
        <w:tc>
          <w:tcPr>
            <w:tcW w:type="dxa" w:w="4320"/>
          </w:tcPr>
          <w:p>
            <w:r>
              <w:t>Adam</w:t>
            </w:r>
          </w:p>
        </w:tc>
      </w:tr>
      <w:tr>
        <w:tc>
          <w:tcPr>
            <w:tcW w:type="dxa" w:w="4320"/>
          </w:tcPr>
          <w:p>
            <w:r>
              <w:t>损失函数 (loss)</w:t>
            </w:r>
          </w:p>
        </w:tc>
        <w:tc>
          <w:tcPr>
            <w:tcW w:type="dxa" w:w="4320"/>
          </w:tcPr>
          <w:p>
            <w:r>
              <w:t>MSELoss（均方误差）</w:t>
            </w:r>
          </w:p>
        </w:tc>
      </w:tr>
      <w:tr>
        <w:tc>
          <w:tcPr>
            <w:tcW w:type="dxa" w:w="4320"/>
          </w:tcPr>
          <w:p>
            <w:r>
              <w:t>噪声类型 / 强度</w:t>
            </w:r>
          </w:p>
        </w:tc>
        <w:tc>
          <w:tcPr>
            <w:tcW w:type="dxa" w:w="4320"/>
          </w:tcPr>
          <w:p>
            <w:r>
              <w:t>高斯噪声 / noise_factor = 0.5</w:t>
            </w:r>
          </w:p>
        </w:tc>
      </w:tr>
      <w:tr>
        <w:tc>
          <w:tcPr>
            <w:tcW w:type="dxa" w:w="4320"/>
          </w:tcPr>
          <w:p>
            <w:r>
              <w:t>激活函数</w:t>
            </w:r>
          </w:p>
        </w:tc>
        <w:tc>
          <w:tcPr>
            <w:tcW w:type="dxa" w:w="4320"/>
          </w:tcPr>
          <w:p>
            <w:r>
              <w:t>ReLU（隐藏层）、Sigmoid（输出层）</w:t>
            </w:r>
          </w:p>
        </w:tc>
      </w:tr>
      <w:tr>
        <w:tc>
          <w:tcPr>
            <w:tcW w:type="dxa" w:w="4320"/>
          </w:tcPr>
          <w:p>
            <w:r>
              <w:t>设备</w:t>
            </w:r>
          </w:p>
        </w:tc>
        <w:tc>
          <w:tcPr>
            <w:tcW w:type="dxa" w:w="4320"/>
          </w:tcPr>
          <w:p>
            <w:r>
              <w:t>cpu</w:t>
            </w:r>
          </w:p>
        </w:tc>
      </w:tr>
    </w:tbl>
    <w:p>
      <w:r>
        <w:t>启动命令： python src/main.py --epochs 15 --batch-size 128 --lr 0.001 --noise-factor 0.5</w:t>
      </w:r>
    </w:p>
    <w:p>
      <w:pPr>
        <w:pStyle w:val="Heading1"/>
      </w:pPr>
      <w:r>
        <w:t>五、实验结果与分析</w:t>
      </w:r>
    </w:p>
    <w:p>
      <w:pPr>
        <w:pStyle w:val="Heading2"/>
      </w:pPr>
      <w:r>
        <w:t>5.1 训练损失曲线</w:t>
      </w:r>
    </w:p>
    <w:p>
      <w:r>
        <w:t>随着迭代轮数增加，训练 MSE 损失从约 0.0527 快速下降并逐渐收敛到约 0.0123，说明网络有效地学习到了去噪映射。</w:t>
      </w:r>
    </w:p>
    <w:p>
      <w:pPr>
        <w:jc w:val="center"/>
      </w:pPr>
      <w:r>
        <w:drawing>
          <wp:inline xmlns:a="http://schemas.openxmlformats.org/drawingml/2006/main" xmlns:pic="http://schemas.openxmlformats.org/drawingml/2006/picture">
            <wp:extent cx="4754880" cy="3169920"/>
            <wp:docPr id="1" name="Picture 1"/>
            <wp:cNvGraphicFramePr>
              <a:graphicFrameLocks noChangeAspect="1"/>
            </wp:cNvGraphicFramePr>
            <a:graphic>
              <a:graphicData uri="http://schemas.openxmlformats.org/drawingml/2006/picture">
                <pic:pic>
                  <pic:nvPicPr>
                    <pic:cNvPr id="0" name="training_loss.png"/>
                    <pic:cNvPicPr/>
                  </pic:nvPicPr>
                  <pic:blipFill>
                    <a:blip r:embed="rId9"/>
                    <a:stretch>
                      <a:fillRect/>
                    </a:stretch>
                  </pic:blipFill>
                  <pic:spPr>
                    <a:xfrm>
                      <a:off x="0" y="0"/>
                      <a:ext cx="4754880" cy="3169920"/>
                    </a:xfrm>
                    <a:prstGeom prst="rect"/>
                  </pic:spPr>
                </pic:pic>
              </a:graphicData>
            </a:graphic>
          </wp:inline>
        </w:drawing>
      </w:r>
    </w:p>
    <w:p>
      <w:pPr>
        <w:pStyle w:val="Heading2"/>
      </w:pPr>
      <w:r>
        <w:t>5.2 去噪效果对比（干净 / 加噪 / 去噪）</w:t>
      </w:r>
    </w:p>
    <w:p>
      <w:r>
        <w:t>第一行为干净目标图像，第二行为加入高斯噪声后的输入图像（噪声很强、数字几乎被淹没），第三行为网络去噪后的输出。可见网络成功去除了绝大部分噪声并较好地恢复了数字笔画。</w:t>
      </w:r>
    </w:p>
    <w:p>
      <w:pPr>
        <w:jc w:val="center"/>
      </w:pPr>
      <w:r>
        <w:drawing>
          <wp:inline xmlns:a="http://schemas.openxmlformats.org/drawingml/2006/main" xmlns:pic="http://schemas.openxmlformats.org/drawingml/2006/picture">
            <wp:extent cx="5669280" cy="2328454"/>
            <wp:docPr id="2" name="Picture 2"/>
            <wp:cNvGraphicFramePr>
              <a:graphicFrameLocks noChangeAspect="1"/>
            </wp:cNvGraphicFramePr>
            <a:graphic>
              <a:graphicData uri="http://schemas.openxmlformats.org/drawingml/2006/picture">
                <pic:pic>
                  <pic:nvPicPr>
                    <pic:cNvPr id="0" name="denoise_samples.png"/>
                    <pic:cNvPicPr/>
                  </pic:nvPicPr>
                  <pic:blipFill>
                    <a:blip r:embed="rId10"/>
                    <a:stretch>
                      <a:fillRect/>
                    </a:stretch>
                  </pic:blipFill>
                  <pic:spPr>
                    <a:xfrm>
                      <a:off x="0" y="0"/>
                      <a:ext cx="5669280" cy="2328454"/>
                    </a:xfrm>
                    <a:prstGeom prst="rect"/>
                  </pic:spPr>
                </pic:pic>
              </a:graphicData>
            </a:graphic>
          </wp:inline>
        </w:drawing>
      </w:r>
    </w:p>
    <w:p>
      <w:pPr>
        <w:pStyle w:val="Heading2"/>
      </w:pPr>
      <w:r>
        <w:t>5.3 测试精度（量化指标）</w:t>
      </w:r>
    </w:p>
    <w:p>
      <w:r>
        <w:t>对于图像去噪任务，“模型精度”用重建图像与干净图像的接近程度衡量，即 PSNR / SSIM / MSE。下表为测试集（10000 张）上的结果：</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加噪输入（基线）</w:t>
            </w:r>
          </w:p>
        </w:tc>
        <w:tc>
          <w:tcPr>
            <w:tcW w:type="dxa" w:w="2880"/>
          </w:tcPr>
          <w:p>
            <w:r>
              <w:t>去噪输出（本模型）</w:t>
            </w:r>
          </w:p>
        </w:tc>
      </w:tr>
      <w:tr>
        <w:tc>
          <w:tcPr>
            <w:tcW w:type="dxa" w:w="2880"/>
          </w:tcPr>
          <w:p>
            <w:r>
              <w:t>PSNR</w:t>
            </w:r>
          </w:p>
        </w:tc>
        <w:tc>
          <w:tcPr>
            <w:tcW w:type="dxa" w:w="2880"/>
          </w:tcPr>
          <w:p>
            <w:r>
              <w:t>9.38 dB</w:t>
            </w:r>
          </w:p>
        </w:tc>
        <w:tc>
          <w:tcPr>
            <w:tcW w:type="dxa" w:w="2880"/>
          </w:tcPr>
          <w:p>
            <w:r>
              <w:t>19.48 dB</w:t>
            </w:r>
          </w:p>
        </w:tc>
      </w:tr>
      <w:tr>
        <w:tc>
          <w:tcPr>
            <w:tcW w:type="dxa" w:w="2880"/>
          </w:tcPr>
          <w:p>
            <w:r>
              <w:t>SSIM</w:t>
            </w:r>
          </w:p>
        </w:tc>
        <w:tc>
          <w:tcPr>
            <w:tcW w:type="dxa" w:w="2880"/>
          </w:tcPr>
          <w:p>
            <w:r>
              <w:t>—</w:t>
            </w:r>
          </w:p>
        </w:tc>
        <w:tc>
          <w:tcPr>
            <w:tcW w:type="dxa" w:w="2880"/>
          </w:tcPr>
          <w:p>
            <w:r>
              <w:t>0.8313</w:t>
            </w:r>
          </w:p>
        </w:tc>
      </w:tr>
      <w:tr>
        <w:tc>
          <w:tcPr>
            <w:tcW w:type="dxa" w:w="2880"/>
          </w:tcPr>
          <w:p>
            <w:r>
              <w:t>MSE</w:t>
            </w:r>
          </w:p>
        </w:tc>
        <w:tc>
          <w:tcPr>
            <w:tcW w:type="dxa" w:w="2880"/>
          </w:tcPr>
          <w:p>
            <w:r>
              <w:t>—</w:t>
            </w:r>
          </w:p>
        </w:tc>
        <w:tc>
          <w:tcPr>
            <w:tcW w:type="dxa" w:w="2880"/>
          </w:tcPr>
          <w:p>
            <w:r>
              <w:t>0.012092</w:t>
            </w:r>
          </w:p>
        </w:tc>
      </w:tr>
    </w:tbl>
    <w:p>
      <w:r>
        <w:t>测试控制台输出（用于截图存档）：</w:t>
      </w:r>
    </w:p>
    <w:p>
      <w:r>
        <w:rPr>
          <w:rFonts w:ascii="Consolas" w:hAnsi="Consolas"/>
          <w:sz w:val="18"/>
        </w:rPr>
        <w:t>=== Test results ===</w:t>
        <w:br/>
        <w:t>Noisy input PSNR (baseline): 9.38 dB</w:t>
        <w:br/>
        <w:t>Denoised MSE : 0.012092</w:t>
        <w:br/>
        <w:t>Denoised PSNR: 19.48 dB</w:t>
        <w:br/>
        <w:t>Denoised SSIM: 0.8313</w:t>
      </w:r>
    </w:p>
    <w:p>
      <w:pPr>
        <w:pStyle w:val="Heading2"/>
      </w:pPr>
      <w:r>
        <w:t>5.4 结果分析</w:t>
      </w:r>
    </w:p>
    <w:p>
      <w:pPr>
        <w:pStyle w:val="ListBullet"/>
      </w:pPr>
      <w:r>
        <w:t>去噪效果显著：PSNR 由加噪输入的 9.38 dB 提升到去噪输出的 19.48 dB，提升约 10.1 dB；SSIM 达到 0.83，表明去噪图像在结构上与原图高度相似。</w:t>
      </w:r>
    </w:p>
    <w:p>
      <w:pPr>
        <w:pStyle w:val="ListBullet"/>
      </w:pPr>
      <w:r>
        <w:t>收敛行为合理：损失在前 2 个 epoch 急剧下降后平稳收敛，没有出现震荡或发散，说明学习率与优化器设置合适。</w:t>
      </w:r>
    </w:p>
    <w:p>
      <w:pPr>
        <w:pStyle w:val="ListBullet"/>
      </w:pPr>
      <w:r>
        <w:t>编码器—解码器结构的作用：编码器把图像压缩到 64×7×7 的特征表示，迫使网络保留“数字结构”这类主要信息而丢弃随机噪声；解码器再据此重建干净图像，因此能起到去噪作用。</w:t>
      </w:r>
    </w:p>
    <w:p>
      <w:pPr>
        <w:pStyle w:val="ListBullet"/>
      </w:pPr>
      <w:r>
        <w:t>可改进方向：增加训练轮数或加入跳跃连接（如 U-Net）可进一步提升 PSNR/SSIM；可尝试不同噪声类型（椒盐、泊松）做鲁棒性对比；使用 GPU 可显著缩短训练时间。</w:t>
      </w:r>
    </w:p>
    <w:p>
      <w:pPr>
        <w:pStyle w:val="Heading1"/>
      </w:pPr>
      <w:r>
        <w:t>六、结论</w:t>
      </w:r>
    </w:p>
    <w:p>
      <w:r>
        <w:t>本实验基于 PyTorch 搭建了卷积去噪自编码器，对叠加高斯噪声的 MNIST 手写数字图像进行去噪。实验结果表明，该卷积神经网络能够有效去除图像噪声：测试集 PSNR 从 9.38 dB 提升至 19.48 dB，SSIM 达 0.83，去噪图像在视觉上清晰地恢复了原始数字。实验验证了卷积神经网络（编码器—解码器结构）在图像去噪任务中的有效性，也加深了对 PyTorch 框架与 CNN 训练流程的理解。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