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68E" w:rsidRPr="007A7E9F" w:rsidRDefault="00843BAE" w:rsidP="00FB2009">
      <w:pPr>
        <w:rPr>
          <w:rFonts w:asciiTheme="majorBidi" w:hAnsiTheme="majorBidi" w:cstheme="majorBidi"/>
          <w:b/>
          <w:bCs/>
          <w:color w:val="000000"/>
          <w:sz w:val="28"/>
          <w:szCs w:val="28"/>
          <w:lang w:val="en-US"/>
        </w:rPr>
      </w:pPr>
      <w:r>
        <w:rPr>
          <w:rFonts w:asciiTheme="majorBidi" w:hAnsiTheme="majorBidi" w:cstheme="majorBidi"/>
          <w:b/>
          <w:bCs/>
          <w:color w:val="000000"/>
          <w:sz w:val="28"/>
          <w:szCs w:val="28"/>
          <w:lang w:val="en-US"/>
        </w:rPr>
        <w:t>USING Repast4Py AND GHOSTS IN MULTIRANK ABMs WITH FULL AGENTS’ INTERACTION</w:t>
      </w:r>
    </w:p>
    <w:p w:rsidR="007B168E" w:rsidRPr="00190DCE" w:rsidRDefault="007B168E" w:rsidP="00FB2009">
      <w:pPr>
        <w:rPr>
          <w:rFonts w:asciiTheme="majorBidi" w:eastAsia="Times New Roman" w:hAnsiTheme="majorBidi" w:cstheme="majorBidi"/>
          <w:lang w:val="en-US"/>
        </w:rPr>
      </w:pPr>
    </w:p>
    <w:p w:rsidR="007B168E" w:rsidRPr="00190DCE" w:rsidRDefault="00CC5AE6"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rPr>
      </w:pPr>
      <w:r w:rsidRPr="00190DCE">
        <w:rPr>
          <w:rFonts w:asciiTheme="majorBidi" w:hAnsiTheme="majorBidi" w:cstheme="majorBidi"/>
          <w:color w:val="000000"/>
        </w:rPr>
        <w:t xml:space="preserve">By </w:t>
      </w:r>
      <w:r w:rsidR="00915D80">
        <w:rPr>
          <w:rFonts w:asciiTheme="majorBidi" w:hAnsiTheme="majorBidi" w:cstheme="majorBidi"/>
          <w:color w:val="000000"/>
        </w:rPr>
        <w:t>Eleonora</w:t>
      </w:r>
      <w:r w:rsidR="007B168E" w:rsidRPr="00190DCE">
        <w:rPr>
          <w:rFonts w:asciiTheme="majorBidi" w:hAnsiTheme="majorBidi" w:cstheme="majorBidi"/>
          <w:color w:val="000000"/>
        </w:rPr>
        <w:t xml:space="preserve"> P</w:t>
      </w:r>
      <w:r w:rsidR="00915D80">
        <w:rPr>
          <w:rFonts w:asciiTheme="majorBidi" w:hAnsiTheme="majorBidi" w:cstheme="majorBidi"/>
          <w:color w:val="000000"/>
        </w:rPr>
        <w:t>riori</w:t>
      </w:r>
      <w:r w:rsidRPr="00190DCE">
        <w:rPr>
          <w:rFonts w:asciiTheme="majorBidi" w:hAnsiTheme="majorBidi" w:cstheme="majorBidi"/>
          <w:color w:val="000000"/>
          <w:vertAlign w:val="superscript"/>
        </w:rPr>
        <w:t>1</w:t>
      </w:r>
      <w:r w:rsidR="007B168E" w:rsidRPr="00190DCE">
        <w:rPr>
          <w:rFonts w:asciiTheme="majorBidi" w:hAnsiTheme="majorBidi" w:cstheme="majorBidi"/>
          <w:color w:val="000000"/>
        </w:rPr>
        <w:t>,</w:t>
      </w:r>
      <w:r w:rsidR="00915D80">
        <w:rPr>
          <w:rFonts w:asciiTheme="majorBidi" w:hAnsiTheme="majorBidi" w:cstheme="majorBidi"/>
          <w:color w:val="000000"/>
        </w:rPr>
        <w:t xml:space="preserve"> and</w:t>
      </w:r>
      <w:r w:rsidR="007B168E" w:rsidRPr="00190DCE">
        <w:rPr>
          <w:rFonts w:asciiTheme="majorBidi" w:hAnsiTheme="majorBidi" w:cstheme="majorBidi"/>
          <w:color w:val="000000"/>
        </w:rPr>
        <w:t xml:space="preserve"> </w:t>
      </w:r>
      <w:hyperlink r:id="rId8" w:history="1">
        <w:r w:rsidR="007B168E" w:rsidRPr="00190DCE">
          <w:rPr>
            <w:rStyle w:val="Collegamentoipertestuale"/>
            <w:rFonts w:asciiTheme="majorBidi" w:hAnsiTheme="majorBidi" w:cstheme="majorBidi"/>
          </w:rPr>
          <w:t>P</w:t>
        </w:r>
        <w:r w:rsidR="00A3194B" w:rsidRPr="00190DCE">
          <w:rPr>
            <w:rStyle w:val="Collegamentoipertestuale"/>
            <w:rFonts w:asciiTheme="majorBidi" w:hAnsiTheme="majorBidi" w:cstheme="majorBidi"/>
          </w:rPr>
          <w:t>ietro</w:t>
        </w:r>
        <w:r w:rsidR="007B168E" w:rsidRPr="00190DCE">
          <w:rPr>
            <w:rStyle w:val="Collegamentoipertestuale"/>
            <w:rFonts w:asciiTheme="majorBidi" w:hAnsiTheme="majorBidi" w:cstheme="majorBidi"/>
          </w:rPr>
          <w:t xml:space="preserve"> </w:t>
        </w:r>
        <w:r w:rsidR="007B168E" w:rsidRPr="00190DCE">
          <w:rPr>
            <w:rStyle w:val="Collegamentoipertestuale"/>
            <w:rFonts w:asciiTheme="majorBidi" w:hAnsiTheme="majorBidi" w:cstheme="majorBidi"/>
          </w:rPr>
          <w:t>Terna</w:t>
        </w:r>
      </w:hyperlink>
      <w:proofErr w:type="gramStart"/>
      <w:r w:rsidR="005C7D6A" w:rsidRPr="00190DCE">
        <w:rPr>
          <w:rFonts w:asciiTheme="majorBidi" w:hAnsiTheme="majorBidi" w:cstheme="majorBidi"/>
          <w:color w:val="000000"/>
          <w:vertAlign w:val="superscript"/>
        </w:rPr>
        <w:t>2,*</w:t>
      </w:r>
      <w:proofErr w:type="gramEnd"/>
    </w:p>
    <w:p w:rsidR="00CC5AE6" w:rsidRPr="00190DCE" w:rsidRDefault="00CC5AE6"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rPr>
      </w:pPr>
    </w:p>
    <w:p w:rsidR="00CC5AE6" w:rsidRPr="00190DCE" w:rsidRDefault="000C6933"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lang w:val="en-US"/>
        </w:rPr>
      </w:pPr>
      <w:r w:rsidRPr="00190DCE">
        <w:rPr>
          <w:rFonts w:asciiTheme="majorBidi" w:eastAsia="Times New Roman" w:hAnsiTheme="majorBidi" w:cstheme="majorBidi"/>
          <w:vertAlign w:val="superscript"/>
          <w:lang w:val="en-US"/>
        </w:rPr>
        <w:t>*</w:t>
      </w:r>
      <w:r w:rsidRPr="00190DCE">
        <w:rPr>
          <w:rFonts w:asciiTheme="majorBidi" w:eastAsia="Times New Roman" w:hAnsiTheme="majorBidi" w:cstheme="majorBidi"/>
          <w:lang w:val="en-US"/>
        </w:rPr>
        <w:t xml:space="preserve">Corresponding author, </w:t>
      </w:r>
      <w:r w:rsidR="00CC5AE6" w:rsidRPr="00190DCE">
        <w:rPr>
          <w:rFonts w:asciiTheme="majorBidi" w:eastAsia="Times New Roman" w:hAnsiTheme="majorBidi" w:cstheme="majorBidi"/>
          <w:vertAlign w:val="superscript"/>
          <w:lang w:val="en-US"/>
        </w:rPr>
        <w:t>1</w:t>
      </w:r>
      <w:r w:rsidR="00915D80">
        <w:rPr>
          <w:rFonts w:asciiTheme="majorBidi" w:eastAsia="Times New Roman" w:hAnsiTheme="majorBidi" w:cstheme="majorBidi"/>
          <w:lang w:val="en-US"/>
        </w:rPr>
        <w:t xml:space="preserve">Scuola </w:t>
      </w:r>
      <w:proofErr w:type="spellStart"/>
      <w:r w:rsidR="00915D80">
        <w:rPr>
          <w:rFonts w:asciiTheme="majorBidi" w:eastAsia="Times New Roman" w:hAnsiTheme="majorBidi" w:cstheme="majorBidi"/>
          <w:lang w:val="en-US"/>
        </w:rPr>
        <w:t>Superiore</w:t>
      </w:r>
      <w:proofErr w:type="spellEnd"/>
      <w:r w:rsidR="00915D80">
        <w:rPr>
          <w:rFonts w:asciiTheme="majorBidi" w:eastAsia="Times New Roman" w:hAnsiTheme="majorBidi" w:cstheme="majorBidi"/>
          <w:lang w:val="en-US"/>
        </w:rPr>
        <w:t xml:space="preserve"> </w:t>
      </w:r>
      <w:proofErr w:type="spellStart"/>
      <w:r w:rsidR="00915D80">
        <w:rPr>
          <w:rFonts w:asciiTheme="majorBidi" w:eastAsia="Times New Roman" w:hAnsiTheme="majorBidi" w:cstheme="majorBidi"/>
          <w:lang w:val="en-US"/>
        </w:rPr>
        <w:t>Sant’Anna</w:t>
      </w:r>
      <w:proofErr w:type="spellEnd"/>
      <w:r w:rsidR="00CC5AE6" w:rsidRPr="00190DCE">
        <w:rPr>
          <w:rFonts w:asciiTheme="majorBidi" w:eastAsia="Times New Roman" w:hAnsiTheme="majorBidi" w:cstheme="majorBidi"/>
          <w:lang w:val="en-US"/>
        </w:rPr>
        <w:t>,</w:t>
      </w:r>
      <w:r w:rsidR="00915D80">
        <w:rPr>
          <w:rFonts w:asciiTheme="majorBidi" w:eastAsia="Times New Roman" w:hAnsiTheme="majorBidi" w:cstheme="majorBidi"/>
          <w:lang w:val="en-US"/>
        </w:rPr>
        <w:t xml:space="preserve"> Pisa, IT</w:t>
      </w:r>
      <w:r w:rsidR="00CC5AE6" w:rsidRPr="00190DCE">
        <w:rPr>
          <w:rFonts w:asciiTheme="majorBidi" w:eastAsia="Times New Roman" w:hAnsiTheme="majorBidi" w:cstheme="majorBidi"/>
          <w:lang w:val="en-US"/>
        </w:rPr>
        <w:t xml:space="preserve"> </w:t>
      </w:r>
      <w:r w:rsidR="00A3194B" w:rsidRPr="00190DCE">
        <w:rPr>
          <w:rFonts w:asciiTheme="majorBidi" w:eastAsia="Times New Roman" w:hAnsiTheme="majorBidi" w:cstheme="majorBidi"/>
          <w:vertAlign w:val="superscript"/>
          <w:lang w:val="en-US"/>
        </w:rPr>
        <w:t>2</w:t>
      </w:r>
      <w:r w:rsidR="00A3194B" w:rsidRPr="00190DCE">
        <w:rPr>
          <w:rFonts w:asciiTheme="majorBidi" w:eastAsia="Times New Roman" w:hAnsiTheme="majorBidi" w:cstheme="majorBidi"/>
          <w:lang w:val="en-US"/>
        </w:rPr>
        <w:t>University of Torino, I</w:t>
      </w:r>
      <w:r w:rsidR="002073D2" w:rsidRPr="00190DCE">
        <w:rPr>
          <w:rFonts w:asciiTheme="majorBidi" w:eastAsia="Times New Roman" w:hAnsiTheme="majorBidi" w:cstheme="majorBidi"/>
          <w:lang w:val="en-US"/>
        </w:rPr>
        <w:t>T</w:t>
      </w:r>
      <w:r w:rsidR="00A3194B" w:rsidRPr="00190DCE">
        <w:rPr>
          <w:rFonts w:asciiTheme="majorBidi" w:eastAsia="Times New Roman" w:hAnsiTheme="majorBidi" w:cstheme="majorBidi"/>
          <w:lang w:val="en-US"/>
        </w:rPr>
        <w:t>, retired &amp; Collegio Carlo Alberto, IT</w:t>
      </w:r>
      <w:r w:rsidR="00915D80" w:rsidRPr="00190DCE">
        <w:rPr>
          <w:rFonts w:asciiTheme="majorBidi" w:eastAsia="Times New Roman" w:hAnsiTheme="majorBidi" w:cstheme="majorBidi"/>
          <w:lang w:val="en-US"/>
        </w:rPr>
        <w:t xml:space="preserve"> </w:t>
      </w:r>
    </w:p>
    <w:p w:rsidR="00CC5AE6" w:rsidRPr="00190DCE" w:rsidRDefault="00CC5AE6" w:rsidP="00FB2009">
      <w:pPr>
        <w:rPr>
          <w:rFonts w:asciiTheme="majorBidi" w:eastAsia="Times New Roman" w:hAnsiTheme="majorBidi" w:cstheme="majorBidi"/>
          <w:lang w:val="en-US"/>
        </w:rPr>
      </w:pPr>
      <w:bookmarkStart w:id="0" w:name="_GoBack"/>
      <w:bookmarkEnd w:id="0"/>
    </w:p>
    <w:p w:rsidR="00190DCE" w:rsidRPr="00190DCE" w:rsidRDefault="00190DCE" w:rsidP="00FB2009">
      <w:pPr>
        <w:rPr>
          <w:rFonts w:asciiTheme="majorBidi" w:eastAsia="Times New Roman" w:hAnsiTheme="majorBidi" w:cstheme="majorBidi"/>
          <w:lang w:val="en-US"/>
        </w:rPr>
      </w:pPr>
    </w:p>
    <w:p w:rsidR="00741322" w:rsidRPr="00D160A0" w:rsidRDefault="00190DCE" w:rsidP="00D160A0">
      <w:pPr>
        <w:rPr>
          <w:rFonts w:asciiTheme="majorBidi" w:hAnsiTheme="majorBidi" w:cstheme="majorBidi"/>
          <w:color w:val="000000"/>
          <w:lang w:val="en-US"/>
        </w:rPr>
      </w:pPr>
      <w:r w:rsidRPr="00190DCE">
        <w:rPr>
          <w:rFonts w:asciiTheme="majorBidi" w:hAnsiTheme="majorBidi" w:cstheme="majorBidi"/>
          <w:color w:val="000000"/>
          <w:lang w:val="en-US"/>
        </w:rPr>
        <w:t xml:space="preserve">We propose an agent-based model to simulate the Covid-19 epidemic diffusion, with Susceptible, Infected, symptomatic, asymptomatic, and Recovered people: hence the name </w:t>
      </w:r>
      <w:proofErr w:type="spellStart"/>
      <w:r w:rsidRPr="00190DCE">
        <w:rPr>
          <w:rFonts w:asciiTheme="majorBidi" w:hAnsiTheme="majorBidi" w:cstheme="majorBidi"/>
          <w:color w:val="000000"/>
          <w:lang w:val="en-US"/>
        </w:rPr>
        <w:t>S.I.s.a.R</w:t>
      </w:r>
      <w:proofErr w:type="spellEnd"/>
      <w:r w:rsidRPr="00190DCE">
        <w:rPr>
          <w:rFonts w:asciiTheme="majorBidi" w:hAnsiTheme="majorBidi" w:cstheme="majorBidi"/>
          <w:color w:val="000000"/>
          <w:lang w:val="en-US"/>
        </w:rPr>
        <w:t>. The scheme comes from S.I.R. models, with (</w:t>
      </w:r>
      <w:proofErr w:type="spellStart"/>
      <w:r w:rsidRPr="00190DCE">
        <w:rPr>
          <w:rFonts w:asciiTheme="majorBidi" w:hAnsiTheme="majorBidi" w:cstheme="majorBidi"/>
          <w:color w:val="000000"/>
          <w:lang w:val="en-US"/>
        </w:rPr>
        <w:t>i</w:t>
      </w:r>
      <w:proofErr w:type="spellEnd"/>
      <w:r w:rsidRPr="00190DCE">
        <w:rPr>
          <w:rFonts w:asciiTheme="majorBidi" w:hAnsiTheme="majorBidi" w:cstheme="majorBidi"/>
          <w:color w:val="000000"/>
          <w:lang w:val="en-US"/>
        </w:rPr>
        <w:t>) infected agents categorized as symptomatic and asymptomatic and (ii) the places of contagion specified in a detailed way, thanks to agent-based modeling capabilities.</w:t>
      </w:r>
      <w:r w:rsidR="00741322">
        <w:rPr>
          <w:rFonts w:asciiTheme="majorBidi" w:hAnsiTheme="majorBidi" w:cstheme="majorBidi"/>
          <w:color w:val="000000"/>
          <w:lang w:val="en-US"/>
        </w:rPr>
        <w:t xml:space="preserve"> </w:t>
      </w:r>
      <w:r w:rsidR="00741322" w:rsidRPr="00741322">
        <w:rPr>
          <w:rFonts w:asciiTheme="majorBidi" w:hAnsiTheme="majorBidi" w:cstheme="majorBidi"/>
          <w:color w:val="000000"/>
          <w:lang w:val="en-US"/>
        </w:rPr>
        <w:t xml:space="preserve">The infection transmission is related to three factors: the infected person's characteristics and the susceptible one, plus those of the space in </w:t>
      </w:r>
      <w:r w:rsidR="00741322" w:rsidRPr="00D160A0">
        <w:rPr>
          <w:rFonts w:asciiTheme="majorBidi" w:hAnsiTheme="majorBidi" w:cstheme="majorBidi"/>
          <w:color w:val="000000"/>
          <w:lang w:val="en-US"/>
        </w:rPr>
        <w:t>which contact occurs.</w:t>
      </w:r>
      <w:r w:rsidR="00D148D6" w:rsidRPr="00D160A0">
        <w:rPr>
          <w:rFonts w:asciiTheme="majorBidi" w:hAnsiTheme="majorBidi" w:cstheme="majorBidi"/>
          <w:color w:val="000000"/>
          <w:lang w:val="en-US"/>
        </w:rPr>
        <w:t xml:space="preserve"> </w:t>
      </w:r>
      <w:r w:rsidR="00D160A0" w:rsidRPr="00D160A0">
        <w:rPr>
          <w:rFonts w:asciiTheme="majorBidi" w:hAnsiTheme="majorBidi" w:cstheme="majorBidi"/>
          <w:color w:val="000000"/>
          <w:lang w:val="en-US"/>
        </w:rPr>
        <w:t xml:space="preserve">The asset of the model is the development of a tool </w:t>
      </w:r>
      <w:r w:rsidR="00C04A95" w:rsidRPr="00D160A0">
        <w:rPr>
          <w:rFonts w:asciiTheme="majorBidi" w:hAnsiTheme="majorBidi" w:cstheme="majorBidi"/>
          <w:color w:val="000000"/>
          <w:lang w:val="en-US"/>
        </w:rPr>
        <w:t>that allows analyzing the contagions' sequences in simulated epidemics and identifying the places where they occur.</w:t>
      </w:r>
    </w:p>
    <w:p w:rsidR="00741322" w:rsidRDefault="00741322"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A7E9F" w:rsidRP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b/>
          <w:bCs/>
          <w:color w:val="000000"/>
          <w:lang w:val="en-US"/>
        </w:rPr>
      </w:pPr>
      <w:r w:rsidRPr="007A7E9F">
        <w:rPr>
          <w:rFonts w:asciiTheme="majorBidi" w:hAnsiTheme="majorBidi" w:cstheme="majorBidi"/>
          <w:b/>
          <w:bCs/>
          <w:color w:val="000000"/>
          <w:lang w:val="en-US"/>
        </w:rPr>
        <w:t>The</w:t>
      </w:r>
      <w:r>
        <w:rPr>
          <w:rFonts w:asciiTheme="majorBidi" w:hAnsiTheme="majorBidi" w:cstheme="majorBidi"/>
          <w:b/>
          <w:bCs/>
          <w:color w:val="000000"/>
          <w:lang w:val="en-US"/>
        </w:rPr>
        <w:t xml:space="preserve"> characteristics of the</w:t>
      </w:r>
      <w:r w:rsidRPr="007A7E9F">
        <w:rPr>
          <w:rFonts w:asciiTheme="majorBidi" w:hAnsiTheme="majorBidi" w:cstheme="majorBidi"/>
          <w:b/>
          <w:bCs/>
          <w:color w:val="000000"/>
          <w:lang w:val="en-US"/>
        </w:rPr>
        <w:t xml:space="preserve"> </w:t>
      </w:r>
      <w:proofErr w:type="spellStart"/>
      <w:r w:rsidRPr="007A7E9F">
        <w:rPr>
          <w:rFonts w:asciiTheme="majorBidi" w:hAnsiTheme="majorBidi" w:cstheme="majorBidi"/>
          <w:b/>
          <w:bCs/>
          <w:color w:val="000000"/>
          <w:lang w:val="en-US"/>
        </w:rPr>
        <w:t>S.I.s.a.R</w:t>
      </w:r>
      <w:proofErr w:type="spellEnd"/>
      <w:r w:rsidRPr="007A7E9F">
        <w:rPr>
          <w:rFonts w:asciiTheme="majorBidi" w:hAnsiTheme="majorBidi" w:cstheme="majorBidi"/>
          <w:b/>
          <w:bCs/>
          <w:color w:val="000000"/>
          <w:lang w:val="en-US"/>
        </w:rPr>
        <w:t>. model</w:t>
      </w:r>
    </w:p>
    <w:p w:rsidR="007A7E9F" w:rsidRDefault="007A7E9F" w:rsidP="00FB2009">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color w:val="000000"/>
          <w:lang w:val="en-US"/>
        </w:rPr>
      </w:pPr>
    </w:p>
    <w:p w:rsidR="00741322" w:rsidRPr="00741322" w:rsidRDefault="002B689F" w:rsidP="00FB2009">
      <w:pPr>
        <w:rPr>
          <w:rFonts w:asciiTheme="majorBidi" w:hAnsiTheme="majorBidi" w:cstheme="majorBidi"/>
          <w:color w:val="000000"/>
          <w:lang w:val="en-US"/>
        </w:rPr>
      </w:pPr>
      <w:proofErr w:type="spellStart"/>
      <w:r w:rsidRPr="00741322">
        <w:rPr>
          <w:rFonts w:asciiTheme="majorBidi" w:hAnsiTheme="majorBidi" w:cstheme="majorBidi"/>
          <w:color w:val="000000"/>
          <w:lang w:val="en-US"/>
        </w:rPr>
        <w:t>S.I.s.a.R</w:t>
      </w:r>
      <w:proofErr w:type="spellEnd"/>
      <w:r w:rsidRPr="00741322">
        <w:rPr>
          <w:rFonts w:asciiTheme="majorBidi" w:hAnsiTheme="majorBidi" w:cstheme="majorBidi"/>
          <w:color w:val="000000"/>
          <w:lang w:val="en-US"/>
        </w:rPr>
        <w:t xml:space="preserve">. </w:t>
      </w:r>
      <w:r w:rsidR="00D73191">
        <w:rPr>
          <w:rFonts w:asciiTheme="majorBidi" w:hAnsiTheme="majorBidi" w:cstheme="majorBidi"/>
          <w:color w:val="000000"/>
          <w:lang w:val="en-US"/>
        </w:rPr>
        <w:t>can be found</w:t>
      </w:r>
      <w:r w:rsidRPr="00741322">
        <w:rPr>
          <w:rFonts w:asciiTheme="majorBidi" w:hAnsiTheme="majorBidi" w:cstheme="majorBidi"/>
          <w:color w:val="000000"/>
          <w:lang w:val="en-US"/>
        </w:rPr>
        <w:t xml:space="preserve"> at </w:t>
      </w:r>
      <w:hyperlink r:id="rId9" w:history="1">
        <w:r w:rsidRPr="00741322">
          <w:rPr>
            <w:rStyle w:val="Collegamentoipertestuale"/>
            <w:rFonts w:asciiTheme="majorBidi" w:eastAsia="Times New Roman" w:hAnsiTheme="majorBidi" w:cstheme="majorBidi"/>
            <w:lang w:val="en-US"/>
          </w:rPr>
          <w:t>https://terna.to.it/simul/SIsaR.html</w:t>
        </w:r>
      </w:hyperlink>
      <w:r>
        <w:rPr>
          <w:rFonts w:asciiTheme="majorBidi" w:hAnsiTheme="majorBidi" w:cstheme="majorBidi"/>
          <w:color w:val="000000"/>
          <w:lang w:val="en-US"/>
        </w:rPr>
        <w:t xml:space="preserve"> </w:t>
      </w:r>
      <w:r w:rsidRPr="00741322">
        <w:rPr>
          <w:rFonts w:asciiTheme="majorBidi" w:hAnsiTheme="majorBidi" w:cstheme="majorBidi"/>
          <w:color w:val="000000"/>
          <w:lang w:val="en-US"/>
        </w:rPr>
        <w:t>with information on model construction, the draft of a paper also reporting results, and an online executable version of the simulation program, built using NetLogo.</w:t>
      </w:r>
      <w:r>
        <w:rPr>
          <w:rFonts w:asciiTheme="majorBidi" w:hAnsiTheme="majorBidi" w:cstheme="majorBidi"/>
          <w:color w:val="000000"/>
          <w:lang w:val="en-US"/>
        </w:rPr>
        <w:t xml:space="preserve"> </w:t>
      </w:r>
      <w:r w:rsidR="00741322" w:rsidRPr="00741322">
        <w:rPr>
          <w:rFonts w:asciiTheme="majorBidi" w:hAnsiTheme="majorBidi" w:cstheme="majorBidi"/>
          <w:color w:val="000000"/>
          <w:lang w:val="en-US"/>
        </w:rPr>
        <w:t xml:space="preserve">The model includes the structural data of Piedmont, an Italian region, but it can be readily calibrated for other areas. The model reproduces a realistic calendar (e.g., national or local government decisions), via </w:t>
      </w:r>
      <w:r w:rsidR="00741322">
        <w:rPr>
          <w:rFonts w:asciiTheme="majorBidi" w:hAnsiTheme="majorBidi" w:cstheme="majorBidi"/>
          <w:color w:val="000000"/>
          <w:lang w:val="en-US"/>
        </w:rPr>
        <w:t>a dedicated</w:t>
      </w:r>
      <w:r w:rsidR="00741322" w:rsidRPr="00741322">
        <w:rPr>
          <w:rFonts w:asciiTheme="majorBidi" w:hAnsiTheme="majorBidi" w:cstheme="majorBidi"/>
          <w:color w:val="000000"/>
          <w:lang w:val="en-US"/>
        </w:rPr>
        <w:t xml:space="preserve"> script interpreter.</w:t>
      </w:r>
    </w:p>
    <w:p w:rsidR="00741322" w:rsidRPr="00741322" w:rsidRDefault="00741322" w:rsidP="00FB2009">
      <w:pPr>
        <w:rPr>
          <w:rFonts w:asciiTheme="majorBidi" w:hAnsiTheme="majorBidi" w:cstheme="majorBidi"/>
          <w:color w:val="000000"/>
          <w:lang w:val="en-US"/>
        </w:rPr>
      </w:pPr>
    </w:p>
    <w:p w:rsidR="00305B88" w:rsidRDefault="003346C7" w:rsidP="00FB2009">
      <w:pPr>
        <w:rPr>
          <w:rFonts w:asciiTheme="majorBidi" w:eastAsia="Times New Roman" w:hAnsiTheme="majorBidi" w:cstheme="majorBidi"/>
          <w:lang w:val="en-US"/>
        </w:rPr>
      </w:pPr>
      <w:r w:rsidRPr="003346C7">
        <w:rPr>
          <w:rFonts w:asciiTheme="majorBidi" w:eastAsia="Times New Roman" w:hAnsiTheme="majorBidi" w:cstheme="majorBidi"/>
          <w:lang w:val="en-US"/>
        </w:rPr>
        <w:t xml:space="preserve">Why another model? </w:t>
      </w:r>
      <w:r w:rsidR="00305B88" w:rsidRPr="00190DCE">
        <w:rPr>
          <w:rFonts w:asciiTheme="majorBidi" w:eastAsia="Times New Roman" w:hAnsiTheme="majorBidi" w:cstheme="majorBidi"/>
          <w:lang w:val="en-US"/>
        </w:rPr>
        <w:t xml:space="preserve">The starting point </w:t>
      </w:r>
      <w:r w:rsidR="002B689F">
        <w:rPr>
          <w:rFonts w:asciiTheme="majorBidi" w:eastAsia="Times New Roman" w:hAnsiTheme="majorBidi" w:cstheme="majorBidi"/>
          <w:lang w:val="en-US"/>
        </w:rPr>
        <w:t>has been</w:t>
      </w:r>
      <w:r w:rsidR="00305B88" w:rsidRPr="00190DCE">
        <w:rPr>
          <w:rFonts w:asciiTheme="majorBidi" w:eastAsia="Times New Roman" w:hAnsiTheme="majorBidi" w:cstheme="majorBidi"/>
          <w:lang w:val="en-US"/>
        </w:rPr>
        <w:t xml:space="preserve"> the need to model the pandemic problem in a multi-scale way. </w:t>
      </w:r>
      <w:r w:rsidR="002B689F">
        <w:rPr>
          <w:rFonts w:asciiTheme="majorBidi" w:eastAsia="Times New Roman" w:hAnsiTheme="majorBidi" w:cstheme="majorBidi"/>
          <w:lang w:val="en-US"/>
        </w:rPr>
        <w:t>T</w:t>
      </w:r>
      <w:r w:rsidR="00305B88" w:rsidRPr="00190DCE">
        <w:rPr>
          <w:rFonts w:asciiTheme="majorBidi" w:eastAsia="Times New Roman" w:hAnsiTheme="majorBidi" w:cstheme="majorBidi"/>
          <w:lang w:val="en-US"/>
        </w:rPr>
        <w:t>his</w:t>
      </w:r>
      <w:r w:rsidR="00D73191">
        <w:rPr>
          <w:rFonts w:asciiTheme="majorBidi" w:eastAsia="Times New Roman" w:hAnsiTheme="majorBidi" w:cstheme="majorBidi"/>
          <w:lang w:val="en-US"/>
        </w:rPr>
        <w:t xml:space="preserve"> was initiated</w:t>
      </w:r>
      <w:r w:rsidR="00305B88" w:rsidRPr="00190DCE">
        <w:rPr>
          <w:rFonts w:asciiTheme="majorBidi" w:eastAsia="Times New Roman" w:hAnsiTheme="majorBidi" w:cstheme="majorBidi"/>
          <w:lang w:val="en-US"/>
        </w:rPr>
        <w:t xml:space="preserve"> a few months before the publication of </w:t>
      </w:r>
      <w:r w:rsidR="007C7A4D" w:rsidRPr="00190DCE">
        <w:rPr>
          <w:rFonts w:asciiTheme="majorBidi" w:eastAsia="Times New Roman" w:hAnsiTheme="majorBidi" w:cstheme="majorBidi"/>
          <w:lang w:val="en-US"/>
        </w:rPr>
        <w:t xml:space="preserve">new frontier articles, </w:t>
      </w:r>
      <w:r w:rsidR="002B689F">
        <w:rPr>
          <w:rFonts w:asciiTheme="majorBidi" w:eastAsia="Times New Roman" w:hAnsiTheme="majorBidi" w:cstheme="majorBidi"/>
          <w:lang w:val="en-US"/>
        </w:rPr>
        <w:t xml:space="preserve">such </w:t>
      </w:r>
      <w:r w:rsidR="007C7A4D" w:rsidRPr="00190DCE">
        <w:rPr>
          <w:rFonts w:asciiTheme="majorBidi" w:eastAsia="Times New Roman" w:hAnsiTheme="majorBidi" w:cstheme="majorBidi"/>
          <w:lang w:val="en-US"/>
        </w:rPr>
        <w:t>as</w:t>
      </w:r>
      <w:r w:rsidR="00305B88" w:rsidRPr="00190DCE">
        <w:rPr>
          <w:rFonts w:asciiTheme="majorBidi" w:eastAsia="Times New Roman" w:hAnsiTheme="majorBidi" w:cstheme="majorBidi"/>
          <w:lang w:val="en-US"/>
        </w:rPr>
        <w:t xml:space="preserve"> </w:t>
      </w:r>
      <w:proofErr w:type="spellStart"/>
      <w:r w:rsidR="00305B88" w:rsidRPr="00190DCE">
        <w:rPr>
          <w:rFonts w:asciiTheme="majorBidi" w:eastAsia="Times New Roman" w:hAnsiTheme="majorBidi" w:cstheme="majorBidi"/>
          <w:lang w:val="en-US"/>
        </w:rPr>
        <w:t>Bellomo</w:t>
      </w:r>
      <w:proofErr w:type="spellEnd"/>
      <w:r w:rsidR="007C7A4D" w:rsidRPr="00190DCE">
        <w:rPr>
          <w:rFonts w:asciiTheme="majorBidi" w:eastAsia="Times New Roman" w:hAnsiTheme="majorBidi" w:cstheme="majorBidi"/>
          <w:lang w:val="en-US"/>
        </w:rPr>
        <w:t xml:space="preserve"> </w:t>
      </w:r>
      <w:r w:rsidR="00305B88" w:rsidRPr="00190DCE">
        <w:rPr>
          <w:rFonts w:asciiTheme="majorBidi" w:eastAsia="Times New Roman" w:hAnsiTheme="majorBidi" w:cstheme="majorBidi"/>
          <w:i/>
          <w:iCs/>
          <w:color w:val="0E101A"/>
          <w:lang w:val="en-US"/>
        </w:rPr>
        <w:t>et al</w:t>
      </w:r>
      <w:r w:rsidR="00305B88" w:rsidRPr="00190DCE">
        <w:rPr>
          <w:rFonts w:asciiTheme="majorBidi" w:eastAsia="Times New Roman" w:hAnsiTheme="majorBidi" w:cstheme="majorBidi"/>
          <w:lang w:val="en-US"/>
        </w:rPr>
        <w:t>. (2020), so when equation-based S.I.R.</w:t>
      </w:r>
      <w:r w:rsidR="007C7A4D" w:rsidRPr="00190DCE">
        <w:rPr>
          <w:rFonts w:asciiTheme="majorBidi" w:eastAsia="Times New Roman" w:hAnsiTheme="majorBidi" w:cstheme="majorBidi"/>
          <w:lang w:val="en-US"/>
        </w:rPr>
        <w:t xml:space="preserve"> models, with their different </w:t>
      </w:r>
      <w:r w:rsidR="00D73191">
        <w:rPr>
          <w:rFonts w:asciiTheme="majorBidi" w:eastAsia="Times New Roman" w:hAnsiTheme="majorBidi" w:cstheme="majorBidi"/>
          <w:lang w:val="en-US"/>
        </w:rPr>
        <w:t>versions</w:t>
      </w:r>
      <w:r w:rsidR="007C7A4D" w:rsidRPr="00190DCE">
        <w:rPr>
          <w:rFonts w:asciiTheme="majorBidi" w:eastAsia="Times New Roman" w:hAnsiTheme="majorBidi" w:cstheme="majorBidi"/>
          <w:lang w:val="en-US"/>
        </w:rPr>
        <w:t xml:space="preserve">, </w:t>
      </w:r>
      <w:r w:rsidR="00305B88" w:rsidRPr="00190DCE">
        <w:rPr>
          <w:rFonts w:asciiTheme="majorBidi" w:eastAsia="Times New Roman" w:hAnsiTheme="majorBidi" w:cstheme="majorBidi"/>
          <w:lang w:val="en-US"/>
        </w:rPr>
        <w:t xml:space="preserve">were </w:t>
      </w:r>
      <w:r w:rsidR="00D73191">
        <w:rPr>
          <w:rFonts w:asciiTheme="majorBidi" w:eastAsia="Times New Roman" w:hAnsiTheme="majorBidi" w:cstheme="majorBidi"/>
          <w:lang w:val="en-US"/>
        </w:rPr>
        <w:t>predominating</w:t>
      </w:r>
      <w:r w:rsidR="00305B88" w:rsidRPr="00190DCE">
        <w:rPr>
          <w:rFonts w:asciiTheme="majorBidi" w:eastAsia="Times New Roman" w:hAnsiTheme="majorBidi" w:cstheme="majorBidi"/>
          <w:lang w:val="en-US"/>
        </w:rPr>
        <w:t>.</w:t>
      </w:r>
    </w:p>
    <w:p w:rsidR="002B689F" w:rsidRDefault="002B689F" w:rsidP="00FB2009">
      <w:pPr>
        <w:rPr>
          <w:rFonts w:asciiTheme="majorBidi" w:eastAsia="Times New Roman" w:hAnsiTheme="majorBidi" w:cstheme="majorBidi"/>
          <w:lang w:val="en-US"/>
        </w:rPr>
      </w:pPr>
    </w:p>
    <w:p w:rsidR="003346C7" w:rsidRPr="00C948D4" w:rsidRDefault="000476F7" w:rsidP="00C948D4">
      <w:pPr>
        <w:rPr>
          <w:rFonts w:ascii="Times New Roman" w:eastAsia="Times New Roman" w:hAnsi="Times New Roman" w:cs="Times New Roman"/>
          <w:lang w:val="en-US"/>
        </w:rPr>
      </w:pPr>
      <w:r>
        <w:rPr>
          <w:rFonts w:asciiTheme="majorBidi" w:eastAsia="Times New Roman" w:hAnsiTheme="majorBidi" w:cstheme="majorBidi"/>
          <w:lang w:val="en-US"/>
        </w:rPr>
        <w:t>As any model, also this one is based on some assumptions</w:t>
      </w:r>
      <w:r w:rsidRPr="004A2F29">
        <w:rPr>
          <w:rFonts w:asciiTheme="majorBidi" w:eastAsia="Times New Roman" w:hAnsiTheme="majorBidi" w:cstheme="majorBidi"/>
          <w:lang w:val="en-US"/>
        </w:rPr>
        <w:t xml:space="preserve">: </w:t>
      </w:r>
      <w:r>
        <w:rPr>
          <w:rFonts w:asciiTheme="majorBidi" w:eastAsia="Times New Roman" w:hAnsiTheme="majorBidi" w:cstheme="majorBidi"/>
          <w:lang w:val="en-US"/>
        </w:rPr>
        <w:t>time will tell whether these were reasonable hypotheses</w:t>
      </w:r>
      <w:r w:rsidR="003346C7" w:rsidRPr="004A2F29">
        <w:rPr>
          <w:rFonts w:asciiTheme="majorBidi" w:eastAsia="Times New Roman" w:hAnsiTheme="majorBidi" w:cstheme="majorBidi"/>
          <w:lang w:val="en-US"/>
        </w:rPr>
        <w:t xml:space="preserve">. Modeling the Covid-19 pandemic requires a scenario and the actors. As in </w:t>
      </w:r>
      <w:r>
        <w:rPr>
          <w:rFonts w:asciiTheme="majorBidi" w:eastAsia="Times New Roman" w:hAnsiTheme="majorBidi" w:cstheme="majorBidi"/>
          <w:lang w:val="en-US"/>
        </w:rPr>
        <w:t>a theatre</w:t>
      </w:r>
      <w:r w:rsidR="003346C7" w:rsidRPr="004A2F29">
        <w:rPr>
          <w:rFonts w:asciiTheme="majorBidi" w:eastAsia="Times New Roman" w:hAnsiTheme="majorBidi" w:cstheme="majorBidi"/>
          <w:lang w:val="en-US"/>
        </w:rPr>
        <w:t xml:space="preserve"> play, the author defines the roles of the actors and the environment. The characters are not real, they are pre-built by the author, and they act according to their peculiar constraints. If the play is successful, </w:t>
      </w:r>
      <w:r>
        <w:rPr>
          <w:rFonts w:asciiTheme="majorBidi" w:eastAsia="Times New Roman" w:hAnsiTheme="majorBidi" w:cstheme="majorBidi"/>
          <w:lang w:val="en-US"/>
        </w:rPr>
        <w:t>it will run</w:t>
      </w:r>
      <w:r w:rsidR="003346C7" w:rsidRPr="004A2F29">
        <w:rPr>
          <w:rFonts w:asciiTheme="majorBidi" w:eastAsia="Times New Roman" w:hAnsiTheme="majorBidi" w:cstheme="majorBidi"/>
          <w:lang w:val="en-US"/>
        </w:rPr>
        <w:t xml:space="preserve"> for a long time, even centuries. If not, we will rapidly forget </w:t>
      </w:r>
      <w:r>
        <w:rPr>
          <w:rFonts w:asciiTheme="majorBidi" w:eastAsia="Times New Roman" w:hAnsiTheme="majorBidi" w:cstheme="majorBidi"/>
          <w:lang w:val="en-US"/>
        </w:rPr>
        <w:t>it</w:t>
      </w:r>
      <w:r w:rsidR="003346C7" w:rsidRPr="004A2F29">
        <w:rPr>
          <w:rFonts w:asciiTheme="majorBidi" w:eastAsia="Times New Roman" w:hAnsiTheme="majorBidi" w:cstheme="majorBidi"/>
          <w:lang w:val="en-US"/>
        </w:rPr>
        <w:t>. Shakespeare</w:t>
      </w:r>
      <w:r w:rsidR="00F07AFC">
        <w:rPr>
          <w:rFonts w:asciiTheme="majorBidi" w:eastAsia="Times New Roman" w:hAnsiTheme="majorBidi" w:cstheme="majorBidi"/>
          <w:lang w:val="en-US"/>
        </w:rPr>
        <w:t>’s</w:t>
      </w:r>
      <w:r w:rsidR="003346C7" w:rsidRPr="004A2F29">
        <w:rPr>
          <w:rFonts w:asciiTheme="majorBidi" w:eastAsia="Times New Roman" w:hAnsiTheme="majorBidi" w:cstheme="majorBidi"/>
          <w:lang w:val="en-US"/>
        </w:rPr>
        <w:t xml:space="preserve"> Hamlet is still playing after centuries, even if </w:t>
      </w:r>
      <w:r>
        <w:rPr>
          <w:rFonts w:asciiTheme="majorBidi" w:eastAsia="Times New Roman" w:hAnsiTheme="majorBidi" w:cstheme="majorBidi"/>
          <w:lang w:val="en-US"/>
        </w:rPr>
        <w:t>t</w:t>
      </w:r>
      <w:r w:rsidR="003346C7" w:rsidRPr="004A2F29">
        <w:rPr>
          <w:rFonts w:asciiTheme="majorBidi" w:eastAsia="Times New Roman" w:hAnsiTheme="majorBidi" w:cstheme="majorBidi"/>
          <w:lang w:val="en-US"/>
        </w:rPr>
        <w:t xml:space="preserve">he </w:t>
      </w:r>
      <w:r>
        <w:rPr>
          <w:rFonts w:asciiTheme="majorBidi" w:eastAsia="Times New Roman" w:hAnsiTheme="majorBidi" w:cstheme="majorBidi"/>
          <w:lang w:val="en-US"/>
        </w:rPr>
        <w:t>characters and the plot are</w:t>
      </w:r>
      <w:r w:rsidR="003346C7" w:rsidRPr="004A2F29">
        <w:rPr>
          <w:rFonts w:asciiTheme="majorBidi" w:eastAsia="Times New Roman" w:hAnsiTheme="majorBidi" w:cstheme="majorBidi"/>
          <w:lang w:val="en-US"/>
        </w:rPr>
        <w:t xml:space="preserve"> entirely imaginary.</w:t>
      </w:r>
      <w:r w:rsidR="004A2F29">
        <w:rPr>
          <w:rFonts w:asciiTheme="majorBidi" w:eastAsia="Times New Roman" w:hAnsiTheme="majorBidi" w:cstheme="majorBidi"/>
          <w:lang w:val="en-US"/>
        </w:rPr>
        <w:t xml:space="preserve"> </w:t>
      </w:r>
      <w:r w:rsidR="003346C7" w:rsidRPr="004A2F29">
        <w:rPr>
          <w:rFonts w:asciiTheme="majorBidi" w:eastAsia="Times New Roman" w:hAnsiTheme="majorBidi" w:cstheme="majorBidi"/>
          <w:lang w:val="en-US"/>
        </w:rPr>
        <w:t xml:space="preserve">The same holds for our simulations: we are the authors, we arbitrarily define the characters, we force them to act again and again in different scenarios. </w:t>
      </w:r>
      <w:r w:rsidR="00C948D4" w:rsidRPr="00C948D4">
        <w:rPr>
          <w:rFonts w:ascii="Times New Roman" w:eastAsia="Times New Roman" w:hAnsi="Times New Roman" w:cs="Times New Roman"/>
          <w:lang w:val="en-US"/>
        </w:rPr>
        <w:t>However, in our model, the</w:t>
      </w:r>
      <w:r w:rsidR="00C948D4">
        <w:rPr>
          <w:rFonts w:ascii="Times New Roman" w:eastAsia="Times New Roman" w:hAnsi="Times New Roman" w:cs="Times New Roman"/>
          <w:lang w:val="en-US"/>
        </w:rPr>
        <w:t xml:space="preserve"> </w:t>
      </w:r>
      <w:r w:rsidR="00C948D4" w:rsidRPr="00C948D4">
        <w:rPr>
          <w:rFonts w:ascii="Times New Roman" w:eastAsia="Times New Roman" w:hAnsi="Times New Roman" w:cs="Times New Roman"/>
          <w:i/>
          <w:iCs/>
          <w:color w:val="0E101A"/>
          <w:lang w:val="en-US"/>
        </w:rPr>
        <w:t>micro-micro</w:t>
      </w:r>
      <w:r w:rsidR="00C948D4">
        <w:rPr>
          <w:rFonts w:ascii="Times New Roman" w:eastAsia="Times New Roman" w:hAnsi="Times New Roman" w:cs="Times New Roman"/>
          <w:lang w:val="en-US"/>
        </w:rPr>
        <w:t xml:space="preserve"> </w:t>
      </w:r>
      <w:r w:rsidR="00C948D4" w:rsidRPr="00C948D4">
        <w:rPr>
          <w:rFonts w:ascii="Times New Roman" w:eastAsia="Times New Roman" w:hAnsi="Times New Roman" w:cs="Times New Roman"/>
          <w:lang w:val="en-US"/>
        </w:rPr>
        <w:t>assumptions are not arbitrary but based on scientific hypotheses at the molecular level, the </w:t>
      </w:r>
      <w:r w:rsidR="00C948D4" w:rsidRPr="00C948D4">
        <w:rPr>
          <w:rFonts w:ascii="Times New Roman" w:eastAsia="Times New Roman" w:hAnsi="Times New Roman" w:cs="Times New Roman"/>
          <w:i/>
          <w:iCs/>
          <w:color w:val="0E101A"/>
          <w:lang w:val="en-US"/>
        </w:rPr>
        <w:t>micro</w:t>
      </w:r>
      <w:r w:rsidR="00C948D4" w:rsidRPr="00C948D4">
        <w:rPr>
          <w:rFonts w:ascii="Times New Roman" w:eastAsia="Times New Roman" w:hAnsi="Times New Roman" w:cs="Times New Roman"/>
          <w:lang w:val="en-US"/>
        </w:rPr>
        <w:t xml:space="preserve"> agents’ behaviors are </w:t>
      </w:r>
      <w:r w:rsidR="00F07AFC">
        <w:rPr>
          <w:rFonts w:ascii="Times New Roman" w:eastAsia="Times New Roman" w:hAnsi="Times New Roman" w:cs="Times New Roman"/>
          <w:lang w:val="en-US"/>
        </w:rPr>
        <w:t>modeled in an explicit and realistic way</w:t>
      </w:r>
      <w:r w:rsidR="00C948D4" w:rsidRPr="00C948D4">
        <w:rPr>
          <w:rFonts w:ascii="Times New Roman" w:eastAsia="Times New Roman" w:hAnsi="Times New Roman" w:cs="Times New Roman"/>
          <w:lang w:val="en-US"/>
        </w:rPr>
        <w:t>.</w:t>
      </w:r>
      <w:r>
        <w:rPr>
          <w:rFonts w:asciiTheme="majorBidi" w:eastAsia="Times New Roman" w:hAnsiTheme="majorBidi" w:cstheme="majorBidi"/>
          <w:lang w:val="en-US"/>
        </w:rPr>
        <w:t xml:space="preserve"> </w:t>
      </w:r>
      <w:r w:rsidR="003346C7" w:rsidRPr="004A2F29">
        <w:rPr>
          <w:rFonts w:asciiTheme="majorBidi" w:eastAsia="Times New Roman" w:hAnsiTheme="majorBidi" w:cstheme="majorBidi"/>
          <w:lang w:val="en-US"/>
        </w:rPr>
        <w:t xml:space="preserve">In both plays and simulations, we compress the time: </w:t>
      </w:r>
      <w:r>
        <w:rPr>
          <w:rFonts w:asciiTheme="majorBidi" w:eastAsia="Times New Roman" w:hAnsiTheme="majorBidi" w:cstheme="majorBidi"/>
          <w:lang w:val="en-US"/>
        </w:rPr>
        <w:t xml:space="preserve">a </w:t>
      </w:r>
      <w:r w:rsidR="003346C7" w:rsidRPr="004A2F29">
        <w:rPr>
          <w:rFonts w:asciiTheme="majorBidi" w:eastAsia="Times New Roman" w:hAnsiTheme="majorBidi" w:cstheme="majorBidi"/>
          <w:lang w:val="en-US"/>
        </w:rPr>
        <w:t>whole life to 2 or 3 hours on the stage. In a few seconds, we run the Covid-19 pandemic spread in a given regional area.</w:t>
      </w:r>
    </w:p>
    <w:p w:rsidR="000476F7" w:rsidRPr="004A2F29" w:rsidRDefault="000476F7" w:rsidP="000476F7">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eastAsia="Times New Roman" w:hAnsiTheme="majorBidi" w:cstheme="majorBidi"/>
          <w:lang w:val="en-US"/>
        </w:rPr>
      </w:pPr>
    </w:p>
    <w:p w:rsidR="002B689F" w:rsidRPr="004A2F29" w:rsidRDefault="002B689F" w:rsidP="00FB2009">
      <w:pPr>
        <w:rPr>
          <w:rFonts w:asciiTheme="majorBidi" w:hAnsiTheme="majorBidi" w:cstheme="majorBidi"/>
          <w:color w:val="000000"/>
          <w:lang w:val="en-US"/>
        </w:rPr>
      </w:pPr>
      <w:r w:rsidRPr="004A2F29">
        <w:rPr>
          <w:rFonts w:asciiTheme="majorBidi" w:hAnsiTheme="majorBidi" w:cstheme="majorBidi"/>
          <w:color w:val="000000"/>
          <w:lang w:val="en-US"/>
        </w:rPr>
        <w:t>With our model, we move from a macro compartmental vision to a meso and microanalysis capability. Its main characteristics are:</w:t>
      </w:r>
    </w:p>
    <w:p w:rsidR="002B689F" w:rsidRDefault="002B689F" w:rsidP="00FB2009">
      <w:pPr>
        <w:rPr>
          <w:rFonts w:asciiTheme="majorBidi" w:eastAsia="Times New Roman" w:hAnsiTheme="majorBidi" w:cstheme="majorBidi"/>
          <w:lang w:val="en-US"/>
        </w:rPr>
      </w:pPr>
    </w:p>
    <w:p w:rsidR="002B689F" w:rsidRPr="00C86BAD" w:rsidRDefault="002B689F" w:rsidP="00FB2009">
      <w:pPr>
        <w:pStyle w:val="Paragrafoelenco"/>
        <w:numPr>
          <w:ilvl w:val="0"/>
          <w:numId w:val="4"/>
        </w:numPr>
        <w:rPr>
          <w:rFonts w:asciiTheme="majorBidi" w:hAnsiTheme="majorBidi" w:cstheme="majorBidi"/>
          <w:color w:val="000000"/>
          <w:lang w:val="en-US"/>
        </w:rPr>
      </w:pPr>
      <w:r w:rsidRPr="00FB2009">
        <w:rPr>
          <w:rFonts w:asciiTheme="majorBidi" w:hAnsiTheme="majorBidi" w:cstheme="majorBidi"/>
          <w:color w:val="000000"/>
          <w:lang w:val="en-US"/>
        </w:rPr>
        <w:t xml:space="preserve">scalability: we take in account the interactions between virus and molecules inside the host, the interactions between individuals in more or less restricted contexts, the movement between different environments (home, school, workplace, open spaces, shops, in a second version, we </w:t>
      </w:r>
      <w:r w:rsidRPr="00FB2009">
        <w:rPr>
          <w:rFonts w:asciiTheme="majorBidi" w:hAnsiTheme="majorBidi" w:cstheme="majorBidi"/>
          <w:color w:val="000000"/>
          <w:lang w:val="en-US"/>
        </w:rPr>
        <w:lastRenderedPageBreak/>
        <w:t>will add transportations and long trips between regions/countries; discotheques; other social aggregation</w:t>
      </w:r>
      <w:r w:rsidR="00D02895">
        <w:rPr>
          <w:rFonts w:asciiTheme="majorBidi" w:hAnsiTheme="majorBidi" w:cstheme="majorBidi"/>
          <w:color w:val="000000"/>
          <w:lang w:val="en-US"/>
        </w:rPr>
        <w:t xml:space="preserve"> events</w:t>
      </w:r>
      <w:r w:rsidRPr="00FB2009">
        <w:rPr>
          <w:rFonts w:asciiTheme="majorBidi" w:hAnsiTheme="majorBidi" w:cstheme="majorBidi"/>
          <w:color w:val="000000"/>
          <w:lang w:val="en-US"/>
        </w:rPr>
        <w:t xml:space="preserve">, as football </w:t>
      </w:r>
      <w:r w:rsidR="00D02895">
        <w:rPr>
          <w:rFonts w:asciiTheme="majorBidi" w:hAnsiTheme="majorBidi" w:cstheme="majorBidi"/>
          <w:color w:val="000000"/>
          <w:lang w:val="en-US"/>
        </w:rPr>
        <w:t>matches</w:t>
      </w:r>
      <w:r w:rsidR="00C86BAD">
        <w:rPr>
          <w:rFonts w:asciiTheme="majorBidi" w:hAnsiTheme="majorBidi" w:cstheme="majorBidi"/>
          <w:color w:val="000000"/>
          <w:lang w:val="en-US"/>
        </w:rPr>
        <w:t xml:space="preserve">); the movements </w:t>
      </w:r>
      <w:r w:rsidR="007343EA">
        <w:rPr>
          <w:rFonts w:asciiTheme="majorBidi" w:hAnsiTheme="majorBidi" w:cstheme="majorBidi"/>
          <w:color w:val="000000"/>
          <w:lang w:val="en-US"/>
        </w:rPr>
        <w:t>occur</w:t>
      </w:r>
      <w:r w:rsidR="00C86BAD">
        <w:rPr>
          <w:rFonts w:asciiTheme="majorBidi" w:hAnsiTheme="majorBidi" w:cstheme="majorBidi"/>
          <w:color w:val="000000"/>
          <w:lang w:val="en-US"/>
        </w:rPr>
        <w:t xml:space="preserve"> in different parts of the daily life, as in </w:t>
      </w:r>
      <w:proofErr w:type="spellStart"/>
      <w:r w:rsidR="00C86BAD" w:rsidRPr="00C86BAD">
        <w:rPr>
          <w:rFonts w:asciiTheme="majorBidi" w:hAnsiTheme="majorBidi" w:cstheme="majorBidi"/>
          <w:color w:val="000000"/>
          <w:lang w:val="en-US"/>
        </w:rPr>
        <w:t>Ghorbani</w:t>
      </w:r>
      <w:proofErr w:type="spellEnd"/>
      <w:r w:rsidR="00C86BAD" w:rsidRPr="00C86BAD">
        <w:rPr>
          <w:rFonts w:asciiTheme="majorBidi" w:hAnsiTheme="majorBidi" w:cstheme="majorBidi"/>
          <w:color w:val="000000"/>
          <w:lang w:val="en-US"/>
        </w:rPr>
        <w:t xml:space="preserve"> </w:t>
      </w:r>
      <w:r w:rsidR="00C86BAD" w:rsidRPr="00C86BAD">
        <w:rPr>
          <w:rFonts w:asciiTheme="majorBidi" w:hAnsiTheme="majorBidi" w:cstheme="majorBidi"/>
          <w:i/>
          <w:iCs/>
          <w:color w:val="000000"/>
          <w:lang w:val="en-US"/>
        </w:rPr>
        <w:t>et al.</w:t>
      </w:r>
      <w:r w:rsidR="00C86BAD">
        <w:rPr>
          <w:rFonts w:asciiTheme="majorBidi" w:hAnsiTheme="majorBidi" w:cstheme="majorBidi"/>
          <w:color w:val="000000"/>
          <w:lang w:val="en-US"/>
        </w:rPr>
        <w:t xml:space="preserve"> </w:t>
      </w:r>
      <w:r w:rsidR="00C86BAD" w:rsidRPr="00C86BAD">
        <w:rPr>
          <w:rFonts w:asciiTheme="majorBidi" w:hAnsiTheme="majorBidi" w:cstheme="majorBidi"/>
          <w:color w:val="000000"/>
          <w:lang w:val="en-US"/>
        </w:rPr>
        <w:t>(2020)</w:t>
      </w:r>
      <w:r w:rsidR="00FB2009">
        <w:rPr>
          <w:rFonts w:asciiTheme="majorBidi" w:hAnsiTheme="majorBidi" w:cstheme="majorBidi"/>
          <w:color w:val="000000"/>
          <w:lang w:val="en-US"/>
        </w:rPr>
        <w:t>;</w:t>
      </w:r>
    </w:p>
    <w:p w:rsidR="00FB2009" w:rsidRDefault="00FB2009" w:rsidP="00FB2009">
      <w:pPr>
        <w:ind w:left="360"/>
        <w:rPr>
          <w:rFonts w:asciiTheme="majorBidi" w:hAnsiTheme="majorBidi" w:cstheme="majorBidi"/>
          <w:lang w:val="en-US"/>
        </w:rPr>
      </w:pPr>
    </w:p>
    <w:p w:rsidR="002B689F" w:rsidRPr="00190DCE" w:rsidRDefault="00FB2009" w:rsidP="00FB2009">
      <w:pPr>
        <w:ind w:firstLine="360"/>
        <w:rPr>
          <w:rFonts w:asciiTheme="majorBidi" w:hAnsiTheme="majorBidi" w:cstheme="majorBidi"/>
          <w:lang w:val="en-US"/>
        </w:rPr>
      </w:pPr>
      <w:r>
        <w:rPr>
          <w:rFonts w:asciiTheme="majorBidi" w:hAnsiTheme="majorBidi" w:cstheme="majorBidi"/>
          <w:lang w:val="en-US"/>
        </w:rPr>
        <w:t>t</w:t>
      </w:r>
      <w:r w:rsidR="002B689F" w:rsidRPr="00190DCE">
        <w:rPr>
          <w:rFonts w:asciiTheme="majorBidi" w:hAnsiTheme="majorBidi" w:cstheme="majorBidi"/>
          <w:lang w:val="en-US"/>
        </w:rPr>
        <w:t xml:space="preserve">he scales are: </w:t>
      </w:r>
    </w:p>
    <w:p w:rsidR="002B689F" w:rsidRPr="00190DCE" w:rsidRDefault="00FB2009" w:rsidP="00FB2009">
      <w:pPr>
        <w:rPr>
          <w:rFonts w:asciiTheme="majorBidi" w:hAnsiTheme="majorBidi" w:cstheme="majorBidi"/>
          <w:lang w:val="en-US"/>
        </w:rPr>
      </w:pPr>
      <w:r>
        <w:rPr>
          <w:rFonts w:asciiTheme="majorBidi" w:hAnsiTheme="majorBidi" w:cstheme="majorBidi"/>
          <w:lang w:val="en-US"/>
        </w:rPr>
        <w:tab/>
      </w:r>
    </w:p>
    <w:p w:rsidR="002B689F" w:rsidRPr="00FB2009" w:rsidRDefault="002B689F" w:rsidP="00FB2009">
      <w:pPr>
        <w:numPr>
          <w:ilvl w:val="0"/>
          <w:numId w:val="6"/>
        </w:numPr>
        <w:rPr>
          <w:rFonts w:asciiTheme="majorBidi" w:eastAsia="Times New Roman" w:hAnsiTheme="majorBidi" w:cstheme="majorBidi"/>
          <w:color w:val="0E101A"/>
          <w:lang w:val="en-US"/>
        </w:rPr>
      </w:pPr>
      <w:r w:rsidRPr="00190DCE">
        <w:rPr>
          <w:rFonts w:asciiTheme="majorBidi" w:eastAsia="Times New Roman" w:hAnsiTheme="majorBidi" w:cstheme="majorBidi"/>
          <w:i/>
          <w:iCs/>
          <w:color w:val="0E101A"/>
          <w:lang w:val="en-US"/>
        </w:rPr>
        <w:t>micro</w:t>
      </w:r>
      <w:r w:rsidRPr="00190DCE">
        <w:rPr>
          <w:rFonts w:asciiTheme="majorBidi" w:eastAsia="Times New Roman" w:hAnsiTheme="majorBidi" w:cstheme="majorBidi"/>
          <w:color w:val="0E101A"/>
          <w:lang w:val="en-US"/>
        </w:rPr>
        <w:t xml:space="preserve">, </w:t>
      </w:r>
      <w:r w:rsidR="000C62B3" w:rsidRPr="00FB2009">
        <w:rPr>
          <w:rFonts w:asciiTheme="majorBidi" w:hAnsiTheme="majorBidi" w:cstheme="majorBidi"/>
          <w:color w:val="000000"/>
          <w:lang w:val="en-US"/>
        </w:rPr>
        <w:t xml:space="preserve">with the internal biochemical mechanism involved in reacting to the virus, as in </w:t>
      </w:r>
      <w:proofErr w:type="spellStart"/>
      <w:r w:rsidR="000C62B3" w:rsidRPr="00FB2009">
        <w:rPr>
          <w:rFonts w:asciiTheme="majorBidi" w:hAnsiTheme="majorBidi" w:cstheme="majorBidi"/>
          <w:color w:val="000000"/>
          <w:lang w:val="en-US"/>
        </w:rPr>
        <w:t>Silvagno</w:t>
      </w:r>
      <w:proofErr w:type="spellEnd"/>
      <w:r w:rsidR="00FB2009">
        <w:rPr>
          <w:rFonts w:asciiTheme="majorBidi" w:hAnsiTheme="majorBidi" w:cstheme="majorBidi"/>
          <w:color w:val="000000"/>
          <w:lang w:val="en-US"/>
        </w:rPr>
        <w:t xml:space="preserve"> </w:t>
      </w:r>
      <w:r w:rsidR="00FB2009" w:rsidRPr="00FB2009">
        <w:rPr>
          <w:rFonts w:asciiTheme="majorBidi" w:hAnsiTheme="majorBidi" w:cstheme="majorBidi"/>
          <w:i/>
          <w:iCs/>
          <w:color w:val="000000"/>
          <w:lang w:val="en-US"/>
        </w:rPr>
        <w:t>et al.</w:t>
      </w:r>
      <w:r w:rsidR="000C62B3" w:rsidRPr="00FB2009">
        <w:rPr>
          <w:rFonts w:asciiTheme="majorBidi" w:hAnsiTheme="majorBidi" w:cstheme="majorBidi"/>
          <w:color w:val="000000"/>
          <w:lang w:val="en-US"/>
        </w:rPr>
        <w:t xml:space="preserve"> (2020</w:t>
      </w:r>
      <w:r w:rsidR="003346C7" w:rsidRPr="00FB2009">
        <w:rPr>
          <w:rFonts w:asciiTheme="majorBidi" w:hAnsiTheme="majorBidi" w:cstheme="majorBidi"/>
          <w:color w:val="000000"/>
          <w:lang w:val="en-US"/>
        </w:rPr>
        <w:t>)</w:t>
      </w:r>
      <w:r w:rsidR="000C62B3" w:rsidRPr="00FB2009">
        <w:rPr>
          <w:rFonts w:asciiTheme="majorBidi" w:hAnsiTheme="majorBidi" w:cstheme="majorBidi"/>
          <w:color w:val="000000"/>
          <w:lang w:val="en-US"/>
        </w:rPr>
        <w:t>, from where we derive the critical importance assigned to an individual intrinsic susceptibility related to the age and previous morbidity episodes</w:t>
      </w:r>
      <w:r w:rsidR="00067A78">
        <w:rPr>
          <w:rFonts w:asciiTheme="majorBidi" w:hAnsiTheme="majorBidi" w:cstheme="majorBidi"/>
          <w:color w:val="000000"/>
          <w:lang w:val="en-US"/>
        </w:rPr>
        <w:t>; t</w:t>
      </w:r>
      <w:r w:rsidR="000C62B3" w:rsidRPr="00FB2009">
        <w:rPr>
          <w:rFonts w:asciiTheme="majorBidi" w:hAnsiTheme="majorBidi" w:cstheme="majorBidi"/>
          <w:color w:val="000000"/>
          <w:lang w:val="en-US"/>
        </w:rPr>
        <w:t xml:space="preserve">he model incorporates the medical insights of one of its co-authors, former full professor of clinical biochemistry, </w:t>
      </w:r>
      <w:r w:rsidR="00283BD3">
        <w:rPr>
          <w:rFonts w:asciiTheme="majorBidi" w:hAnsiTheme="majorBidi" w:cstheme="majorBidi"/>
          <w:color w:val="000000"/>
          <w:lang w:val="en-US"/>
        </w:rPr>
        <w:t>signing</w:t>
      </w:r>
      <w:r w:rsidR="000C62B3" w:rsidRPr="00FB2009">
        <w:rPr>
          <w:rFonts w:asciiTheme="majorBidi" w:hAnsiTheme="majorBidi" w:cstheme="majorBidi"/>
          <w:color w:val="000000"/>
          <w:lang w:val="en-US"/>
        </w:rPr>
        <w:t xml:space="preserve"> also the quoted article;</w:t>
      </w:r>
      <w:r w:rsidR="002C0117">
        <w:rPr>
          <w:rFonts w:asciiTheme="majorBidi" w:hAnsiTheme="majorBidi" w:cstheme="majorBidi"/>
          <w:color w:val="000000"/>
          <w:lang w:val="en-US"/>
        </w:rPr>
        <w:t xml:space="preserve"> </w:t>
      </w:r>
      <w:r w:rsidR="00614E46">
        <w:rPr>
          <w:rFonts w:asciiTheme="majorBidi" w:hAnsiTheme="majorBidi" w:cstheme="majorBidi"/>
          <w:color w:val="000000"/>
          <w:lang w:val="en-US"/>
        </w:rPr>
        <w:t xml:space="preserve">a comment on Lancet (Horton, 2020) </w:t>
      </w:r>
      <w:r w:rsidR="002D0559" w:rsidRPr="002D0559">
        <w:rPr>
          <w:rFonts w:asciiTheme="majorBidi" w:hAnsiTheme="majorBidi" w:cstheme="majorBidi"/>
          <w:color w:val="000000"/>
          <w:lang w:val="en-US"/>
        </w:rPr>
        <w:t>consistently</w:t>
      </w:r>
      <w:r w:rsidR="002D0559">
        <w:rPr>
          <w:rFonts w:asciiTheme="majorBidi" w:hAnsiTheme="majorBidi" w:cstheme="majorBidi"/>
          <w:color w:val="000000"/>
          <w:lang w:val="en-US"/>
        </w:rPr>
        <w:t xml:space="preserve"> </w:t>
      </w:r>
      <w:r w:rsidR="00AF7F6D">
        <w:rPr>
          <w:rFonts w:asciiTheme="majorBidi" w:hAnsiTheme="majorBidi" w:cstheme="majorBidi"/>
          <w:color w:val="000000"/>
          <w:lang w:val="en-US"/>
        </w:rPr>
        <w:t xml:space="preserve">signals the </w:t>
      </w:r>
      <w:r w:rsidR="00AF7F6D" w:rsidRPr="00AF7F6D">
        <w:rPr>
          <w:rFonts w:asciiTheme="majorBidi" w:hAnsiTheme="majorBidi" w:cstheme="majorBidi"/>
          <w:color w:val="000000"/>
          <w:lang w:val="en-US"/>
        </w:rPr>
        <w:t>syndemic</w:t>
      </w:r>
      <w:r w:rsidR="00AF7F6D">
        <w:rPr>
          <w:rFonts w:asciiTheme="majorBidi" w:hAnsiTheme="majorBidi" w:cstheme="majorBidi"/>
          <w:color w:val="000000"/>
          <w:lang w:val="en-US"/>
        </w:rPr>
        <w:t xml:space="preserve"> character of the current event:</w:t>
      </w:r>
      <w:r w:rsidR="00083E37">
        <w:rPr>
          <w:rFonts w:asciiTheme="majorBidi" w:hAnsiTheme="majorBidi" w:cstheme="majorBidi"/>
          <w:color w:val="000000"/>
          <w:lang w:val="en-US"/>
        </w:rPr>
        <w:t xml:space="preserve"> </w:t>
      </w:r>
      <w:r w:rsidR="000E65A9">
        <w:rPr>
          <w:rFonts w:ascii="Times New Roman" w:hAnsi="Times New Roman" w:cs="Times New Roman"/>
          <w:color w:val="000000"/>
          <w:lang w:val="en-US"/>
        </w:rPr>
        <w:t>«</w:t>
      </w:r>
      <w:r w:rsidR="00AF7F6D" w:rsidRPr="00AF7F6D">
        <w:rPr>
          <w:rFonts w:asciiTheme="majorBidi" w:hAnsiTheme="majorBidi" w:cstheme="majorBidi"/>
          <w:color w:val="000000"/>
          <w:lang w:val="en-US"/>
        </w:rPr>
        <w:t>Two categories of disease are interacting within specific populations—infection with severe acute respiratory syndrome coronavirus 2 (SARS-CoV-2) and an array of non-communicable diseases (NCDs)</w:t>
      </w:r>
      <w:r w:rsidR="000E65A9">
        <w:rPr>
          <w:rFonts w:ascii="Times New Roman" w:hAnsi="Times New Roman" w:cs="Times New Roman"/>
          <w:color w:val="000000"/>
          <w:lang w:val="en-US"/>
        </w:rPr>
        <w:t>»;</w:t>
      </w:r>
    </w:p>
    <w:p w:rsidR="002B689F" w:rsidRDefault="002B689F" w:rsidP="00FB2009">
      <w:pPr>
        <w:pStyle w:val="Paragrafoelenco"/>
        <w:numPr>
          <w:ilvl w:val="0"/>
          <w:numId w:val="6"/>
        </w:numPr>
        <w:rPr>
          <w:rFonts w:asciiTheme="majorBidi" w:hAnsiTheme="majorBidi" w:cstheme="majorBidi"/>
          <w:color w:val="000000"/>
          <w:lang w:val="en-US"/>
        </w:rPr>
      </w:pPr>
      <w:r w:rsidRPr="00190DCE">
        <w:rPr>
          <w:rFonts w:asciiTheme="majorBidi" w:hAnsiTheme="majorBidi" w:cstheme="majorBidi"/>
          <w:i/>
          <w:iCs/>
          <w:lang w:val="en-US"/>
        </w:rPr>
        <w:t>meso</w:t>
      </w:r>
      <w:r w:rsidRPr="00190DCE">
        <w:rPr>
          <w:rFonts w:asciiTheme="majorBidi" w:hAnsiTheme="majorBidi" w:cstheme="majorBidi"/>
          <w:lang w:val="en-US"/>
        </w:rPr>
        <w:t xml:space="preserve">, </w:t>
      </w:r>
      <w:r w:rsidR="00FB2009" w:rsidRPr="00FB2009">
        <w:rPr>
          <w:rFonts w:asciiTheme="majorBidi" w:hAnsiTheme="majorBidi" w:cstheme="majorBidi"/>
          <w:color w:val="000000"/>
          <w:lang w:val="en-US"/>
        </w:rPr>
        <w:t>with the open and closed contexts where the agents behave, as reported above;</w:t>
      </w:r>
    </w:p>
    <w:p w:rsidR="00FB2009" w:rsidRPr="00FB2009" w:rsidRDefault="00FB2009" w:rsidP="00FB2009">
      <w:pPr>
        <w:pStyle w:val="Paragrafoelenco"/>
        <w:numPr>
          <w:ilvl w:val="0"/>
          <w:numId w:val="6"/>
        </w:numPr>
        <w:rPr>
          <w:rFonts w:asciiTheme="majorBidi" w:hAnsiTheme="majorBidi" w:cstheme="majorBidi"/>
          <w:color w:val="000000"/>
          <w:lang w:val="en-US"/>
        </w:rPr>
      </w:pPr>
      <w:r>
        <w:rPr>
          <w:rFonts w:asciiTheme="majorBidi" w:hAnsiTheme="majorBidi" w:cstheme="majorBidi"/>
          <w:i/>
          <w:iCs/>
          <w:lang w:val="en-US"/>
        </w:rPr>
        <w:t>macro,</w:t>
      </w:r>
      <w:r w:rsidRPr="00FB2009">
        <w:rPr>
          <w:rFonts w:asciiTheme="majorBidi" w:hAnsiTheme="majorBidi" w:cstheme="majorBidi"/>
          <w:lang w:val="en-US"/>
        </w:rPr>
        <w:t xml:space="preserve"> </w:t>
      </w:r>
      <w:r w:rsidRPr="00FB2009">
        <w:rPr>
          <w:rFonts w:asciiTheme="majorBidi" w:hAnsiTheme="majorBidi" w:cstheme="majorBidi"/>
          <w:color w:val="000000"/>
          <w:lang w:val="en-US"/>
        </w:rPr>
        <w:t>with the emergent effects of the actions of the agents;</w:t>
      </w:r>
      <w:r w:rsidR="002D0559">
        <w:rPr>
          <w:rFonts w:asciiTheme="majorBidi" w:hAnsiTheme="majorBidi" w:cstheme="majorBidi"/>
          <w:color w:val="000000"/>
          <w:lang w:val="en-US"/>
        </w:rPr>
        <w:t xml:space="preserve"> this final analysis is a premise to evaluate the costs and benefits of the different </w:t>
      </w:r>
      <w:r w:rsidR="00085A71" w:rsidRPr="00085A71">
        <w:rPr>
          <w:rFonts w:asciiTheme="majorBidi" w:hAnsiTheme="majorBidi" w:cstheme="majorBidi"/>
          <w:color w:val="000000"/>
          <w:lang w:val="en-US"/>
        </w:rPr>
        <w:t>intervention policies</w:t>
      </w:r>
      <w:r w:rsidR="00067A78">
        <w:rPr>
          <w:rFonts w:asciiTheme="majorBidi" w:hAnsiTheme="majorBidi" w:cstheme="majorBidi"/>
          <w:color w:val="000000"/>
          <w:lang w:val="en-US"/>
        </w:rPr>
        <w:t>;</w:t>
      </w:r>
    </w:p>
    <w:p w:rsidR="002B689F" w:rsidRPr="00190DCE" w:rsidRDefault="002B689F" w:rsidP="00FB2009">
      <w:pPr>
        <w:rPr>
          <w:rFonts w:asciiTheme="majorBidi" w:hAnsiTheme="majorBidi" w:cstheme="majorBidi"/>
          <w:lang w:val="en-US"/>
        </w:rPr>
      </w:pPr>
    </w:p>
    <w:p w:rsidR="00FB2009" w:rsidRPr="00FB2009" w:rsidRDefault="00FB2009" w:rsidP="00FB2009">
      <w:pPr>
        <w:pStyle w:val="Paragrafoelenco"/>
        <w:numPr>
          <w:ilvl w:val="0"/>
          <w:numId w:val="4"/>
        </w:numPr>
        <w:rPr>
          <w:rFonts w:asciiTheme="majorBidi" w:eastAsia="Times New Roman" w:hAnsiTheme="majorBidi" w:cstheme="majorBidi"/>
          <w:lang w:val="en-US"/>
        </w:rPr>
      </w:pPr>
      <w:r w:rsidRPr="00FB2009">
        <w:rPr>
          <w:rFonts w:asciiTheme="majorBidi" w:hAnsiTheme="majorBidi" w:cstheme="majorBidi"/>
          <w:color w:val="000000"/>
          <w:lang w:val="en-US"/>
        </w:rPr>
        <w:t xml:space="preserve">granularity: at any level, the interactions are partially random and therefore the final results always reflect the sum of the randomness at the different levels; changing the constraints at different levels and running multiple simulations should allow the identification of the most critical points, </w:t>
      </w:r>
      <w:r w:rsidR="00067A78">
        <w:rPr>
          <w:rFonts w:asciiTheme="majorBidi" w:hAnsiTheme="majorBidi" w:cstheme="majorBidi"/>
          <w:color w:val="000000"/>
          <w:lang w:val="en-US"/>
        </w:rPr>
        <w:t xml:space="preserve">i.e., those on which </w:t>
      </w:r>
      <w:r w:rsidRPr="00FB2009">
        <w:rPr>
          <w:rFonts w:asciiTheme="majorBidi" w:hAnsiTheme="majorBidi" w:cstheme="majorBidi"/>
          <w:color w:val="000000"/>
          <w:lang w:val="en-US"/>
        </w:rPr>
        <w:t>the intervention</w:t>
      </w:r>
      <w:r w:rsidR="00067A78">
        <w:rPr>
          <w:rFonts w:asciiTheme="majorBidi" w:hAnsiTheme="majorBidi" w:cstheme="majorBidi"/>
          <w:color w:val="000000"/>
          <w:lang w:val="en-US"/>
        </w:rPr>
        <w:t xml:space="preserve"> should be focused</w:t>
      </w:r>
      <w:r w:rsidRPr="00FB2009">
        <w:rPr>
          <w:rFonts w:asciiTheme="majorBidi" w:hAnsiTheme="majorBidi" w:cstheme="majorBidi"/>
          <w:color w:val="000000"/>
          <w:lang w:val="en-US"/>
        </w:rPr>
        <w:t>.</w:t>
      </w:r>
    </w:p>
    <w:p w:rsidR="00FB2009" w:rsidRDefault="00FB2009" w:rsidP="00FB2009">
      <w:pPr>
        <w:rPr>
          <w:rFonts w:asciiTheme="majorBidi" w:hAnsiTheme="majorBidi" w:cstheme="majorBidi"/>
          <w:lang w:val="en-US"/>
        </w:rPr>
      </w:pPr>
    </w:p>
    <w:p w:rsidR="007A7E9F" w:rsidRDefault="007A7E9F" w:rsidP="00FB2009">
      <w:pPr>
        <w:rPr>
          <w:rFonts w:asciiTheme="majorBidi" w:hAnsiTheme="majorBidi" w:cstheme="majorBidi"/>
          <w:lang w:val="en-US"/>
        </w:rPr>
      </w:pPr>
    </w:p>
    <w:p w:rsidR="007A7E9F" w:rsidRPr="007A7E9F" w:rsidRDefault="007A7E9F"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Contagion sequences as a source of suggestions for interv</w:t>
      </w:r>
      <w:r w:rsidR="00C86BAD">
        <w:rPr>
          <w:rFonts w:asciiTheme="majorBidi" w:hAnsiTheme="majorBidi" w:cstheme="majorBidi"/>
          <w:b/>
          <w:bCs/>
          <w:sz w:val="28"/>
          <w:szCs w:val="28"/>
          <w:lang w:val="en-US"/>
        </w:rPr>
        <w:t>e</w:t>
      </w:r>
      <w:r w:rsidRPr="007A7E9F">
        <w:rPr>
          <w:rFonts w:asciiTheme="majorBidi" w:hAnsiTheme="majorBidi" w:cstheme="majorBidi"/>
          <w:b/>
          <w:bCs/>
          <w:sz w:val="28"/>
          <w:szCs w:val="28"/>
          <w:lang w:val="en-US"/>
        </w:rPr>
        <w:t>ntion policies</w:t>
      </w:r>
    </w:p>
    <w:p w:rsidR="007A7E9F" w:rsidRDefault="007A7E9F" w:rsidP="00FB2009">
      <w:pPr>
        <w:rPr>
          <w:rFonts w:asciiTheme="majorBidi" w:hAnsiTheme="majorBidi" w:cstheme="majorBidi"/>
          <w:lang w:val="en-US"/>
        </w:rPr>
      </w:pPr>
    </w:p>
    <w:p w:rsidR="002C0117" w:rsidRDefault="004A35C2" w:rsidP="00325D21">
      <w:pPr>
        <w:rPr>
          <w:rFonts w:asciiTheme="majorBidi" w:hAnsiTheme="majorBidi" w:cstheme="majorBidi"/>
          <w:lang w:val="en-US"/>
        </w:rPr>
      </w:pPr>
      <w:r w:rsidRPr="004A35C2">
        <w:rPr>
          <w:rFonts w:asciiTheme="majorBidi" w:hAnsiTheme="majorBidi" w:cstheme="majorBidi"/>
          <w:lang w:val="en-US"/>
        </w:rPr>
        <w:t xml:space="preserve">All the previous considerations are not exhaustive. </w:t>
      </w:r>
      <w:r w:rsidR="00D148D6" w:rsidRPr="00D148D6">
        <w:rPr>
          <w:rFonts w:asciiTheme="majorBidi" w:hAnsiTheme="majorBidi" w:cstheme="majorBidi"/>
          <w:lang w:val="en-US"/>
        </w:rPr>
        <w:t xml:space="preserve">The critical point that makes helpful the production of a new model is creating </w:t>
      </w:r>
      <w:r w:rsidR="00C04A95" w:rsidRPr="00C04A95">
        <w:rPr>
          <w:rFonts w:asciiTheme="majorBidi" w:hAnsiTheme="majorBidi" w:cstheme="majorBidi"/>
          <w:color w:val="000000"/>
          <w:lang w:val="en-US"/>
        </w:rPr>
        <w:t>a tool that allows analyzing the contagions' sequences in simulated epidemics and identifying the places where they occu</w:t>
      </w:r>
      <w:r w:rsidR="00C04A95">
        <w:rPr>
          <w:rFonts w:asciiTheme="majorBidi" w:hAnsiTheme="majorBidi" w:cstheme="majorBidi"/>
          <w:color w:val="000000"/>
          <w:lang w:val="en-US"/>
        </w:rPr>
        <w:t>r</w:t>
      </w:r>
      <w:r w:rsidR="00D148D6" w:rsidRPr="00D148D6">
        <w:rPr>
          <w:rFonts w:asciiTheme="majorBidi" w:hAnsiTheme="majorBidi" w:cstheme="majorBidi"/>
          <w:lang w:val="en-US"/>
        </w:rPr>
        <w:t xml:space="preserve">. </w:t>
      </w:r>
      <w:r w:rsidR="00741322" w:rsidRPr="00741322">
        <w:rPr>
          <w:rFonts w:asciiTheme="majorBidi" w:hAnsiTheme="majorBidi" w:cstheme="majorBidi"/>
          <w:lang w:val="en-US"/>
        </w:rPr>
        <w:t xml:space="preserve">We represent each infecting agent as a horizontal segment with a vertical connection to another agent receiving the infection. We represent the second agent via a further segment at an upper layer. With colors, line thickness, and styles, we display multiple data. </w:t>
      </w:r>
    </w:p>
    <w:p w:rsidR="002C0117" w:rsidRDefault="002C0117" w:rsidP="00FB2009">
      <w:pPr>
        <w:rPr>
          <w:rFonts w:asciiTheme="majorBidi" w:hAnsiTheme="majorBidi" w:cstheme="majorBidi"/>
          <w:lang w:val="en-US"/>
        </w:rPr>
      </w:pPr>
    </w:p>
    <w:p w:rsidR="002C0117" w:rsidRPr="00741322" w:rsidRDefault="002C0117" w:rsidP="002C0117">
      <w:pPr>
        <w:rPr>
          <w:rFonts w:asciiTheme="majorBidi" w:hAnsiTheme="majorBidi" w:cstheme="majorBidi"/>
          <w:lang w:val="en-US"/>
        </w:rPr>
      </w:pPr>
      <w:r>
        <w:rPr>
          <w:rFonts w:asciiTheme="majorBidi" w:hAnsiTheme="majorBidi" w:cstheme="majorBidi"/>
          <w:lang w:val="en-US"/>
        </w:rPr>
        <w:t xml:space="preserve">As an example, look at Fig.4: we start with two agents coming from the outside, with </w:t>
      </w:r>
      <w:r w:rsidR="00651F29">
        <w:rPr>
          <w:rFonts w:asciiTheme="majorBidi" w:hAnsiTheme="majorBidi" w:cstheme="majorBidi"/>
          <w:lang w:val="en-US"/>
        </w:rPr>
        <w:t xml:space="preserve">black as </w:t>
      </w:r>
      <w:r>
        <w:rPr>
          <w:rFonts w:asciiTheme="majorBidi" w:hAnsiTheme="majorBidi" w:cstheme="majorBidi"/>
          <w:lang w:val="en-US"/>
        </w:rPr>
        <w:t xml:space="preserve">color </w:t>
      </w:r>
      <w:r w:rsidR="00651F29">
        <w:rPr>
          <w:rFonts w:asciiTheme="majorBidi" w:hAnsiTheme="majorBidi" w:cstheme="majorBidi"/>
          <w:lang w:val="en-US"/>
        </w:rPr>
        <w:t>code</w:t>
      </w:r>
      <w:r>
        <w:rPr>
          <w:rFonts w:asciiTheme="majorBidi" w:hAnsiTheme="majorBidi" w:cstheme="majorBidi"/>
          <w:lang w:val="en-US"/>
        </w:rPr>
        <w:t xml:space="preserve"> (external place), the first one–regular, as reported by the thickness of the segment, starting at day 0 and finishing at day 22–is asymptomatic (dashed line) and infects five agents; the second one–robust, as reported by the thickness of the segment, starting at day 0 and finishing at day 15–is asymptomatic (dashed line) and infects no one; the first of the five infected agents received the infection at home (cyan color) and turn</w:t>
      </w:r>
      <w:r w:rsidR="001C1782">
        <w:rPr>
          <w:rFonts w:asciiTheme="majorBidi" w:hAnsiTheme="majorBidi" w:cstheme="majorBidi"/>
          <w:lang w:val="en-US"/>
        </w:rPr>
        <w:t>s</w:t>
      </w:r>
      <w:r>
        <w:rPr>
          <w:rFonts w:asciiTheme="majorBidi" w:hAnsiTheme="majorBidi" w:cstheme="majorBidi"/>
          <w:lang w:val="en-US"/>
        </w:rPr>
        <w:t xml:space="preserve"> to be asymptomatic after a few days of incubation (dotted line), and so on. Solid lines identify symptomatic agents; brown color refers to workplaces, orange to nursing homes; yellow to schools; pink to hospitals; gray to open spaces. Thick or extra-thick lines refer to fragile or extra-fragile agents</w:t>
      </w:r>
      <w:r w:rsidR="00A80E9E">
        <w:rPr>
          <w:rFonts w:asciiTheme="majorBidi" w:hAnsiTheme="majorBidi" w:cstheme="majorBidi"/>
          <w:lang w:val="en-US"/>
        </w:rPr>
        <w:t>, respectively</w:t>
      </w:r>
      <w:r>
        <w:rPr>
          <w:rFonts w:asciiTheme="majorBidi" w:hAnsiTheme="majorBidi" w:cstheme="majorBidi"/>
          <w:lang w:val="en-US"/>
        </w:rPr>
        <w:t>.</w:t>
      </w:r>
    </w:p>
    <w:p w:rsidR="002C0117" w:rsidRDefault="002C0117" w:rsidP="00FB2009">
      <w:pPr>
        <w:rPr>
          <w:rFonts w:asciiTheme="majorBidi" w:hAnsiTheme="majorBidi" w:cstheme="majorBidi"/>
          <w:lang w:val="en-US"/>
        </w:rPr>
      </w:pPr>
    </w:p>
    <w:p w:rsidR="0062443F" w:rsidRDefault="00741322" w:rsidP="00FB2009">
      <w:pPr>
        <w:rPr>
          <w:rFonts w:asciiTheme="majorBidi" w:hAnsiTheme="majorBidi" w:cstheme="majorBidi"/>
          <w:lang w:val="en-US"/>
        </w:rPr>
      </w:pPr>
      <w:r w:rsidRPr="00741322">
        <w:rPr>
          <w:rFonts w:asciiTheme="majorBidi" w:hAnsiTheme="majorBidi" w:cstheme="majorBidi"/>
          <w:lang w:val="en-US"/>
        </w:rPr>
        <w:t>This</w:t>
      </w:r>
      <w:r w:rsidR="002C0117">
        <w:rPr>
          <w:rFonts w:asciiTheme="majorBidi" w:hAnsiTheme="majorBidi" w:cstheme="majorBidi"/>
          <w:lang w:val="en-US"/>
        </w:rPr>
        <w:t xml:space="preserve"> technique</w:t>
      </w:r>
      <w:r w:rsidRPr="00741322">
        <w:rPr>
          <w:rFonts w:asciiTheme="majorBidi" w:hAnsiTheme="majorBidi" w:cstheme="majorBidi"/>
          <w:lang w:val="en-US"/>
        </w:rPr>
        <w:t xml:space="preserve"> enables understanding at a glance how an epidemic episode is developing. In this way, it is easier to reason about countermeasures and, thus, to develop intervention policies.</w:t>
      </w:r>
      <w:r w:rsidR="00FB2009">
        <w:rPr>
          <w:rFonts w:asciiTheme="majorBidi" w:hAnsiTheme="majorBidi" w:cstheme="majorBidi"/>
          <w:lang w:val="en-US"/>
        </w:rPr>
        <w:t xml:space="preserve"> </w:t>
      </w:r>
      <w:r w:rsidR="002C0117">
        <w:rPr>
          <w:rFonts w:asciiTheme="majorBidi" w:hAnsiTheme="majorBidi" w:cstheme="majorBidi"/>
          <w:lang w:val="en-US"/>
        </w:rPr>
        <w:t xml:space="preserve">In Figs. 1-4, </w:t>
      </w:r>
      <w:r w:rsidR="002C0117" w:rsidRPr="002C0117">
        <w:rPr>
          <w:rFonts w:asciiTheme="majorBidi" w:hAnsiTheme="majorBidi" w:cstheme="majorBidi"/>
          <w:lang w:val="en-US"/>
        </w:rPr>
        <w:t>we can look both at the places where contagions occur and at the dynamics emerging with different levels of intervention.</w:t>
      </w:r>
      <w:r w:rsidR="002C0117">
        <w:rPr>
          <w:rFonts w:asciiTheme="majorBidi" w:hAnsiTheme="majorBidi" w:cstheme="majorBidi"/>
          <w:lang w:val="en-US"/>
        </w:rPr>
        <w:t xml:space="preserve"> </w:t>
      </w:r>
      <w:r w:rsidR="00C2435B" w:rsidRPr="00C2435B">
        <w:rPr>
          <w:rFonts w:asciiTheme="majorBidi" w:hAnsiTheme="majorBidi" w:cstheme="majorBidi"/>
          <w:lang w:val="en-US"/>
        </w:rPr>
        <w:t xml:space="preserve">In Fig. 1 we </w:t>
      </w:r>
      <w:r w:rsidR="00E62BF8">
        <w:rPr>
          <w:rFonts w:asciiTheme="majorBidi" w:hAnsiTheme="majorBidi" w:cstheme="majorBidi"/>
          <w:lang w:val="en-US"/>
        </w:rPr>
        <w:t xml:space="preserve">find </w:t>
      </w:r>
      <w:r w:rsidR="00C2435B" w:rsidRPr="00C2435B">
        <w:rPr>
          <w:rFonts w:asciiTheme="majorBidi" w:hAnsiTheme="majorBidi" w:cstheme="majorBidi"/>
          <w:lang w:val="en-US"/>
        </w:rPr>
        <w:t xml:space="preserve">evidence of </w:t>
      </w:r>
      <w:r w:rsidR="00E62BF8">
        <w:rPr>
          <w:rFonts w:asciiTheme="majorBidi" w:hAnsiTheme="majorBidi" w:cstheme="majorBidi"/>
          <w:lang w:val="en-US"/>
        </w:rPr>
        <w:t xml:space="preserve">the role of the </w:t>
      </w:r>
      <w:r w:rsidR="00C2435B" w:rsidRPr="00C2435B">
        <w:rPr>
          <w:rFonts w:asciiTheme="majorBidi" w:hAnsiTheme="majorBidi" w:cstheme="majorBidi"/>
          <w:lang w:val="en-US"/>
        </w:rPr>
        <w:t xml:space="preserve">workplaces in diffusing the infection, with a relevant number of infected fragile workers. In Fig. 2, </w:t>
      </w:r>
      <w:r w:rsidR="00E62BF8">
        <w:rPr>
          <w:rFonts w:asciiTheme="majorBidi" w:hAnsiTheme="majorBidi" w:cstheme="majorBidi"/>
          <w:lang w:val="en-US"/>
        </w:rPr>
        <w:t>by isolating</w:t>
      </w:r>
      <w:r w:rsidR="00C2435B" w:rsidRPr="00C2435B">
        <w:rPr>
          <w:rFonts w:asciiTheme="majorBidi" w:hAnsiTheme="majorBidi" w:cstheme="majorBidi"/>
          <w:lang w:val="en-US"/>
        </w:rPr>
        <w:t xml:space="preserve"> fragile workers at home, the epidemics seems to finish, but in Fig. 3, we see a thin event (a single case of contagion) that creates a bridge toward a second wave. Finally, in Fig. 4, we see that the epidemic is </w:t>
      </w:r>
      <w:r w:rsidR="00C2435B" w:rsidRPr="00C2435B">
        <w:rPr>
          <w:rFonts w:asciiTheme="majorBidi" w:hAnsiTheme="majorBidi" w:cstheme="majorBidi"/>
          <w:lang w:val="en-US"/>
        </w:rPr>
        <w:lastRenderedPageBreak/>
        <w:t xml:space="preserve">under control by </w:t>
      </w:r>
      <w:r w:rsidR="00E62BF8">
        <w:rPr>
          <w:rFonts w:asciiTheme="majorBidi" w:hAnsiTheme="majorBidi" w:cstheme="majorBidi"/>
          <w:lang w:val="en-US"/>
        </w:rPr>
        <w:t>isolating</w:t>
      </w:r>
      <w:r w:rsidR="00C2435B" w:rsidRPr="00C2435B">
        <w:rPr>
          <w:rFonts w:asciiTheme="majorBidi" w:hAnsiTheme="majorBidi" w:cstheme="majorBidi"/>
          <w:lang w:val="en-US"/>
        </w:rPr>
        <w:t xml:space="preserve"> the workers and any kind of fragile agents.</w:t>
      </w:r>
      <w:r w:rsidR="00193F61">
        <w:rPr>
          <w:rFonts w:asciiTheme="majorBidi" w:hAnsiTheme="majorBidi" w:cstheme="majorBidi"/>
          <w:lang w:val="en-US"/>
        </w:rPr>
        <w:t xml:space="preserve"> (</w:t>
      </w:r>
      <w:r w:rsidR="00193F61" w:rsidRPr="00193F61">
        <w:rPr>
          <w:rFonts w:asciiTheme="majorBidi" w:hAnsiTheme="majorBidi" w:cstheme="majorBidi"/>
          <w:lang w:val="en-US"/>
        </w:rPr>
        <w:t>Please enlarge the on-screen images to see more details</w:t>
      </w:r>
      <w:r w:rsidR="00193F61">
        <w:rPr>
          <w:rFonts w:asciiTheme="majorBidi" w:hAnsiTheme="majorBidi" w:cstheme="majorBidi"/>
          <w:lang w:val="en-US"/>
        </w:rPr>
        <w:t>).</w:t>
      </w:r>
    </w:p>
    <w:p w:rsidR="00501ADB" w:rsidRPr="00190DCE" w:rsidRDefault="00501ADB" w:rsidP="00FB2009">
      <w:pPr>
        <w:rPr>
          <w:rFonts w:asciiTheme="majorBidi" w:hAnsiTheme="majorBidi" w:cstheme="majorBidi"/>
          <w:lang w:val="en-US"/>
        </w:rPr>
      </w:pPr>
    </w:p>
    <w:p w:rsidR="00201DDE" w:rsidRDefault="00201DDE" w:rsidP="00FB2009">
      <w:pPr>
        <w:rPr>
          <w:rFonts w:asciiTheme="majorBidi" w:hAnsiTheme="majorBidi" w:cstheme="majorBid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16"/>
      </w:tblGrid>
      <w:tr w:rsidR="00294A48" w:rsidRPr="00843BAE" w:rsidTr="000C1259">
        <w:tc>
          <w:tcPr>
            <w:tcW w:w="4811" w:type="dxa"/>
          </w:tcPr>
          <w:p w:rsidR="00294A48" w:rsidRPr="002C0117" w:rsidRDefault="00DE0188" w:rsidP="000C1259">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13600"/>
                  <wp:effectExtent l="0" t="0" r="127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3060000" cy="1713600"/>
                          </a:xfrm>
                          <a:prstGeom prst="rect">
                            <a:avLst/>
                          </a:prstGeom>
                        </pic:spPr>
                      </pic:pic>
                    </a:graphicData>
                  </a:graphic>
                </wp:inline>
              </w:drawing>
            </w:r>
          </w:p>
          <w:p w:rsidR="000C1259" w:rsidRPr="000C1259" w:rsidRDefault="000C1259" w:rsidP="000C1259">
            <w:pPr>
              <w:jc w:val="center"/>
              <w:rPr>
                <w:rFonts w:asciiTheme="majorBidi" w:hAnsiTheme="majorBidi" w:cstheme="majorBidi"/>
                <w:sz w:val="20"/>
                <w:szCs w:val="20"/>
                <w:lang w:val="en-US"/>
              </w:rPr>
            </w:pPr>
            <w:r w:rsidRPr="000C1259">
              <w:rPr>
                <w:rFonts w:asciiTheme="majorBidi" w:hAnsiTheme="majorBidi" w:cstheme="majorBidi"/>
                <w:sz w:val="20"/>
                <w:szCs w:val="20"/>
                <w:lang w:val="en-US"/>
              </w:rPr>
              <w:t xml:space="preserve">Figure 1 - </w:t>
            </w:r>
            <w:r w:rsidR="002C0117">
              <w:rPr>
                <w:rFonts w:asciiTheme="majorBidi" w:hAnsiTheme="majorBidi" w:cstheme="majorBidi"/>
                <w:sz w:val="20"/>
                <w:szCs w:val="20"/>
                <w:lang w:val="en-US"/>
              </w:rPr>
              <w:t>A</w:t>
            </w:r>
            <w:r w:rsidR="002C0117" w:rsidRPr="002C0117">
              <w:rPr>
                <w:rFonts w:asciiTheme="majorBidi" w:hAnsiTheme="majorBidi" w:cstheme="majorBidi"/>
                <w:sz w:val="20"/>
                <w:szCs w:val="20"/>
                <w:lang w:val="en-US"/>
              </w:rPr>
              <w:t>n epidemic with regular containment measures, showing a highly significant effect of workplaces (brown)</w:t>
            </w:r>
          </w:p>
        </w:tc>
        <w:tc>
          <w:tcPr>
            <w:tcW w:w="4811" w:type="dxa"/>
          </w:tcPr>
          <w:p w:rsidR="00294A48" w:rsidRPr="000C1259" w:rsidRDefault="00DE0188" w:rsidP="000C1259">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35200"/>
                  <wp:effectExtent l="0" t="0" r="127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3060000" cy="1735200"/>
                          </a:xfrm>
                          <a:prstGeom prst="rect">
                            <a:avLst/>
                          </a:prstGeom>
                        </pic:spPr>
                      </pic:pic>
                    </a:graphicData>
                  </a:graphic>
                </wp:inline>
              </w:drawing>
            </w:r>
          </w:p>
          <w:p w:rsidR="000C1259" w:rsidRPr="000C1259" w:rsidRDefault="000C1259" w:rsidP="000C1259">
            <w:pPr>
              <w:jc w:val="center"/>
              <w:rPr>
                <w:rFonts w:asciiTheme="majorBidi" w:hAnsiTheme="majorBidi" w:cstheme="majorBidi"/>
                <w:sz w:val="20"/>
                <w:szCs w:val="20"/>
                <w:lang w:val="en-US"/>
              </w:rPr>
            </w:pPr>
            <w:r w:rsidRPr="000C1259">
              <w:rPr>
                <w:rFonts w:asciiTheme="majorBidi" w:hAnsiTheme="majorBidi" w:cstheme="majorBidi"/>
                <w:sz w:val="20"/>
                <w:szCs w:val="20"/>
                <w:lang w:val="en-US"/>
              </w:rPr>
              <w:t xml:space="preserve">Figure 2 - </w:t>
            </w:r>
            <w:r w:rsidR="002C0117">
              <w:rPr>
                <w:rFonts w:asciiTheme="majorBidi" w:hAnsiTheme="majorBidi" w:cstheme="majorBidi"/>
                <w:sz w:val="20"/>
                <w:szCs w:val="20"/>
                <w:lang w:val="en-US"/>
              </w:rPr>
              <w:t>T</w:t>
            </w:r>
            <w:r w:rsidR="002C0117" w:rsidRPr="002C0117">
              <w:rPr>
                <w:rFonts w:asciiTheme="majorBidi" w:hAnsiTheme="majorBidi" w:cstheme="majorBidi"/>
                <w:sz w:val="20"/>
                <w:szCs w:val="20"/>
                <w:lang w:val="en-US"/>
              </w:rPr>
              <w:t>he effects of stopping fragile workers at day 20, with a positive result, but home contagions (cyan) keep alive the pandemic, exploding again in workplaces (brown)</w:t>
            </w:r>
          </w:p>
        </w:tc>
      </w:tr>
      <w:tr w:rsidR="00294A48" w:rsidRPr="00843BAE" w:rsidTr="000C1259">
        <w:tc>
          <w:tcPr>
            <w:tcW w:w="4811" w:type="dxa"/>
          </w:tcPr>
          <w:p w:rsidR="00D20E36" w:rsidRDefault="00D20E36" w:rsidP="00D20E36">
            <w:pPr>
              <w:jc w:val="center"/>
              <w:rPr>
                <w:rFonts w:asciiTheme="majorBidi" w:hAnsiTheme="majorBidi" w:cstheme="majorBidi"/>
                <w:sz w:val="20"/>
                <w:szCs w:val="20"/>
                <w:lang w:val="en-US"/>
              </w:rPr>
            </w:pPr>
          </w:p>
          <w:p w:rsidR="00294A48" w:rsidRPr="00D20E36" w:rsidRDefault="00DE0188" w:rsidP="00D20E36">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35200"/>
                  <wp:effectExtent l="0" t="0" r="127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3060000" cy="1735200"/>
                          </a:xfrm>
                          <a:prstGeom prst="rect">
                            <a:avLst/>
                          </a:prstGeom>
                        </pic:spPr>
                      </pic:pic>
                    </a:graphicData>
                  </a:graphic>
                </wp:inline>
              </w:drawing>
            </w:r>
          </w:p>
          <w:p w:rsidR="00D20E36" w:rsidRPr="00D20E36" w:rsidRDefault="00D20E36" w:rsidP="00D20E36">
            <w:pPr>
              <w:jc w:val="center"/>
              <w:rPr>
                <w:rFonts w:asciiTheme="majorBidi" w:hAnsiTheme="majorBidi" w:cstheme="majorBidi"/>
                <w:sz w:val="20"/>
                <w:szCs w:val="20"/>
                <w:lang w:val="en-US"/>
              </w:rPr>
            </w:pPr>
            <w:r w:rsidRPr="00D20E36">
              <w:rPr>
                <w:rFonts w:asciiTheme="majorBidi" w:hAnsiTheme="majorBidi" w:cstheme="majorBidi"/>
                <w:sz w:val="20"/>
                <w:szCs w:val="20"/>
                <w:lang w:val="en-US"/>
              </w:rPr>
              <w:t xml:space="preserve">Figure 3 </w:t>
            </w:r>
            <w:r w:rsidR="00CD67F9">
              <w:rPr>
                <w:rFonts w:asciiTheme="majorBidi" w:hAnsiTheme="majorBidi" w:cstheme="majorBidi"/>
                <w:sz w:val="20"/>
                <w:szCs w:val="20"/>
                <w:lang w:val="en-US"/>
              </w:rPr>
              <w:t>–</w:t>
            </w:r>
            <w:r w:rsidRPr="00D20E36">
              <w:rPr>
                <w:rFonts w:asciiTheme="majorBidi" w:hAnsiTheme="majorBidi" w:cstheme="majorBidi"/>
                <w:sz w:val="20"/>
                <w:szCs w:val="20"/>
                <w:lang w:val="en-US"/>
              </w:rPr>
              <w:t xml:space="preserve"> </w:t>
            </w:r>
            <w:r w:rsidR="00CD67F9">
              <w:rPr>
                <w:rFonts w:asciiTheme="majorBidi" w:hAnsiTheme="majorBidi" w:cstheme="majorBidi"/>
                <w:sz w:val="20"/>
                <w:szCs w:val="20"/>
                <w:lang w:val="en-US"/>
              </w:rPr>
              <w:t>S</w:t>
            </w:r>
            <w:r w:rsidR="002C0117" w:rsidRPr="002C0117">
              <w:rPr>
                <w:rFonts w:asciiTheme="majorBidi" w:hAnsiTheme="majorBidi" w:cstheme="majorBidi"/>
                <w:sz w:val="20"/>
                <w:szCs w:val="20"/>
                <w:lang w:val="en-US"/>
              </w:rPr>
              <w:t>ame</w:t>
            </w:r>
            <w:r w:rsidR="00CD67F9">
              <w:rPr>
                <w:rFonts w:asciiTheme="majorBidi" w:hAnsiTheme="majorBidi" w:cstheme="majorBidi"/>
                <w:sz w:val="20"/>
                <w:szCs w:val="20"/>
                <w:lang w:val="en-US"/>
              </w:rPr>
              <w:t>,</w:t>
            </w:r>
            <w:r w:rsidR="002C0117" w:rsidRPr="002C0117">
              <w:rPr>
                <w:rFonts w:asciiTheme="majorBidi" w:hAnsiTheme="majorBidi" w:cstheme="majorBidi"/>
                <w:sz w:val="20"/>
                <w:szCs w:val="20"/>
                <w:lang w:val="en-US"/>
              </w:rPr>
              <w:t xml:space="preserve"> analyzing the first 200 infections with evidence of the event around day 110 with the new phase due to a unique asymptomatic worker</w:t>
            </w:r>
          </w:p>
        </w:tc>
        <w:tc>
          <w:tcPr>
            <w:tcW w:w="4811" w:type="dxa"/>
          </w:tcPr>
          <w:p w:rsidR="00D20E36" w:rsidRDefault="00D20E36" w:rsidP="00D20E36">
            <w:pPr>
              <w:jc w:val="center"/>
              <w:rPr>
                <w:rFonts w:asciiTheme="majorBidi" w:hAnsiTheme="majorBidi" w:cstheme="majorBidi"/>
                <w:sz w:val="20"/>
                <w:szCs w:val="20"/>
                <w:lang w:val="en-US"/>
              </w:rPr>
            </w:pPr>
          </w:p>
          <w:p w:rsidR="00D20E36" w:rsidRDefault="00DE0188" w:rsidP="00D20E36">
            <w:pPr>
              <w:jc w:val="center"/>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extent cx="3060000" cy="1728000"/>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3060000" cy="1728000"/>
                          </a:xfrm>
                          <a:prstGeom prst="rect">
                            <a:avLst/>
                          </a:prstGeom>
                        </pic:spPr>
                      </pic:pic>
                    </a:graphicData>
                  </a:graphic>
                </wp:inline>
              </w:drawing>
            </w:r>
          </w:p>
          <w:p w:rsidR="00D20E36" w:rsidRPr="00D20E36" w:rsidRDefault="00D20E36" w:rsidP="00D20E36">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4 - </w:t>
            </w:r>
            <w:r w:rsidR="002C0117">
              <w:rPr>
                <w:rFonts w:asciiTheme="majorBidi" w:hAnsiTheme="majorBidi" w:cstheme="majorBidi"/>
                <w:sz w:val="20"/>
                <w:szCs w:val="20"/>
                <w:lang w:val="en-US"/>
              </w:rPr>
              <w:t>S</w:t>
            </w:r>
            <w:r w:rsidR="002C0117" w:rsidRPr="002C0117">
              <w:rPr>
                <w:rFonts w:asciiTheme="majorBidi" w:hAnsiTheme="majorBidi" w:cstheme="majorBidi"/>
                <w:sz w:val="20"/>
                <w:szCs w:val="20"/>
                <w:lang w:val="en-US"/>
              </w:rPr>
              <w:t xml:space="preserve">topping fragile workers </w:t>
            </w:r>
            <w:r w:rsidR="005575A0">
              <w:rPr>
                <w:rFonts w:asciiTheme="majorBidi" w:hAnsiTheme="majorBidi" w:cstheme="majorBidi"/>
                <w:sz w:val="20"/>
                <w:szCs w:val="20"/>
                <w:lang w:val="en-US"/>
              </w:rPr>
              <w:t>plus</w:t>
            </w:r>
            <w:r w:rsidR="002C0117" w:rsidRPr="002C0117">
              <w:rPr>
                <w:rFonts w:asciiTheme="majorBidi" w:hAnsiTheme="majorBidi" w:cstheme="majorBidi"/>
                <w:sz w:val="20"/>
                <w:szCs w:val="20"/>
                <w:lang w:val="en-US"/>
              </w:rPr>
              <w:t xml:space="preserve"> any case of fragility at day 15, also isolating nursing homes</w:t>
            </w:r>
          </w:p>
        </w:tc>
      </w:tr>
    </w:tbl>
    <w:p w:rsidR="00294A48" w:rsidRDefault="00294A48" w:rsidP="00FB2009">
      <w:pPr>
        <w:rPr>
          <w:rFonts w:asciiTheme="majorBidi" w:hAnsiTheme="majorBidi" w:cstheme="majorBidi"/>
          <w:lang w:val="en-US"/>
        </w:rPr>
      </w:pPr>
    </w:p>
    <w:p w:rsidR="007A7E9F" w:rsidRDefault="007A7E9F" w:rsidP="00FB2009">
      <w:pPr>
        <w:rPr>
          <w:rFonts w:asciiTheme="majorBidi" w:hAnsiTheme="majorBidi" w:cstheme="majorBidi"/>
          <w:lang w:val="en-US"/>
        </w:rPr>
      </w:pPr>
    </w:p>
    <w:p w:rsidR="007A7E9F" w:rsidRPr="007A7E9F" w:rsidRDefault="007A7E9F"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Batches of simulation runs</w:t>
      </w:r>
    </w:p>
    <w:p w:rsidR="007A7E9F" w:rsidRDefault="007A7E9F" w:rsidP="00FB2009">
      <w:pPr>
        <w:rPr>
          <w:rFonts w:asciiTheme="majorBidi" w:hAnsiTheme="majorBidi" w:cstheme="majorBidi"/>
          <w:lang w:val="en-US"/>
        </w:rPr>
      </w:pPr>
    </w:p>
    <w:p w:rsidR="00D46F8D" w:rsidRDefault="007A7E9F" w:rsidP="00B56E43">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r>
        <w:rPr>
          <w:rFonts w:asciiTheme="majorBidi" w:hAnsiTheme="majorBidi" w:cstheme="majorBidi"/>
          <w:lang w:val="en-US"/>
        </w:rPr>
        <w:t xml:space="preserve">The sequence in the steps described by the four figures is </w:t>
      </w:r>
      <w:r w:rsidR="007211C2">
        <w:rPr>
          <w:rFonts w:asciiTheme="majorBidi" w:hAnsiTheme="majorBidi" w:cstheme="majorBidi"/>
          <w:lang w:val="en-US"/>
        </w:rPr>
        <w:t>only a snapshot</w:t>
      </w:r>
      <w:r>
        <w:rPr>
          <w:rFonts w:asciiTheme="majorBidi" w:hAnsiTheme="majorBidi" w:cstheme="majorBidi"/>
          <w:lang w:val="en-US"/>
        </w:rPr>
        <w:t xml:space="preserve">, a suggestion. We need </w:t>
      </w:r>
      <w:r w:rsidRPr="007A7E9F">
        <w:rPr>
          <w:rFonts w:asciiTheme="majorBidi" w:hAnsiTheme="majorBidi" w:cstheme="majorBidi"/>
          <w:lang w:val="en-US"/>
        </w:rPr>
        <w:t>to explore systematically the introduction of factual, counterfactual, and prospective interventions to control the spread of the contagions.</w:t>
      </w:r>
      <w:r>
        <w:rPr>
          <w:rFonts w:asciiTheme="majorBidi" w:hAnsiTheme="majorBidi" w:cstheme="majorBidi"/>
          <w:lang w:val="en-US"/>
        </w:rPr>
        <w:t xml:space="preserve"> </w:t>
      </w:r>
      <w:r w:rsidRPr="007A7E9F">
        <w:rPr>
          <w:rFonts w:asciiTheme="majorBidi" w:hAnsiTheme="majorBidi" w:cstheme="majorBidi"/>
          <w:lang w:val="en-US"/>
        </w:rPr>
        <w:t>Each simulation run–whose length coincides with the disappearance of symptomatic or asymptomatic contagion cases–is a datum in a wide scenario of variability in time and effects.</w:t>
      </w:r>
      <w:r>
        <w:rPr>
          <w:rFonts w:asciiTheme="majorBidi" w:hAnsiTheme="majorBidi" w:cstheme="majorBidi"/>
          <w:lang w:val="en-US"/>
        </w:rPr>
        <w:t xml:space="preserve"> </w:t>
      </w:r>
      <w:r w:rsidRPr="00B56E43">
        <w:rPr>
          <w:rFonts w:asciiTheme="majorBidi" w:hAnsiTheme="majorBidi" w:cstheme="majorBidi"/>
          <w:lang w:val="en-US"/>
        </w:rPr>
        <w:t xml:space="preserve">Consequently, we need to represent compactly the results emerging from batches of repetitions, to compare </w:t>
      </w:r>
      <w:r w:rsidR="007211C2">
        <w:rPr>
          <w:rFonts w:asciiTheme="majorBidi" w:hAnsiTheme="majorBidi" w:cstheme="majorBidi"/>
          <w:lang w:val="en-US"/>
        </w:rPr>
        <w:t xml:space="preserve">the consequences of </w:t>
      </w:r>
      <w:r w:rsidRPr="00B56E43">
        <w:rPr>
          <w:rFonts w:asciiTheme="majorBidi" w:hAnsiTheme="majorBidi" w:cstheme="majorBidi"/>
          <w:lang w:val="en-US"/>
        </w:rPr>
        <w:t>each batch's basic assumption</w:t>
      </w:r>
      <w:r w:rsidR="007211C2">
        <w:rPr>
          <w:rFonts w:asciiTheme="majorBidi" w:hAnsiTheme="majorBidi" w:cstheme="majorBidi"/>
          <w:lang w:val="en-US"/>
        </w:rPr>
        <w:t>s</w:t>
      </w:r>
      <w:r w:rsidRPr="00B56E43">
        <w:rPr>
          <w:rFonts w:asciiTheme="majorBidi" w:hAnsiTheme="majorBidi" w:cstheme="majorBidi"/>
          <w:lang w:val="en-US"/>
        </w:rPr>
        <w:t>.</w:t>
      </w:r>
      <w:r w:rsidR="00B56E43" w:rsidRPr="00B56E43">
        <w:rPr>
          <w:rFonts w:asciiTheme="majorBidi" w:hAnsiTheme="majorBidi" w:cstheme="majorBidi"/>
          <w:lang w:val="en-US"/>
        </w:rPr>
        <w:t xml:space="preserve"> </w:t>
      </w:r>
    </w:p>
    <w:p w:rsidR="00F177C1" w:rsidRDefault="00F177C1" w:rsidP="00B56E43">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p>
    <w:p w:rsidR="00F177C1" w:rsidRPr="00B56E43" w:rsidRDefault="00F177C1" w:rsidP="00F177C1">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r>
        <w:rPr>
          <w:rFonts w:asciiTheme="majorBidi" w:hAnsiTheme="majorBidi" w:cstheme="majorBidi"/>
          <w:lang w:val="en-US"/>
        </w:rPr>
        <w:t>For this purpose, w</w:t>
      </w:r>
      <w:r w:rsidRPr="00B56E43">
        <w:rPr>
          <w:rFonts w:asciiTheme="majorBidi" w:hAnsiTheme="majorBidi" w:cstheme="majorBidi"/>
          <w:lang w:val="en-US"/>
        </w:rPr>
        <w:t>e used bloc</w:t>
      </w:r>
      <w:r>
        <w:rPr>
          <w:rFonts w:asciiTheme="majorBidi" w:hAnsiTheme="majorBidi" w:cstheme="majorBidi"/>
          <w:lang w:val="en-US"/>
        </w:rPr>
        <w:t>k</w:t>
      </w:r>
      <w:r w:rsidRPr="00B56E43">
        <w:rPr>
          <w:rFonts w:asciiTheme="majorBidi" w:hAnsiTheme="majorBidi" w:cstheme="majorBidi"/>
          <w:lang w:val="en-US"/>
        </w:rPr>
        <w:t>s of one thousand repetitions. Besides summarizing the results with the usual statistical indicators, we adopted the technique of the heat-maps.</w:t>
      </w:r>
      <w:r>
        <w:rPr>
          <w:rFonts w:asciiTheme="majorBidi" w:hAnsiTheme="majorBidi" w:cstheme="majorBidi"/>
          <w:lang w:val="en-US"/>
        </w:rPr>
        <w:t xml:space="preserve"> In this perspective, with </w:t>
      </w:r>
      <w:r w:rsidRPr="00B56E43">
        <w:rPr>
          <w:rFonts w:asciiTheme="majorBidi" w:hAnsiTheme="majorBidi" w:cstheme="majorBidi"/>
          <w:lang w:val="en-US"/>
        </w:rPr>
        <w:t xml:space="preserve">Steinmann </w:t>
      </w:r>
      <w:r w:rsidRPr="00B56E43">
        <w:rPr>
          <w:rFonts w:asciiTheme="majorBidi" w:hAnsiTheme="majorBidi" w:cstheme="majorBidi"/>
          <w:i/>
          <w:iCs/>
          <w:lang w:val="en-US"/>
        </w:rPr>
        <w:t xml:space="preserve">et al. </w:t>
      </w:r>
      <w:r w:rsidRPr="00B56E43">
        <w:rPr>
          <w:rFonts w:asciiTheme="majorBidi" w:hAnsiTheme="majorBidi" w:cstheme="majorBidi"/>
          <w:lang w:val="en-US"/>
        </w:rPr>
        <w:t>(2020), we develop</w:t>
      </w:r>
      <w:r>
        <w:rPr>
          <w:rFonts w:asciiTheme="majorBidi" w:hAnsiTheme="majorBidi" w:cstheme="majorBidi"/>
          <w:lang w:val="en-US"/>
        </w:rPr>
        <w:t>ed a</w:t>
      </w:r>
      <w:r w:rsidRPr="00B56E43">
        <w:rPr>
          <w:rFonts w:asciiTheme="majorBidi" w:hAnsiTheme="majorBidi" w:cstheme="majorBidi"/>
          <w:lang w:val="en-US"/>
        </w:rPr>
        <w:t xml:space="preserve"> tool for comparative analyses, not for forecasting. </w:t>
      </w:r>
      <w:r>
        <w:rPr>
          <w:rFonts w:asciiTheme="majorBidi" w:hAnsiTheme="majorBidi" w:cstheme="majorBidi"/>
          <w:lang w:val="en-US"/>
        </w:rPr>
        <w:t>This consideration is consistent</w:t>
      </w:r>
      <w:r w:rsidRPr="00B56E43">
        <w:rPr>
          <w:rFonts w:asciiTheme="majorBidi" w:hAnsiTheme="majorBidi" w:cstheme="majorBidi"/>
          <w:lang w:val="en-US"/>
        </w:rPr>
        <w:t xml:space="preserve"> </w:t>
      </w:r>
      <w:r>
        <w:rPr>
          <w:rFonts w:asciiTheme="majorBidi" w:hAnsiTheme="majorBidi" w:cstheme="majorBidi"/>
          <w:lang w:val="en-US"/>
        </w:rPr>
        <w:t>with</w:t>
      </w:r>
      <w:r w:rsidRPr="00B56E43">
        <w:rPr>
          <w:rFonts w:asciiTheme="majorBidi" w:hAnsiTheme="majorBidi" w:cstheme="majorBidi"/>
          <w:lang w:val="en-US"/>
        </w:rPr>
        <w:t xml:space="preserve"> the enormous standard </w:t>
      </w:r>
      <w:r w:rsidRPr="00B56E43">
        <w:rPr>
          <w:rFonts w:asciiTheme="majorBidi" w:eastAsia="Times New Roman" w:hAnsiTheme="majorBidi" w:cstheme="majorBidi"/>
          <w:lang w:val="en-US"/>
        </w:rPr>
        <w:t>deviation values</w:t>
      </w:r>
      <w:r>
        <w:rPr>
          <w:rFonts w:asciiTheme="majorBidi" w:hAnsiTheme="majorBidi" w:cstheme="majorBidi"/>
          <w:lang w:val="en-US"/>
        </w:rPr>
        <w:t xml:space="preserve"> that</w:t>
      </w:r>
      <w:r w:rsidRPr="00B56E43">
        <w:rPr>
          <w:rFonts w:asciiTheme="majorBidi" w:eastAsia="Times New Roman" w:hAnsiTheme="majorBidi" w:cstheme="majorBidi"/>
          <w:lang w:val="en-US"/>
        </w:rPr>
        <w:t xml:space="preserve"> are intrinsic to the problem. </w:t>
      </w:r>
    </w:p>
    <w:p w:rsidR="00F177C1" w:rsidRPr="00B56E43" w:rsidRDefault="00F177C1" w:rsidP="00F177C1">
      <w:pPr>
        <w:tabs>
          <w:tab w:val="left" w:pos="654"/>
          <w:tab w:val="left" w:pos="1308"/>
          <w:tab w:val="left" w:pos="1962"/>
          <w:tab w:val="left" w:pos="2616"/>
          <w:tab w:val="left" w:pos="3270"/>
          <w:tab w:val="left" w:pos="3924"/>
          <w:tab w:val="left" w:pos="4578"/>
          <w:tab w:val="left" w:pos="5232"/>
          <w:tab w:val="left" w:pos="5886"/>
          <w:tab w:val="left" w:pos="6540"/>
          <w:tab w:val="left" w:pos="7194"/>
          <w:tab w:val="left" w:pos="7848"/>
          <w:tab w:val="left" w:pos="8502"/>
          <w:tab w:val="left" w:pos="9156"/>
          <w:tab w:val="left" w:pos="9810"/>
          <w:tab w:val="left" w:pos="10465"/>
          <w:tab w:val="left" w:pos="11119"/>
          <w:tab w:val="left" w:pos="11773"/>
          <w:tab w:val="left" w:pos="12427"/>
          <w:tab w:val="left" w:pos="13081"/>
          <w:tab w:val="left" w:pos="13735"/>
          <w:tab w:val="left" w:pos="14389"/>
          <w:tab w:val="left" w:pos="15043"/>
          <w:tab w:val="left" w:pos="15697"/>
          <w:tab w:val="left" w:pos="16351"/>
          <w:tab w:val="left" w:pos="17005"/>
          <w:tab w:val="left" w:pos="17659"/>
          <w:tab w:val="left" w:pos="18313"/>
          <w:tab w:val="left" w:pos="18967"/>
          <w:tab w:val="left" w:pos="19621"/>
          <w:tab w:val="left" w:pos="20275"/>
          <w:tab w:val="left" w:pos="20930"/>
          <w:tab w:val="left" w:pos="21584"/>
          <w:tab w:val="left" w:pos="22238"/>
          <w:tab w:val="left" w:pos="22892"/>
          <w:tab w:val="left" w:pos="23546"/>
          <w:tab w:val="left" w:pos="24200"/>
          <w:tab w:val="left" w:pos="24854"/>
          <w:tab w:val="left" w:pos="25508"/>
          <w:tab w:val="left" w:pos="26162"/>
          <w:tab w:val="left" w:pos="26816"/>
          <w:tab w:val="left" w:pos="27470"/>
          <w:tab w:val="left" w:pos="28124"/>
          <w:tab w:val="left" w:pos="28778"/>
          <w:tab w:val="left" w:pos="29432"/>
          <w:tab w:val="left" w:pos="30086"/>
          <w:tab w:val="left" w:pos="30740"/>
          <w:tab w:val="left" w:pos="31395"/>
        </w:tabs>
        <w:autoSpaceDE w:val="0"/>
        <w:autoSpaceDN w:val="0"/>
        <w:adjustRightInd w:val="0"/>
        <w:rPr>
          <w:rFonts w:asciiTheme="majorBidi" w:hAnsiTheme="majorBidi" w:cstheme="majorBidi"/>
          <w:lang w:val="en-US"/>
        </w:rPr>
      </w:pPr>
    </w:p>
    <w:p w:rsidR="00F177C1" w:rsidRDefault="00F177C1" w:rsidP="00F177C1">
      <w:pPr>
        <w:rPr>
          <w:rFonts w:asciiTheme="majorBidi" w:hAnsiTheme="majorBidi" w:cstheme="majorBidi"/>
          <w:lang w:val="en-US"/>
        </w:rPr>
      </w:pPr>
      <w:r>
        <w:rPr>
          <w:rFonts w:asciiTheme="majorBidi" w:hAnsiTheme="majorBidi" w:cstheme="majorBidi"/>
          <w:lang w:val="en-US"/>
        </w:rPr>
        <w:t>Figs. 5-</w:t>
      </w:r>
      <w:r w:rsidRPr="00B56E43">
        <w:rPr>
          <w:rFonts w:asciiTheme="majorBidi" w:hAnsiTheme="majorBidi" w:cstheme="majorBidi"/>
          <w:lang w:val="en-US"/>
        </w:rPr>
        <w:t>6</w:t>
      </w:r>
      <w:r>
        <w:rPr>
          <w:rFonts w:asciiTheme="majorBidi" w:hAnsiTheme="majorBidi" w:cstheme="majorBidi"/>
          <w:lang w:val="en-US"/>
        </w:rPr>
        <w:t xml:space="preserve"> provide</w:t>
      </w:r>
      <w:r w:rsidRPr="00B56E43">
        <w:rPr>
          <w:rFonts w:asciiTheme="majorBidi" w:hAnsiTheme="majorBidi" w:cstheme="majorBidi"/>
          <w:lang w:val="en-US"/>
        </w:rPr>
        <w:t xml:space="preserve"> two heat-maps reporting the duration of each simulated epidemic in the x axis and the number of the symptomatic, asymptomatic, and deceased agents in the y axis. 1,000 runs in both cases. </w:t>
      </w:r>
    </w:p>
    <w:p w:rsidR="003B0AFE" w:rsidRDefault="003B0AFE" w:rsidP="00FB2009">
      <w:pPr>
        <w:rPr>
          <w:rFonts w:asciiTheme="majorBidi" w:hAnsiTheme="majorBidi" w:cstheme="majorBidi"/>
          <w:lang w:val="en-US"/>
        </w:rPr>
      </w:pPr>
    </w:p>
    <w:p w:rsidR="00F177C1" w:rsidRPr="00842DD4" w:rsidRDefault="00F177C1" w:rsidP="00F177C1">
      <w:pPr>
        <w:rPr>
          <w:rFonts w:asciiTheme="majorBidi" w:hAnsiTheme="majorBidi" w:cstheme="majorBidi"/>
          <w:color w:val="000000"/>
          <w:lang w:val="en-US"/>
        </w:rPr>
      </w:pPr>
      <w:r w:rsidRPr="00B56E43">
        <w:rPr>
          <w:rFonts w:asciiTheme="majorBidi" w:eastAsia="Times New Roman" w:hAnsiTheme="majorBidi" w:cstheme="majorBidi"/>
          <w:lang w:val="en-US"/>
        </w:rPr>
        <w:lastRenderedPageBreak/>
        <w:t xml:space="preserve">The actual </w:t>
      </w:r>
      <w:r>
        <w:rPr>
          <w:rFonts w:asciiTheme="majorBidi" w:eastAsia="Times New Roman" w:hAnsiTheme="majorBidi" w:cstheme="majorBidi"/>
          <w:lang w:val="en-US"/>
        </w:rPr>
        <w:t xml:space="preserve">data for </w:t>
      </w:r>
      <w:r w:rsidRPr="00B56E43">
        <w:rPr>
          <w:rFonts w:asciiTheme="majorBidi" w:eastAsia="Times New Roman" w:hAnsiTheme="majorBidi" w:cstheme="majorBidi"/>
          <w:lang w:val="en-US"/>
        </w:rPr>
        <w:t xml:space="preserve">Piedmont, where the curve of the contagions flattened with the end of May, with around 30 thousand subjects, is included in the cell in the first row, immediately to the right of the mode in Fig. </w:t>
      </w:r>
      <w:r w:rsidRPr="00842DD4">
        <w:rPr>
          <w:rFonts w:asciiTheme="majorBidi" w:eastAsia="Times New Roman" w:hAnsiTheme="majorBidi" w:cstheme="majorBidi"/>
          <w:lang w:val="en-US"/>
        </w:rPr>
        <w:t>6</w:t>
      </w:r>
      <w:r>
        <w:rPr>
          <w:rFonts w:asciiTheme="majorBidi" w:eastAsia="Times New Roman" w:hAnsiTheme="majorBidi" w:cstheme="majorBidi"/>
          <w:lang w:val="en-US"/>
        </w:rPr>
        <w:t xml:space="preserve">. </w:t>
      </w:r>
      <w:r w:rsidRPr="00717138">
        <w:rPr>
          <w:rFonts w:asciiTheme="majorBidi" w:eastAsia="Times New Roman" w:hAnsiTheme="majorBidi" w:cstheme="majorBidi"/>
          <w:lang w:val="en-US"/>
        </w:rPr>
        <w:t xml:space="preserve">In the Fall, a second wave seems possible, jumping into one of the events of the range of events on the right side </w:t>
      </w:r>
      <w:r>
        <w:rPr>
          <w:rFonts w:asciiTheme="majorBidi" w:eastAsia="Times New Roman" w:hAnsiTheme="majorBidi" w:cstheme="majorBidi"/>
          <w:lang w:val="en-US"/>
        </w:rPr>
        <w:t xml:space="preserve">of the </w:t>
      </w:r>
      <w:r w:rsidRPr="00717138">
        <w:rPr>
          <w:rFonts w:asciiTheme="majorBidi" w:eastAsia="Times New Roman" w:hAnsiTheme="majorBidi" w:cstheme="majorBidi"/>
          <w:lang w:val="en-US"/>
        </w:rPr>
        <w:t>same figure.</w:t>
      </w:r>
    </w:p>
    <w:p w:rsidR="00F177C1" w:rsidRDefault="00F177C1" w:rsidP="00F177C1">
      <w:pPr>
        <w:rPr>
          <w:rFonts w:ascii="NimbusSanL" w:eastAsia="Times New Roman" w:hAnsi="NimbusSanL" w:cs="Times New Roman"/>
          <w:lang w:val="en-US"/>
        </w:rPr>
      </w:pPr>
    </w:p>
    <w:p w:rsidR="00F177C1" w:rsidRDefault="00F177C1" w:rsidP="00FB2009">
      <w:pPr>
        <w:rPr>
          <w:rFonts w:asciiTheme="majorBidi" w:hAnsiTheme="majorBidi" w:cstheme="majorBid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3B0AFE" w:rsidRPr="00843BAE" w:rsidTr="003B0AFE">
        <w:tc>
          <w:tcPr>
            <w:tcW w:w="4811" w:type="dxa"/>
          </w:tcPr>
          <w:p w:rsidR="003B0AFE" w:rsidRDefault="003B0AFE" w:rsidP="003B0AFE">
            <w:pPr>
              <w:jc w:val="center"/>
              <w:rPr>
                <w:rFonts w:asciiTheme="majorBidi" w:hAnsiTheme="majorBidi" w:cstheme="majorBidi"/>
                <w:sz w:val="20"/>
                <w:szCs w:val="20"/>
                <w:lang w:val="en-US"/>
              </w:rPr>
            </w:pPr>
          </w:p>
          <w:p w:rsidR="003B0AFE" w:rsidRPr="003B0AFE" w:rsidRDefault="003B0AFE" w:rsidP="003B0AFE">
            <w:pPr>
              <w:jc w:val="center"/>
              <w:rPr>
                <w:rFonts w:asciiTheme="majorBidi" w:hAnsiTheme="majorBidi" w:cstheme="majorBidi"/>
                <w:sz w:val="20"/>
                <w:szCs w:val="20"/>
                <w:lang w:val="en-US"/>
              </w:rPr>
            </w:pPr>
            <w:r w:rsidRPr="003B0AFE">
              <w:rPr>
                <w:rFonts w:asciiTheme="majorBidi" w:hAnsiTheme="majorBidi" w:cstheme="majorBidi"/>
                <w:noProof/>
                <w:sz w:val="20"/>
                <w:szCs w:val="20"/>
                <w:lang w:val="en-US"/>
              </w:rPr>
              <w:drawing>
                <wp:inline distT="0" distB="0" distL="0" distR="0">
                  <wp:extent cx="2880000" cy="1717200"/>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1717200"/>
                          </a:xfrm>
                          <a:prstGeom prst="rect">
                            <a:avLst/>
                          </a:prstGeom>
                        </pic:spPr>
                      </pic:pic>
                    </a:graphicData>
                  </a:graphic>
                </wp:inline>
              </w:drawing>
            </w:r>
          </w:p>
          <w:p w:rsidR="003B0AFE" w:rsidRPr="00B56E43" w:rsidRDefault="003B0AFE" w:rsidP="003B0AFE">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5 - </w:t>
            </w:r>
            <w:r w:rsidR="00B56E43" w:rsidRPr="00B56E43">
              <w:rPr>
                <w:rFonts w:asciiTheme="majorBidi" w:hAnsiTheme="majorBidi" w:cstheme="majorBidi"/>
                <w:sz w:val="20"/>
                <w:szCs w:val="20"/>
                <w:lang w:val="en-US"/>
              </w:rPr>
              <w:t>Epidemics without containment measures</w:t>
            </w:r>
          </w:p>
        </w:tc>
        <w:tc>
          <w:tcPr>
            <w:tcW w:w="4811" w:type="dxa"/>
          </w:tcPr>
          <w:p w:rsidR="003B0AFE" w:rsidRDefault="003B0AFE" w:rsidP="003B0AFE">
            <w:pPr>
              <w:jc w:val="center"/>
              <w:rPr>
                <w:rFonts w:asciiTheme="majorBidi" w:hAnsiTheme="majorBidi" w:cstheme="majorBidi"/>
                <w:sz w:val="20"/>
                <w:szCs w:val="20"/>
                <w:lang w:val="en-US"/>
              </w:rPr>
            </w:pPr>
          </w:p>
          <w:p w:rsidR="003B0AFE" w:rsidRDefault="003B0AFE" w:rsidP="003B0AFE">
            <w:pPr>
              <w:jc w:val="center"/>
              <w:rPr>
                <w:rFonts w:asciiTheme="majorBidi" w:hAnsiTheme="majorBidi" w:cstheme="majorBidi"/>
                <w:sz w:val="20"/>
                <w:szCs w:val="20"/>
                <w:lang w:val="en-US"/>
              </w:rPr>
            </w:pPr>
            <w:r w:rsidRPr="003B0AFE">
              <w:rPr>
                <w:rFonts w:asciiTheme="majorBidi" w:hAnsiTheme="majorBidi" w:cstheme="majorBidi"/>
                <w:noProof/>
                <w:sz w:val="20"/>
                <w:szCs w:val="20"/>
                <w:lang w:val="en-US"/>
              </w:rPr>
              <w:drawing>
                <wp:inline distT="0" distB="0" distL="0" distR="0">
                  <wp:extent cx="2880000" cy="1785600"/>
                  <wp:effectExtent l="0" t="0" r="3175"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1785600"/>
                          </a:xfrm>
                          <a:prstGeom prst="rect">
                            <a:avLst/>
                          </a:prstGeom>
                        </pic:spPr>
                      </pic:pic>
                    </a:graphicData>
                  </a:graphic>
                </wp:inline>
              </w:drawing>
            </w:r>
          </w:p>
          <w:p w:rsidR="003B0AFE" w:rsidRPr="00B56E43" w:rsidRDefault="003B0AFE" w:rsidP="003B0AFE">
            <w:pPr>
              <w:jc w:val="center"/>
              <w:rPr>
                <w:rFonts w:asciiTheme="majorBidi" w:hAnsiTheme="majorBidi" w:cstheme="majorBidi"/>
                <w:sz w:val="20"/>
                <w:szCs w:val="20"/>
                <w:lang w:val="en-US"/>
              </w:rPr>
            </w:pPr>
            <w:r>
              <w:rPr>
                <w:rFonts w:asciiTheme="majorBidi" w:hAnsiTheme="majorBidi" w:cstheme="majorBidi"/>
                <w:sz w:val="20"/>
                <w:szCs w:val="20"/>
                <w:lang w:val="en-US"/>
              </w:rPr>
              <w:t xml:space="preserve">Figure 6 - </w:t>
            </w:r>
            <w:r w:rsidR="00B56E43" w:rsidRPr="00B56E43">
              <w:rPr>
                <w:rFonts w:asciiTheme="majorBidi" w:hAnsiTheme="majorBidi" w:cstheme="majorBidi"/>
                <w:sz w:val="20"/>
                <w:szCs w:val="20"/>
                <w:lang w:val="en-US"/>
              </w:rPr>
              <w:t>Epidemics with basic non-pharmaceutical containment measures, no school in September 2020</w:t>
            </w:r>
          </w:p>
        </w:tc>
      </w:tr>
    </w:tbl>
    <w:p w:rsidR="003B0AFE" w:rsidRDefault="003B0AFE" w:rsidP="00FB2009">
      <w:pPr>
        <w:rPr>
          <w:rFonts w:asciiTheme="majorBidi" w:hAnsiTheme="majorBidi" w:cstheme="majorBidi"/>
          <w:color w:val="000000"/>
          <w:lang w:val="en-US"/>
        </w:rPr>
      </w:pPr>
    </w:p>
    <w:p w:rsidR="00F177C1" w:rsidRDefault="00F177C1" w:rsidP="00F177C1">
      <w:pPr>
        <w:rPr>
          <w:rFonts w:asciiTheme="majorBidi" w:hAnsiTheme="majorBidi" w:cstheme="majorBidi"/>
          <w:lang w:val="en-US"/>
        </w:rPr>
      </w:pPr>
      <w:r w:rsidRPr="00176C93">
        <w:rPr>
          <w:rFonts w:asciiTheme="majorBidi" w:hAnsiTheme="majorBidi" w:cstheme="majorBidi"/>
          <w:lang w:val="en-US"/>
        </w:rPr>
        <w:t>In Table 1 we have a set of statistical indicators related to 1,000 runs of the simulation with the different initial conditions. Cases 1 and 2 are those of Fig.</w:t>
      </w:r>
      <w:r>
        <w:rPr>
          <w:rFonts w:asciiTheme="majorBidi" w:hAnsiTheme="majorBidi" w:cstheme="majorBidi"/>
          <w:lang w:val="en-US"/>
        </w:rPr>
        <w:t xml:space="preserve"> </w:t>
      </w:r>
      <w:r w:rsidRPr="00176C93">
        <w:rPr>
          <w:rFonts w:asciiTheme="majorBidi" w:hAnsiTheme="majorBidi" w:cstheme="majorBidi"/>
          <w:lang w:val="en-US"/>
        </w:rPr>
        <w:t xml:space="preserve">5 and 6. Then we introduce Case 4, excluding from the workplace workers with health fragilities, so highly susceptible to contagion, with smart work when possible or sick pay conditions. The gain in the reduction of affected people and duration is relevant and increases – </w:t>
      </w:r>
      <w:r>
        <w:rPr>
          <w:rFonts w:asciiTheme="majorBidi" w:hAnsiTheme="majorBidi" w:cstheme="majorBidi"/>
          <w:lang w:val="en-US"/>
        </w:rPr>
        <w:t xml:space="preserve">in </w:t>
      </w:r>
      <w:r w:rsidRPr="00176C93">
        <w:rPr>
          <w:rFonts w:asciiTheme="majorBidi" w:hAnsiTheme="majorBidi" w:cstheme="majorBidi"/>
          <w:lang w:val="en-US"/>
        </w:rPr>
        <w:t>Case 5 – if we leave at home all kinds of fragile people.</w:t>
      </w:r>
    </w:p>
    <w:p w:rsidR="00D46F8D" w:rsidRDefault="00D46F8D" w:rsidP="00FB2009">
      <w:pPr>
        <w:rPr>
          <w:rFonts w:ascii="NimbusSanL" w:eastAsia="Times New Roman" w:hAnsi="NimbusSanL" w:cs="Times New Roman"/>
          <w:lang w:val="en-US"/>
        </w:rPr>
      </w:pPr>
    </w:p>
    <w:p w:rsidR="00F177C1" w:rsidRPr="007C398D" w:rsidRDefault="00F177C1" w:rsidP="00FB2009">
      <w:pPr>
        <w:rPr>
          <w:rFonts w:ascii="NimbusSanL" w:eastAsia="Times New Roman" w:hAnsi="NimbusSanL" w:cs="Times New Roman"/>
          <w:lang w:val="en-US"/>
        </w:rPr>
      </w:pPr>
    </w:p>
    <w:tbl>
      <w:tblPr>
        <w:tblStyle w:val="Grigliatabella"/>
        <w:tblW w:w="0" w:type="auto"/>
        <w:jc w:val="center"/>
        <w:tblBorders>
          <w:top w:val="single" w:sz="18"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1250"/>
        <w:gridCol w:w="1928"/>
        <w:gridCol w:w="900"/>
      </w:tblGrid>
      <w:tr w:rsidR="00C81645" w:rsidRPr="00C81645" w:rsidTr="0078004E">
        <w:trPr>
          <w:jc w:val="center"/>
        </w:trPr>
        <w:tc>
          <w:tcPr>
            <w:tcW w:w="4902" w:type="dxa"/>
            <w:tcBorders>
              <w:top w:val="double" w:sz="4" w:space="0" w:color="auto"/>
              <w:bottom w:val="double" w:sz="4" w:space="0" w:color="auto"/>
            </w:tcBorders>
          </w:tcPr>
          <w:p w:rsidR="00CD324B" w:rsidRPr="00C81645" w:rsidRDefault="007C398D" w:rsidP="00BD4CF9">
            <w:pPr>
              <w:jc w:val="center"/>
              <w:rPr>
                <w:rFonts w:asciiTheme="majorBidi" w:eastAsia="Times New Roman" w:hAnsiTheme="majorBidi" w:cstheme="majorBidi"/>
                <w:color w:val="000000" w:themeColor="text1"/>
                <w:sz w:val="20"/>
                <w:szCs w:val="20"/>
                <w:lang w:val="en-US"/>
              </w:rPr>
            </w:pPr>
            <w:r w:rsidRPr="00C81645">
              <w:rPr>
                <w:rFonts w:asciiTheme="majorBidi" w:eastAsia="Times New Roman" w:hAnsiTheme="majorBidi" w:cstheme="majorBidi"/>
                <w:color w:val="000000" w:themeColor="text1"/>
                <w:sz w:val="20"/>
                <w:szCs w:val="20"/>
                <w:lang w:val="en-US"/>
              </w:rPr>
              <w:t>Scenarios</w:t>
            </w:r>
          </w:p>
        </w:tc>
        <w:tc>
          <w:tcPr>
            <w:tcW w:w="1250" w:type="dxa"/>
            <w:tcBorders>
              <w:top w:val="double" w:sz="4" w:space="0" w:color="auto"/>
              <w:bottom w:val="double" w:sz="4" w:space="0" w:color="auto"/>
            </w:tcBorders>
          </w:tcPr>
          <w:p w:rsidR="00CD324B" w:rsidRPr="00C81645" w:rsidRDefault="00BD4CF9" w:rsidP="00BD4CF9">
            <w:pPr>
              <w:jc w:val="center"/>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Total symptomatic</w:t>
            </w:r>
          </w:p>
        </w:tc>
        <w:tc>
          <w:tcPr>
            <w:tcW w:w="1928" w:type="dxa"/>
            <w:tcBorders>
              <w:top w:val="double" w:sz="4" w:space="0" w:color="auto"/>
              <w:bottom w:val="double" w:sz="4" w:space="0" w:color="auto"/>
            </w:tcBorders>
          </w:tcPr>
          <w:p w:rsidR="00CD324B" w:rsidRPr="00C81645" w:rsidRDefault="00BD4CF9" w:rsidP="00BD4CF9">
            <w:pPr>
              <w:jc w:val="center"/>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Total symptomatic, asymptomatic, deceased</w:t>
            </w:r>
          </w:p>
        </w:tc>
        <w:tc>
          <w:tcPr>
            <w:tcW w:w="851" w:type="dxa"/>
            <w:tcBorders>
              <w:top w:val="double" w:sz="4" w:space="0" w:color="auto"/>
              <w:bottom w:val="double" w:sz="4" w:space="0" w:color="auto"/>
            </w:tcBorders>
          </w:tcPr>
          <w:p w:rsidR="00CD324B" w:rsidRPr="00C81645" w:rsidRDefault="00BD4CF9" w:rsidP="00BD4CF9">
            <w:pPr>
              <w:jc w:val="center"/>
              <w:rPr>
                <w:rFonts w:asciiTheme="majorBidi"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Days</w:t>
            </w:r>
          </w:p>
        </w:tc>
      </w:tr>
      <w:tr w:rsidR="00C81645" w:rsidRPr="00C81645" w:rsidTr="0078004E">
        <w:trPr>
          <w:jc w:val="center"/>
        </w:trPr>
        <w:tc>
          <w:tcPr>
            <w:tcW w:w="4902" w:type="dxa"/>
            <w:tcBorders>
              <w:top w:val="double" w:sz="4" w:space="0" w:color="auto"/>
              <w:bottom w:val="single" w:sz="4" w:space="0" w:color="auto"/>
            </w:tcBorders>
          </w:tcPr>
          <w:p w:rsidR="00CD324B" w:rsidRPr="00C81645" w:rsidRDefault="009B7747" w:rsidP="009B7747">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rPr>
              <w:t>1. no control</w:t>
            </w:r>
          </w:p>
        </w:tc>
        <w:tc>
          <w:tcPr>
            <w:tcW w:w="1250" w:type="dxa"/>
            <w:tcBorders>
              <w:top w:val="double" w:sz="4" w:space="0" w:color="auto"/>
              <w:bottom w:val="single" w:sz="4" w:space="0" w:color="auto"/>
            </w:tcBorders>
          </w:tcPr>
          <w:p w:rsidR="00EA58ED" w:rsidRPr="00C81645" w:rsidRDefault="00EA58ED" w:rsidP="0053078B">
            <w:pPr>
              <w:jc w:val="center"/>
              <w:rPr>
                <w:rFonts w:asciiTheme="majorBidi" w:eastAsia="Times New Roman" w:hAnsiTheme="majorBidi" w:cstheme="majorBidi"/>
                <w:color w:val="000000" w:themeColor="text1"/>
                <w:sz w:val="20"/>
                <w:szCs w:val="20"/>
              </w:rPr>
            </w:pPr>
            <w:r w:rsidRPr="00C81645">
              <w:rPr>
                <w:rFonts w:asciiTheme="majorBidi" w:hAnsiTheme="majorBidi" w:cstheme="majorBidi"/>
                <w:color w:val="000000" w:themeColor="text1"/>
                <w:sz w:val="20"/>
                <w:szCs w:val="20"/>
              </w:rPr>
              <w:t>851.12</w:t>
            </w:r>
            <w:r w:rsidRPr="00C81645">
              <w:rPr>
                <w:rFonts w:asciiTheme="majorBidi" w:hAnsiTheme="majorBidi" w:cstheme="majorBidi"/>
                <w:color w:val="000000" w:themeColor="text1"/>
                <w:sz w:val="20"/>
                <w:szCs w:val="20"/>
              </w:rPr>
              <w:br/>
              <w:t>(288.52)</w:t>
            </w:r>
          </w:p>
        </w:tc>
        <w:tc>
          <w:tcPr>
            <w:tcW w:w="1928" w:type="dxa"/>
            <w:tcBorders>
              <w:top w:val="double" w:sz="4" w:space="0" w:color="auto"/>
              <w:bottom w:val="single" w:sz="4" w:space="0" w:color="auto"/>
            </w:tcBorders>
          </w:tcPr>
          <w:p w:rsidR="00EA58ED" w:rsidRPr="00C81645" w:rsidRDefault="00EA58ED" w:rsidP="0053078B">
            <w:pPr>
              <w:jc w:val="center"/>
              <w:rPr>
                <w:rFonts w:asciiTheme="majorBidi" w:eastAsia="Times New Roman" w:hAnsiTheme="majorBidi" w:cstheme="majorBidi"/>
                <w:color w:val="000000" w:themeColor="text1"/>
                <w:sz w:val="20"/>
                <w:szCs w:val="20"/>
              </w:rPr>
            </w:pPr>
            <w:r w:rsidRPr="00C81645">
              <w:rPr>
                <w:rFonts w:asciiTheme="majorBidi" w:hAnsiTheme="majorBidi" w:cstheme="majorBidi"/>
                <w:color w:val="000000" w:themeColor="text1"/>
                <w:sz w:val="20"/>
                <w:szCs w:val="20"/>
              </w:rPr>
              <w:t>2253.48</w:t>
            </w:r>
            <w:r w:rsidRPr="00C81645">
              <w:rPr>
                <w:rFonts w:asciiTheme="majorBidi" w:hAnsiTheme="majorBidi" w:cstheme="majorBidi"/>
                <w:color w:val="000000" w:themeColor="text1"/>
                <w:sz w:val="20"/>
                <w:szCs w:val="20"/>
              </w:rPr>
              <w:br/>
              <w:t>(767.58)</w:t>
            </w:r>
          </w:p>
        </w:tc>
        <w:tc>
          <w:tcPr>
            <w:tcW w:w="851" w:type="dxa"/>
            <w:tcBorders>
              <w:top w:val="double" w:sz="4" w:space="0" w:color="auto"/>
              <w:bottom w:val="single" w:sz="4" w:space="0" w:color="auto"/>
            </w:tcBorders>
          </w:tcPr>
          <w:p w:rsidR="00CD324B" w:rsidRPr="00C81645" w:rsidRDefault="00EA58ED" w:rsidP="0053078B">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340.10 </w:t>
            </w:r>
            <w:r w:rsidRPr="00C81645">
              <w:rPr>
                <w:rFonts w:asciiTheme="majorBidi" w:hAnsiTheme="majorBidi" w:cstheme="majorBidi"/>
                <w:color w:val="000000" w:themeColor="text1"/>
                <w:sz w:val="20"/>
                <w:szCs w:val="20"/>
              </w:rPr>
              <w:br/>
              <w:t>(110.21)</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9B7747"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 xml:space="preserve">2. basic controls, no </w:t>
            </w:r>
            <w:r w:rsidR="00702D97" w:rsidRPr="00C81645">
              <w:rPr>
                <w:rFonts w:asciiTheme="majorBidi" w:hAnsiTheme="majorBidi" w:cstheme="majorBidi"/>
                <w:color w:val="000000" w:themeColor="text1"/>
                <w:sz w:val="20"/>
                <w:szCs w:val="20"/>
                <w:lang w:val="en-US"/>
              </w:rPr>
              <w:t>school in Sep 2020</w:t>
            </w:r>
          </w:p>
        </w:tc>
        <w:tc>
          <w:tcPr>
            <w:tcW w:w="1250"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158.55 </w:t>
            </w:r>
            <w:r w:rsidRPr="00C81645">
              <w:rPr>
                <w:rFonts w:asciiTheme="majorBidi" w:hAnsiTheme="majorBidi" w:cstheme="majorBidi"/>
                <w:color w:val="000000" w:themeColor="text1"/>
                <w:sz w:val="20"/>
                <w:szCs w:val="20"/>
              </w:rPr>
              <w:br/>
              <w:t>(174.10)</w:t>
            </w:r>
          </w:p>
        </w:tc>
        <w:tc>
          <w:tcPr>
            <w:tcW w:w="1928"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416.98 </w:t>
            </w:r>
            <w:r w:rsidRPr="00C81645">
              <w:rPr>
                <w:rFonts w:asciiTheme="majorBidi" w:hAnsiTheme="majorBidi" w:cstheme="majorBidi"/>
                <w:color w:val="000000" w:themeColor="text1"/>
                <w:sz w:val="20"/>
                <w:szCs w:val="20"/>
              </w:rPr>
              <w:br/>
              <w:t>(462.94)</w:t>
            </w:r>
          </w:p>
        </w:tc>
        <w:tc>
          <w:tcPr>
            <w:tcW w:w="851" w:type="dxa"/>
            <w:tcBorders>
              <w:top w:val="single" w:sz="4" w:space="0" w:color="auto"/>
              <w:bottom w:val="single" w:sz="4" w:space="0" w:color="auto"/>
            </w:tcBorders>
          </w:tcPr>
          <w:p w:rsidR="00CD324B" w:rsidRPr="00C81645" w:rsidRDefault="009A5A91" w:rsidP="009A5A91">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196.97</w:t>
            </w:r>
            <w:r w:rsidRPr="00C81645">
              <w:rPr>
                <w:rFonts w:asciiTheme="majorBidi" w:hAnsiTheme="majorBidi" w:cstheme="majorBidi"/>
                <w:color w:val="000000" w:themeColor="text1"/>
                <w:sz w:val="20"/>
                <w:szCs w:val="20"/>
              </w:rPr>
              <w:br/>
              <w:t>(131.18)</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702D97"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4. basic controls, stop fragile workers, no schools in Sep 2020</w:t>
            </w:r>
          </w:p>
        </w:tc>
        <w:tc>
          <w:tcPr>
            <w:tcW w:w="1250"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120.17 </w:t>
            </w:r>
            <w:r w:rsidRPr="00C81645">
              <w:rPr>
                <w:rFonts w:asciiTheme="majorBidi" w:hAnsiTheme="majorBidi" w:cstheme="majorBidi"/>
                <w:color w:val="000000" w:themeColor="text1"/>
                <w:sz w:val="20"/>
                <w:szCs w:val="20"/>
              </w:rPr>
              <w:br/>
              <w:t>(149.10)</w:t>
            </w:r>
          </w:p>
        </w:tc>
        <w:tc>
          <w:tcPr>
            <w:tcW w:w="1928"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 xml:space="preserve">334.68 </w:t>
            </w:r>
            <w:r w:rsidRPr="00C81645">
              <w:rPr>
                <w:rFonts w:asciiTheme="majorBidi" w:hAnsiTheme="majorBidi" w:cstheme="majorBidi"/>
                <w:color w:val="000000" w:themeColor="text1"/>
                <w:sz w:val="20"/>
                <w:szCs w:val="20"/>
              </w:rPr>
              <w:br/>
              <w:t>(413.90)</w:t>
            </w:r>
          </w:p>
        </w:tc>
        <w:tc>
          <w:tcPr>
            <w:tcW w:w="851" w:type="dxa"/>
            <w:tcBorders>
              <w:top w:val="single" w:sz="4" w:space="0" w:color="auto"/>
              <w:bottom w:val="single" w:sz="4" w:space="0" w:color="auto"/>
            </w:tcBorders>
          </w:tcPr>
          <w:p w:rsidR="00CD324B" w:rsidRPr="00C81645" w:rsidRDefault="00C81645" w:rsidP="00C81645">
            <w:pPr>
              <w:pStyle w:val="NormaleWeb"/>
              <w:shd w:val="clear" w:color="auto" w:fill="FFFFFF"/>
              <w:jc w:val="center"/>
              <w:rPr>
                <w:rFonts w:asciiTheme="majorBidi" w:hAnsiTheme="majorBidi" w:cstheme="majorBidi"/>
                <w:color w:val="000000" w:themeColor="text1"/>
                <w:sz w:val="20"/>
                <w:szCs w:val="20"/>
              </w:rPr>
            </w:pPr>
            <w:r w:rsidRPr="00C81645">
              <w:rPr>
                <w:rFonts w:asciiTheme="majorBidi" w:hAnsiTheme="majorBidi" w:cstheme="majorBidi"/>
                <w:color w:val="000000" w:themeColor="text1"/>
                <w:sz w:val="20"/>
                <w:szCs w:val="20"/>
              </w:rPr>
              <w:t>181.10</w:t>
            </w:r>
            <w:r w:rsidRPr="00C81645">
              <w:rPr>
                <w:rFonts w:asciiTheme="majorBidi" w:hAnsiTheme="majorBidi" w:cstheme="majorBidi"/>
                <w:color w:val="000000" w:themeColor="text1"/>
                <w:sz w:val="20"/>
                <w:szCs w:val="20"/>
              </w:rPr>
              <w:br/>
              <w:t>(125.46)</w:t>
            </w:r>
          </w:p>
        </w:tc>
      </w:tr>
      <w:tr w:rsidR="00C81645" w:rsidRPr="00C81645" w:rsidTr="0078004E">
        <w:trPr>
          <w:jc w:val="center"/>
        </w:trPr>
        <w:tc>
          <w:tcPr>
            <w:tcW w:w="4902" w:type="dxa"/>
            <w:tcBorders>
              <w:top w:val="single" w:sz="4" w:space="0" w:color="auto"/>
              <w:bottom w:val="single" w:sz="4" w:space="0" w:color="auto"/>
            </w:tcBorders>
          </w:tcPr>
          <w:p w:rsidR="00CD324B" w:rsidRPr="00C81645" w:rsidRDefault="00E55694" w:rsidP="00BD4CF9">
            <w:pPr>
              <w:jc w:val="both"/>
              <w:rPr>
                <w:rFonts w:asciiTheme="majorBidi" w:eastAsia="Times New Roman" w:hAnsiTheme="majorBidi" w:cstheme="majorBidi"/>
                <w:color w:val="000000" w:themeColor="text1"/>
                <w:sz w:val="20"/>
                <w:szCs w:val="20"/>
                <w:lang w:val="en-US"/>
              </w:rPr>
            </w:pPr>
            <w:r w:rsidRPr="00C81645">
              <w:rPr>
                <w:rFonts w:asciiTheme="majorBidi" w:hAnsiTheme="majorBidi" w:cstheme="majorBidi"/>
                <w:color w:val="000000" w:themeColor="text1"/>
                <w:sz w:val="20"/>
                <w:szCs w:val="20"/>
                <w:lang w:val="en-US"/>
              </w:rPr>
              <w:t>5. basic controls, stop f</w:t>
            </w:r>
            <w:r w:rsidR="00CD67F9">
              <w:rPr>
                <w:rFonts w:asciiTheme="majorBidi" w:hAnsiTheme="majorBidi" w:cstheme="majorBidi"/>
                <w:color w:val="000000" w:themeColor="text1"/>
                <w:sz w:val="20"/>
                <w:szCs w:val="20"/>
                <w:lang w:val="en-US"/>
              </w:rPr>
              <w:t>ragile</w:t>
            </w:r>
            <w:r w:rsidRPr="00C81645">
              <w:rPr>
                <w:rFonts w:asciiTheme="majorBidi" w:hAnsiTheme="majorBidi" w:cstheme="majorBidi"/>
                <w:color w:val="000000" w:themeColor="text1"/>
                <w:sz w:val="20"/>
                <w:szCs w:val="20"/>
                <w:lang w:val="en-US"/>
              </w:rPr>
              <w:t xml:space="preserve"> workers &amp; fragile people, nursing</w:t>
            </w:r>
            <w:r w:rsidR="008A5A90" w:rsidRPr="00C81645">
              <w:rPr>
                <w:rFonts w:asciiTheme="majorBidi" w:hAnsiTheme="majorBidi" w:cstheme="majorBidi"/>
                <w:color w:val="000000" w:themeColor="text1"/>
                <w:sz w:val="20"/>
                <w:szCs w:val="20"/>
                <w:lang w:val="en-US"/>
              </w:rPr>
              <w:t>-</w:t>
            </w:r>
            <w:r w:rsidRPr="00C81645">
              <w:rPr>
                <w:rFonts w:asciiTheme="majorBidi" w:hAnsiTheme="majorBidi" w:cstheme="majorBidi"/>
                <w:color w:val="000000" w:themeColor="text1"/>
                <w:sz w:val="20"/>
                <w:szCs w:val="20"/>
                <w:lang w:val="en-US"/>
              </w:rPr>
              <w:t>homes isolation, no schools in Sep 2020</w:t>
            </w:r>
          </w:p>
        </w:tc>
        <w:tc>
          <w:tcPr>
            <w:tcW w:w="1250"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 xml:space="preserve">105.63 </w:t>
            </w:r>
            <w:r w:rsidRPr="00842DD4">
              <w:rPr>
                <w:rFonts w:asciiTheme="majorBidi" w:hAnsiTheme="majorBidi" w:cstheme="majorBidi"/>
                <w:color w:val="000000" w:themeColor="text1"/>
                <w:sz w:val="20"/>
                <w:szCs w:val="20"/>
              </w:rPr>
              <w:br/>
              <w:t>(134.80)</w:t>
            </w:r>
          </w:p>
        </w:tc>
        <w:tc>
          <w:tcPr>
            <w:tcW w:w="1928"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 xml:space="preserve">302.62 </w:t>
            </w:r>
            <w:r w:rsidRPr="00842DD4">
              <w:rPr>
                <w:rFonts w:asciiTheme="majorBidi" w:hAnsiTheme="majorBidi" w:cstheme="majorBidi"/>
                <w:color w:val="000000" w:themeColor="text1"/>
                <w:sz w:val="20"/>
                <w:szCs w:val="20"/>
              </w:rPr>
              <w:br/>
              <w:t>(382.14)</w:t>
            </w:r>
          </w:p>
        </w:tc>
        <w:tc>
          <w:tcPr>
            <w:tcW w:w="851" w:type="dxa"/>
            <w:tcBorders>
              <w:top w:val="single" w:sz="4" w:space="0" w:color="auto"/>
              <w:bottom w:val="single" w:sz="4" w:space="0" w:color="auto"/>
            </w:tcBorders>
          </w:tcPr>
          <w:p w:rsidR="00CD324B" w:rsidRPr="00842DD4" w:rsidRDefault="00842DD4" w:rsidP="00842DD4">
            <w:pPr>
              <w:pStyle w:val="NormaleWeb"/>
              <w:shd w:val="clear" w:color="auto" w:fill="FFFFFF"/>
              <w:jc w:val="center"/>
              <w:rPr>
                <w:rFonts w:asciiTheme="majorBidi" w:hAnsiTheme="majorBidi" w:cstheme="majorBidi"/>
                <w:color w:val="000000" w:themeColor="text1"/>
                <w:sz w:val="20"/>
                <w:szCs w:val="20"/>
              </w:rPr>
            </w:pPr>
            <w:r w:rsidRPr="00842DD4">
              <w:rPr>
                <w:rFonts w:asciiTheme="majorBidi" w:hAnsiTheme="majorBidi" w:cstheme="majorBidi"/>
                <w:color w:val="000000" w:themeColor="text1"/>
                <w:sz w:val="20"/>
                <w:szCs w:val="20"/>
              </w:rPr>
              <w:t>174.39</w:t>
            </w:r>
            <w:r w:rsidRPr="00842DD4">
              <w:rPr>
                <w:rFonts w:asciiTheme="majorBidi" w:hAnsiTheme="majorBidi" w:cstheme="majorBidi"/>
                <w:color w:val="000000" w:themeColor="text1"/>
                <w:sz w:val="20"/>
                <w:szCs w:val="20"/>
              </w:rPr>
              <w:br/>
              <w:t>(12.82)</w:t>
            </w:r>
          </w:p>
        </w:tc>
      </w:tr>
      <w:tr w:rsidR="00C81645" w:rsidRPr="00C81645" w:rsidTr="0078004E">
        <w:trPr>
          <w:jc w:val="center"/>
        </w:trPr>
        <w:tc>
          <w:tcPr>
            <w:tcW w:w="4902" w:type="dxa"/>
            <w:tcBorders>
              <w:top w:val="single" w:sz="4" w:space="0" w:color="auto"/>
              <w:bottom w:val="double" w:sz="4" w:space="0" w:color="auto"/>
            </w:tcBorders>
          </w:tcPr>
          <w:p w:rsidR="00CD324B" w:rsidRPr="00C81645" w:rsidRDefault="008A5A90" w:rsidP="00BD4CF9">
            <w:pPr>
              <w:jc w:val="both"/>
              <w:rPr>
                <w:rFonts w:asciiTheme="majorBidi" w:eastAsia="Times New Roman" w:hAnsiTheme="majorBidi" w:cstheme="majorBidi"/>
                <w:color w:val="000000" w:themeColor="text1"/>
                <w:sz w:val="20"/>
                <w:szCs w:val="20"/>
                <w:lang w:val="en-US"/>
              </w:rPr>
            </w:pPr>
            <w:r w:rsidRPr="00C81645">
              <w:rPr>
                <w:rFonts w:asciiTheme="majorBidi" w:eastAsia="Times New Roman" w:hAnsiTheme="majorBidi" w:cstheme="majorBidi"/>
                <w:color w:val="000000" w:themeColor="text1"/>
                <w:sz w:val="20"/>
                <w:szCs w:val="20"/>
                <w:lang w:val="en-US"/>
              </w:rPr>
              <w:t>7. </w:t>
            </w:r>
            <w:r w:rsidRPr="00C81645">
              <w:rPr>
                <w:rFonts w:asciiTheme="majorBidi" w:hAnsiTheme="majorBidi" w:cstheme="majorBidi"/>
                <w:color w:val="000000" w:themeColor="text1"/>
                <w:sz w:val="20"/>
                <w:szCs w:val="20"/>
                <w:lang w:val="en-US"/>
              </w:rPr>
              <w:t xml:space="preserve">basic controls, stop </w:t>
            </w:r>
            <w:r w:rsidR="00492666">
              <w:rPr>
                <w:rFonts w:asciiTheme="majorBidi" w:hAnsiTheme="majorBidi" w:cstheme="majorBidi"/>
                <w:color w:val="000000" w:themeColor="text1"/>
                <w:sz w:val="20"/>
                <w:szCs w:val="20"/>
                <w:lang w:val="en-US"/>
              </w:rPr>
              <w:t>f.</w:t>
            </w:r>
            <w:r w:rsidRPr="00C81645">
              <w:rPr>
                <w:rFonts w:asciiTheme="majorBidi" w:hAnsiTheme="majorBidi" w:cstheme="majorBidi"/>
                <w:color w:val="000000" w:themeColor="text1"/>
                <w:sz w:val="20"/>
                <w:szCs w:val="20"/>
                <w:lang w:val="en-US"/>
              </w:rPr>
              <w:t xml:space="preserve"> workers &amp; fragile people, nursing-homes isolation, open factories, schools in Sep 2020</w:t>
            </w:r>
          </w:p>
        </w:tc>
        <w:tc>
          <w:tcPr>
            <w:tcW w:w="1250"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lang w:val="en-US"/>
              </w:rPr>
            </w:pPr>
            <w:r w:rsidRPr="004F5412">
              <w:rPr>
                <w:rFonts w:asciiTheme="majorBidi" w:hAnsiTheme="majorBidi" w:cstheme="majorBidi"/>
                <w:color w:val="000000" w:themeColor="text1"/>
                <w:sz w:val="20"/>
                <w:szCs w:val="20"/>
              </w:rPr>
              <w:t xml:space="preserve">116.55 </w:t>
            </w:r>
            <w:r w:rsidRPr="004F5412">
              <w:rPr>
                <w:rFonts w:asciiTheme="majorBidi" w:hAnsiTheme="majorBidi" w:cstheme="majorBidi"/>
                <w:color w:val="000000" w:themeColor="text1"/>
                <w:sz w:val="20"/>
                <w:szCs w:val="20"/>
              </w:rPr>
              <w:br/>
              <w:t>(130.91)</w:t>
            </w:r>
          </w:p>
        </w:tc>
        <w:tc>
          <w:tcPr>
            <w:tcW w:w="1928"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rPr>
            </w:pPr>
            <w:r w:rsidRPr="004F5412">
              <w:rPr>
                <w:rFonts w:asciiTheme="majorBidi" w:hAnsiTheme="majorBidi" w:cstheme="majorBidi"/>
                <w:color w:val="000000" w:themeColor="text1"/>
                <w:sz w:val="20"/>
                <w:szCs w:val="20"/>
              </w:rPr>
              <w:t xml:space="preserve">374.68 </w:t>
            </w:r>
            <w:r w:rsidRPr="004F5412">
              <w:rPr>
                <w:rFonts w:asciiTheme="majorBidi" w:hAnsiTheme="majorBidi" w:cstheme="majorBidi"/>
                <w:color w:val="000000" w:themeColor="text1"/>
                <w:sz w:val="20"/>
                <w:szCs w:val="20"/>
              </w:rPr>
              <w:br/>
              <w:t>(394.66)</w:t>
            </w:r>
          </w:p>
        </w:tc>
        <w:tc>
          <w:tcPr>
            <w:tcW w:w="851" w:type="dxa"/>
            <w:tcBorders>
              <w:top w:val="single" w:sz="4" w:space="0" w:color="auto"/>
              <w:bottom w:val="double" w:sz="4" w:space="0" w:color="auto"/>
            </w:tcBorders>
          </w:tcPr>
          <w:p w:rsidR="00CD324B" w:rsidRPr="004F5412" w:rsidRDefault="004F5412" w:rsidP="004F5412">
            <w:pPr>
              <w:pStyle w:val="NormaleWeb"/>
              <w:shd w:val="clear" w:color="auto" w:fill="FFFFFF"/>
              <w:jc w:val="center"/>
              <w:rPr>
                <w:rFonts w:asciiTheme="majorBidi" w:hAnsiTheme="majorBidi" w:cstheme="majorBidi"/>
                <w:color w:val="000000" w:themeColor="text1"/>
                <w:sz w:val="20"/>
                <w:szCs w:val="20"/>
              </w:rPr>
            </w:pPr>
            <w:r w:rsidRPr="004F5412">
              <w:rPr>
                <w:rFonts w:asciiTheme="majorBidi" w:hAnsiTheme="majorBidi" w:cstheme="majorBidi"/>
                <w:color w:val="000000" w:themeColor="text1"/>
                <w:sz w:val="20"/>
                <w:szCs w:val="20"/>
              </w:rPr>
              <w:t>195.28</w:t>
            </w:r>
            <w:r w:rsidRPr="004F5412">
              <w:rPr>
                <w:rFonts w:asciiTheme="majorBidi" w:hAnsiTheme="majorBidi" w:cstheme="majorBidi"/>
                <w:color w:val="000000" w:themeColor="text1"/>
                <w:sz w:val="20"/>
                <w:szCs w:val="20"/>
              </w:rPr>
              <w:br/>
              <w:t>(119.33)</w:t>
            </w:r>
          </w:p>
        </w:tc>
      </w:tr>
    </w:tbl>
    <w:p w:rsidR="00B56E43" w:rsidRPr="00A41C7C" w:rsidRDefault="00EA58ED" w:rsidP="00A41C7C">
      <w:pPr>
        <w:spacing w:before="120"/>
        <w:jc w:val="center"/>
        <w:rPr>
          <w:rFonts w:asciiTheme="majorBidi" w:eastAsia="Times New Roman" w:hAnsiTheme="majorBidi" w:cstheme="majorBidi"/>
          <w:sz w:val="20"/>
          <w:szCs w:val="20"/>
          <w:lang w:val="en-US"/>
        </w:rPr>
      </w:pPr>
      <w:r w:rsidRPr="00A41C7C">
        <w:rPr>
          <w:rFonts w:asciiTheme="majorBidi" w:eastAsia="Times New Roman" w:hAnsiTheme="majorBidi" w:cstheme="majorBidi"/>
          <w:sz w:val="20"/>
          <w:szCs w:val="20"/>
          <w:lang w:val="en-US"/>
        </w:rPr>
        <w:t xml:space="preserve">Table 1 </w:t>
      </w:r>
      <w:r w:rsidR="00740B81" w:rsidRPr="00A41C7C">
        <w:rPr>
          <w:rFonts w:asciiTheme="majorBidi" w:eastAsia="Times New Roman" w:hAnsiTheme="majorBidi" w:cstheme="majorBidi"/>
          <w:sz w:val="20"/>
          <w:szCs w:val="20"/>
          <w:lang w:val="en-US"/>
        </w:rPr>
        <w:t xml:space="preserve">– </w:t>
      </w:r>
      <w:r w:rsidR="00CD67F9">
        <w:rPr>
          <w:rFonts w:asciiTheme="majorBidi" w:eastAsia="Times New Roman" w:hAnsiTheme="majorBidi" w:cstheme="majorBidi"/>
          <w:sz w:val="20"/>
          <w:szCs w:val="20"/>
          <w:lang w:val="en-US"/>
        </w:rPr>
        <w:t>S</w:t>
      </w:r>
      <w:r w:rsidR="00740B81" w:rsidRPr="00A41C7C">
        <w:rPr>
          <w:rFonts w:asciiTheme="majorBidi" w:hAnsiTheme="majorBidi" w:cstheme="majorBidi"/>
          <w:sz w:val="20"/>
          <w:szCs w:val="20"/>
          <w:lang w:val="en-US"/>
        </w:rPr>
        <w:t xml:space="preserve">tatistical indicators, limited to </w:t>
      </w:r>
      <w:r w:rsidR="00A41C7C" w:rsidRPr="00A41C7C">
        <w:rPr>
          <w:rFonts w:asciiTheme="majorBidi" w:hAnsiTheme="majorBidi" w:cstheme="majorBidi"/>
          <w:sz w:val="20"/>
          <w:szCs w:val="20"/>
          <w:lang w:val="en-US"/>
        </w:rPr>
        <w:t xml:space="preserve">the </w:t>
      </w:r>
      <w:r w:rsidR="00740B81" w:rsidRPr="00A41C7C">
        <w:rPr>
          <w:rFonts w:asciiTheme="majorBidi" w:hAnsiTheme="majorBidi" w:cstheme="majorBidi"/>
          <w:sz w:val="20"/>
          <w:szCs w:val="20"/>
          <w:lang w:val="en-US"/>
        </w:rPr>
        <w:t>mean and</w:t>
      </w:r>
      <w:r w:rsidR="00740B81" w:rsidRPr="00A41C7C">
        <w:rPr>
          <w:rFonts w:asciiTheme="majorBidi" w:eastAsia="Times New Roman" w:hAnsiTheme="majorBidi" w:cstheme="majorBidi"/>
          <w:sz w:val="20"/>
          <w:szCs w:val="20"/>
          <w:lang w:val="en-US"/>
        </w:rPr>
        <w:t xml:space="preserve"> </w:t>
      </w:r>
      <w:r w:rsidR="00A41C7C" w:rsidRPr="00A41C7C">
        <w:rPr>
          <w:rFonts w:asciiTheme="majorBidi" w:eastAsia="Times New Roman" w:hAnsiTheme="majorBidi" w:cstheme="majorBidi"/>
          <w:sz w:val="20"/>
          <w:szCs w:val="20"/>
          <w:lang w:val="en-US"/>
        </w:rPr>
        <w:t xml:space="preserve">to the </w:t>
      </w:r>
      <w:r w:rsidR="00740B81" w:rsidRPr="00A41C7C">
        <w:rPr>
          <w:rFonts w:asciiTheme="majorBidi" w:eastAsia="Times New Roman" w:hAnsiTheme="majorBidi" w:cstheme="majorBidi"/>
          <w:sz w:val="20"/>
          <w:szCs w:val="20"/>
          <w:lang w:val="en-US"/>
        </w:rPr>
        <w:t>standard deviation</w:t>
      </w:r>
      <w:r w:rsidR="00A41C7C" w:rsidRPr="00A41C7C">
        <w:rPr>
          <w:rFonts w:asciiTheme="majorBidi" w:eastAsia="Times New Roman" w:hAnsiTheme="majorBidi" w:cstheme="majorBidi"/>
          <w:sz w:val="20"/>
          <w:szCs w:val="20"/>
          <w:lang w:val="en-US"/>
        </w:rPr>
        <w:t>, reported</w:t>
      </w:r>
      <w:r w:rsidR="00740B81" w:rsidRPr="00A41C7C">
        <w:rPr>
          <w:rFonts w:asciiTheme="majorBidi" w:eastAsia="Times New Roman" w:hAnsiTheme="majorBidi" w:cstheme="majorBidi"/>
          <w:sz w:val="20"/>
          <w:szCs w:val="20"/>
          <w:lang w:val="en-US"/>
        </w:rPr>
        <w:t xml:space="preserve"> in parentheses</w:t>
      </w:r>
      <w:r w:rsidR="00A41C7C" w:rsidRPr="00A41C7C">
        <w:rPr>
          <w:rFonts w:asciiTheme="majorBidi" w:eastAsia="Times New Roman" w:hAnsiTheme="majorBidi" w:cstheme="majorBidi"/>
          <w:sz w:val="20"/>
          <w:szCs w:val="20"/>
          <w:lang w:val="en-US"/>
        </w:rPr>
        <w:t>,</w:t>
      </w:r>
      <w:r w:rsidR="00740B81" w:rsidRPr="00A41C7C">
        <w:rPr>
          <w:rFonts w:asciiTheme="majorBidi" w:eastAsia="Times New Roman" w:hAnsiTheme="majorBidi" w:cstheme="majorBidi"/>
          <w:sz w:val="20"/>
          <w:szCs w:val="20"/>
          <w:lang w:val="en-US"/>
        </w:rPr>
        <w:t xml:space="preserve"> for a set of experiments; the row numbers are consistent with the paper at </w:t>
      </w:r>
      <w:hyperlink r:id="rId16" w:history="1">
        <w:r w:rsidR="00740B81" w:rsidRPr="00A41C7C">
          <w:rPr>
            <w:rStyle w:val="Collegamentoipertestuale"/>
            <w:rFonts w:asciiTheme="majorBidi" w:eastAsia="Times New Roman" w:hAnsiTheme="majorBidi" w:cstheme="majorBidi"/>
            <w:sz w:val="20"/>
            <w:szCs w:val="20"/>
            <w:lang w:val="en-US"/>
          </w:rPr>
          <w:t>https://terna.to.it/simul/SIsaR.html</w:t>
        </w:r>
      </w:hyperlink>
      <w:r w:rsidR="00740B81" w:rsidRPr="00A41C7C">
        <w:rPr>
          <w:rFonts w:asciiTheme="majorBidi" w:eastAsia="Times New Roman" w:hAnsiTheme="majorBidi" w:cstheme="majorBidi"/>
          <w:sz w:val="20"/>
          <w:szCs w:val="20"/>
          <w:lang w:val="en-US"/>
        </w:rPr>
        <w:t xml:space="preserve"> where we report a larger number of simulation experiments </w:t>
      </w:r>
    </w:p>
    <w:p w:rsidR="00686079" w:rsidRDefault="00686079" w:rsidP="00FB2009">
      <w:pPr>
        <w:rPr>
          <w:rFonts w:asciiTheme="majorBidi" w:hAnsiTheme="majorBidi" w:cstheme="majorBidi"/>
          <w:lang w:val="en-US"/>
        </w:rPr>
      </w:pPr>
    </w:p>
    <w:p w:rsidR="00686079" w:rsidRDefault="00176C93" w:rsidP="00FB2009">
      <w:pPr>
        <w:rPr>
          <w:rFonts w:asciiTheme="majorBidi" w:hAnsiTheme="majorBidi" w:cstheme="majorBidi"/>
          <w:lang w:val="en-US"/>
        </w:rPr>
      </w:pPr>
      <w:r w:rsidRPr="00176C93">
        <w:rPr>
          <w:rFonts w:asciiTheme="majorBidi" w:hAnsiTheme="majorBidi" w:cstheme="majorBidi"/>
          <w:lang w:val="en-US"/>
        </w:rPr>
        <w:t xml:space="preserve">In Case 7, we show that </w:t>
      </w:r>
      <w:r w:rsidR="00CD67F9">
        <w:rPr>
          <w:rFonts w:asciiTheme="majorBidi" w:hAnsiTheme="majorBidi" w:cstheme="majorBidi"/>
          <w:lang w:val="en-US"/>
        </w:rPr>
        <w:t>keeping</w:t>
      </w:r>
      <w:r w:rsidRPr="00176C93">
        <w:rPr>
          <w:rFonts w:asciiTheme="majorBidi" w:hAnsiTheme="majorBidi" w:cstheme="majorBidi"/>
          <w:lang w:val="en-US"/>
        </w:rPr>
        <w:t xml:space="preserve"> the conditions of Case 5, </w:t>
      </w:r>
      <w:r w:rsidR="00CD67F9">
        <w:rPr>
          <w:rFonts w:asciiTheme="majorBidi" w:hAnsiTheme="majorBidi" w:cstheme="majorBidi"/>
          <w:lang w:val="en-US"/>
        </w:rPr>
        <w:t xml:space="preserve">while </w:t>
      </w:r>
      <w:r w:rsidRPr="00176C93">
        <w:rPr>
          <w:rFonts w:asciiTheme="majorBidi" w:hAnsiTheme="majorBidi" w:cstheme="majorBidi"/>
          <w:lang w:val="en-US"/>
        </w:rPr>
        <w:t>opening schools and factories (work places in general)</w:t>
      </w:r>
      <w:r w:rsidR="00CD67F9">
        <w:rPr>
          <w:rFonts w:asciiTheme="majorBidi" w:hAnsiTheme="majorBidi" w:cstheme="majorBidi"/>
          <w:lang w:val="en-US"/>
        </w:rPr>
        <w:t>,</w:t>
      </w:r>
      <w:r w:rsidRPr="00176C93">
        <w:rPr>
          <w:rFonts w:asciiTheme="majorBidi" w:hAnsiTheme="majorBidi" w:cstheme="majorBidi"/>
          <w:lang w:val="en-US"/>
        </w:rPr>
        <w:t xml:space="preserve"> increases in a limited way the adverse events.</w:t>
      </w:r>
    </w:p>
    <w:p w:rsidR="00740B81" w:rsidRDefault="00740B81" w:rsidP="00FB2009">
      <w:pPr>
        <w:rPr>
          <w:rFonts w:asciiTheme="majorBidi" w:hAnsiTheme="majorBidi" w:cstheme="majorBidi"/>
          <w:lang w:val="en-US"/>
        </w:rPr>
      </w:pPr>
    </w:p>
    <w:p w:rsidR="00A41C7C" w:rsidRPr="00190DCE" w:rsidRDefault="00A41C7C" w:rsidP="00FB2009">
      <w:pPr>
        <w:rPr>
          <w:rFonts w:asciiTheme="majorBidi" w:hAnsiTheme="majorBidi" w:cstheme="majorBidi"/>
          <w:lang w:val="en-US"/>
        </w:rPr>
      </w:pPr>
    </w:p>
    <w:p w:rsidR="00A41C7C" w:rsidRDefault="00A41C7C" w:rsidP="00FB2009">
      <w:pPr>
        <w:rPr>
          <w:rFonts w:asciiTheme="majorBidi" w:hAnsiTheme="majorBidi" w:cstheme="majorBidi"/>
          <w:b/>
          <w:bCs/>
          <w:sz w:val="28"/>
          <w:szCs w:val="28"/>
          <w:lang w:val="en-US"/>
        </w:rPr>
      </w:pPr>
      <w:r>
        <w:rPr>
          <w:rFonts w:asciiTheme="majorBidi" w:hAnsiTheme="majorBidi" w:cstheme="majorBidi"/>
          <w:b/>
          <w:bCs/>
          <w:sz w:val="28"/>
          <w:szCs w:val="28"/>
          <w:lang w:val="en-US"/>
        </w:rPr>
        <w:t>A second version</w:t>
      </w:r>
    </w:p>
    <w:p w:rsidR="00A41C7C" w:rsidRDefault="00A41C7C" w:rsidP="00A41C7C">
      <w:pPr>
        <w:rPr>
          <w:rFonts w:asciiTheme="majorBidi" w:hAnsiTheme="majorBidi" w:cstheme="majorBidi"/>
          <w:lang w:val="en-US"/>
        </w:rPr>
      </w:pPr>
    </w:p>
    <w:p w:rsidR="00A41C7C" w:rsidRDefault="00686079" w:rsidP="00A41C7C">
      <w:pPr>
        <w:rPr>
          <w:rFonts w:asciiTheme="majorBidi" w:hAnsiTheme="majorBidi" w:cstheme="majorBidi"/>
          <w:lang w:val="en-US"/>
        </w:rPr>
      </w:pPr>
      <w:r w:rsidRPr="00686079">
        <w:rPr>
          <w:rFonts w:asciiTheme="majorBidi" w:hAnsiTheme="majorBidi" w:cstheme="majorBidi"/>
          <w:lang w:val="en-US"/>
        </w:rPr>
        <w:t xml:space="preserve">A second version of the model is under development, using </w:t>
      </w:r>
      <w:hyperlink r:id="rId17" w:history="1">
        <w:r w:rsidRPr="00510FF6">
          <w:rPr>
            <w:rStyle w:val="Collegamentoipertestuale"/>
            <w:rFonts w:asciiTheme="majorBidi" w:hAnsiTheme="majorBidi" w:cstheme="majorBidi"/>
            <w:lang w:val="en-US"/>
          </w:rPr>
          <w:t>https://terna.github.io/SLAPP/</w:t>
        </w:r>
      </w:hyperlink>
      <w:r w:rsidRPr="00686079">
        <w:rPr>
          <w:rFonts w:asciiTheme="majorBidi" w:hAnsiTheme="majorBidi" w:cstheme="majorBidi"/>
          <w:lang w:val="en-US"/>
        </w:rPr>
        <w:t xml:space="preserve">, a Python shell for ABM prepared by one of the authors of this note, referring to the pioneering proposal </w:t>
      </w:r>
      <w:hyperlink r:id="rId18" w:history="1">
        <w:r w:rsidRPr="00510FF6">
          <w:rPr>
            <w:rStyle w:val="Collegamentoipertestuale"/>
            <w:rFonts w:asciiTheme="majorBidi" w:hAnsiTheme="majorBidi" w:cstheme="majorBidi"/>
            <w:lang w:val="en-US"/>
          </w:rPr>
          <w:t>http://www.swarm.org</w:t>
        </w:r>
      </w:hyperlink>
      <w:r>
        <w:rPr>
          <w:rFonts w:asciiTheme="majorBidi" w:hAnsiTheme="majorBidi" w:cstheme="majorBidi"/>
          <w:lang w:val="en-US"/>
        </w:rPr>
        <w:t xml:space="preserve"> </w:t>
      </w:r>
      <w:r w:rsidRPr="00686079">
        <w:rPr>
          <w:rFonts w:asciiTheme="majorBidi" w:hAnsiTheme="majorBidi" w:cstheme="majorBidi"/>
          <w:lang w:val="en-US"/>
        </w:rPr>
        <w:t>of the Santa Fe Institute.</w:t>
      </w:r>
    </w:p>
    <w:p w:rsidR="00A41C7C" w:rsidRDefault="00A41C7C" w:rsidP="00A41C7C">
      <w:pPr>
        <w:rPr>
          <w:rFonts w:asciiTheme="majorBidi" w:hAnsiTheme="majorBidi" w:cstheme="majorBidi"/>
          <w:lang w:val="en-US"/>
        </w:rPr>
      </w:pPr>
    </w:p>
    <w:p w:rsidR="00D25BCD" w:rsidRPr="00190DCE" w:rsidRDefault="00D25BCD" w:rsidP="00A41C7C">
      <w:pPr>
        <w:rPr>
          <w:rFonts w:asciiTheme="majorBidi" w:hAnsiTheme="majorBidi" w:cstheme="majorBidi"/>
          <w:lang w:val="en-US"/>
        </w:rPr>
      </w:pPr>
    </w:p>
    <w:p w:rsidR="00D7084B" w:rsidRPr="007A7E9F" w:rsidRDefault="00D7084B" w:rsidP="00FB2009">
      <w:pPr>
        <w:rPr>
          <w:rFonts w:asciiTheme="majorBidi" w:hAnsiTheme="majorBidi" w:cstheme="majorBidi"/>
          <w:b/>
          <w:bCs/>
          <w:sz w:val="28"/>
          <w:szCs w:val="28"/>
          <w:lang w:val="en-US"/>
        </w:rPr>
      </w:pPr>
      <w:r w:rsidRPr="007A7E9F">
        <w:rPr>
          <w:rFonts w:asciiTheme="majorBidi" w:hAnsiTheme="majorBidi" w:cstheme="majorBidi"/>
          <w:b/>
          <w:bCs/>
          <w:sz w:val="28"/>
          <w:szCs w:val="28"/>
          <w:lang w:val="en-US"/>
        </w:rPr>
        <w:t>References</w:t>
      </w:r>
    </w:p>
    <w:p w:rsidR="00D7084B" w:rsidRPr="00336FAA" w:rsidRDefault="00D7084B" w:rsidP="00FB2009">
      <w:pPr>
        <w:rPr>
          <w:rFonts w:asciiTheme="majorBidi" w:hAnsiTheme="majorBidi" w:cstheme="majorBidi"/>
          <w:lang w:val="en-US"/>
        </w:rPr>
      </w:pPr>
    </w:p>
    <w:p w:rsidR="00D7084B" w:rsidRPr="00336FAA" w:rsidRDefault="00D7084B"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roofErr w:type="spellStart"/>
      <w:r w:rsidRPr="00336FAA">
        <w:rPr>
          <w:rFonts w:asciiTheme="majorBidi" w:hAnsiTheme="majorBidi" w:cstheme="majorBidi"/>
          <w:color w:val="000000"/>
          <w:lang w:val="en-US"/>
        </w:rPr>
        <w:t>Bellomo</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N., Bingham</w:t>
      </w:r>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R., Chaplain</w:t>
      </w:r>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M. A. J., </w:t>
      </w:r>
      <w:proofErr w:type="spellStart"/>
      <w:r w:rsidRPr="00336FAA">
        <w:rPr>
          <w:rFonts w:asciiTheme="majorBidi" w:hAnsiTheme="majorBidi" w:cstheme="majorBidi"/>
          <w:color w:val="000000"/>
          <w:lang w:val="en-US"/>
        </w:rPr>
        <w:t>Dosi</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G., </w:t>
      </w:r>
      <w:proofErr w:type="spellStart"/>
      <w:r w:rsidRPr="00336FAA">
        <w:rPr>
          <w:rFonts w:asciiTheme="majorBidi" w:hAnsiTheme="majorBidi" w:cstheme="majorBidi"/>
          <w:color w:val="000000"/>
          <w:lang w:val="en-US"/>
        </w:rPr>
        <w:t>Forni</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G., </w:t>
      </w:r>
      <w:proofErr w:type="spellStart"/>
      <w:r w:rsidRPr="00336FAA">
        <w:rPr>
          <w:rFonts w:asciiTheme="majorBidi" w:hAnsiTheme="majorBidi" w:cstheme="majorBidi"/>
          <w:color w:val="000000"/>
          <w:lang w:val="en-US"/>
        </w:rPr>
        <w:t>Knopoff</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D. A., </w:t>
      </w:r>
      <w:proofErr w:type="spellStart"/>
      <w:proofErr w:type="gramStart"/>
      <w:r w:rsidRPr="00336FAA">
        <w:rPr>
          <w:rFonts w:asciiTheme="majorBidi" w:hAnsiTheme="majorBidi" w:cstheme="majorBidi"/>
          <w:color w:val="000000"/>
          <w:lang w:val="en-US"/>
        </w:rPr>
        <w:t>Lowengrub</w:t>
      </w:r>
      <w:proofErr w:type="spellEnd"/>
      <w:r w:rsidR="003B0AFE" w:rsidRPr="00336FAA">
        <w:rPr>
          <w:rFonts w:asciiTheme="majorBidi" w:hAnsiTheme="majorBidi" w:cstheme="majorBidi"/>
          <w:color w:val="000000"/>
          <w:lang w:val="en-US"/>
        </w:rPr>
        <w:t>,,</w:t>
      </w:r>
      <w:proofErr w:type="gramEnd"/>
      <w:r w:rsidRPr="00336FAA">
        <w:rPr>
          <w:rFonts w:asciiTheme="majorBidi" w:hAnsiTheme="majorBidi" w:cstheme="majorBidi"/>
          <w:color w:val="000000"/>
          <w:lang w:val="en-US"/>
        </w:rPr>
        <w:t xml:space="preserve"> J., </w:t>
      </w:r>
      <w:proofErr w:type="spellStart"/>
      <w:r w:rsidRPr="00336FAA">
        <w:rPr>
          <w:rFonts w:asciiTheme="majorBidi" w:hAnsiTheme="majorBidi" w:cstheme="majorBidi"/>
          <w:color w:val="000000"/>
          <w:lang w:val="en-US"/>
        </w:rPr>
        <w:t>Twarock</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R., and </w:t>
      </w:r>
      <w:proofErr w:type="spellStart"/>
      <w:r w:rsidRPr="00336FAA">
        <w:rPr>
          <w:rFonts w:asciiTheme="majorBidi" w:hAnsiTheme="majorBidi" w:cstheme="majorBidi"/>
          <w:color w:val="000000"/>
          <w:lang w:val="en-US"/>
        </w:rPr>
        <w:t>Virgillito</w:t>
      </w:r>
      <w:proofErr w:type="spellEnd"/>
      <w:r w:rsidR="003B0AFE" w:rsidRPr="00336FAA">
        <w:rPr>
          <w:rFonts w:asciiTheme="majorBidi" w:hAnsiTheme="majorBidi" w:cstheme="majorBidi"/>
          <w:color w:val="000000"/>
          <w:lang w:val="en-US"/>
        </w:rPr>
        <w:t>,</w:t>
      </w:r>
      <w:r w:rsidRPr="00336FAA">
        <w:rPr>
          <w:rFonts w:asciiTheme="majorBidi" w:hAnsiTheme="majorBidi" w:cstheme="majorBidi"/>
          <w:color w:val="000000"/>
          <w:lang w:val="en-US"/>
        </w:rPr>
        <w:t xml:space="preserve"> M. E. (2020). </w:t>
      </w:r>
      <w:r w:rsidRPr="00336FAA">
        <w:rPr>
          <w:rFonts w:asciiTheme="majorBidi" w:hAnsiTheme="majorBidi" w:cstheme="majorBidi"/>
          <w:i/>
          <w:iCs/>
          <w:color w:val="000000"/>
          <w:lang w:val="en-US"/>
        </w:rPr>
        <w:t>A multi-scale model of virus pandemic: Heterogeneous interactive entities in a</w:t>
      </w:r>
      <w:r w:rsidR="00FE1282" w:rsidRPr="00336FAA">
        <w:rPr>
          <w:rFonts w:asciiTheme="majorBidi" w:hAnsiTheme="majorBidi" w:cstheme="majorBidi"/>
          <w:i/>
          <w:iCs/>
          <w:color w:val="000000"/>
          <w:lang w:val="en-US"/>
        </w:rPr>
        <w:t xml:space="preserve"> </w:t>
      </w:r>
      <w:r w:rsidRPr="00336FAA">
        <w:rPr>
          <w:rFonts w:asciiTheme="majorBidi" w:hAnsiTheme="majorBidi" w:cstheme="majorBidi"/>
          <w:i/>
          <w:iCs/>
          <w:color w:val="000000"/>
          <w:lang w:val="en-US"/>
        </w:rPr>
        <w:t>globally connected world</w:t>
      </w:r>
      <w:r w:rsidRPr="00336FAA">
        <w:rPr>
          <w:rFonts w:asciiTheme="majorBidi" w:hAnsiTheme="majorBidi" w:cstheme="majorBidi"/>
          <w:color w:val="000000"/>
          <w:lang w:val="en-US"/>
        </w:rPr>
        <w:t xml:space="preserve">. </w:t>
      </w:r>
      <w:proofErr w:type="spellStart"/>
      <w:r w:rsidRPr="00336FAA">
        <w:rPr>
          <w:rFonts w:asciiTheme="majorBidi" w:hAnsiTheme="majorBidi" w:cstheme="majorBidi"/>
          <w:color w:val="000000"/>
          <w:lang w:val="en-US"/>
        </w:rPr>
        <w:t>arXiv</w:t>
      </w:r>
      <w:proofErr w:type="spellEnd"/>
      <w:r w:rsidRPr="00336FAA">
        <w:rPr>
          <w:rFonts w:asciiTheme="majorBidi" w:hAnsiTheme="majorBidi" w:cstheme="majorBidi"/>
          <w:color w:val="000000"/>
          <w:lang w:val="en-US"/>
        </w:rPr>
        <w:t xml:space="preserve"> e-prints, art. arXiv:2006.03915, June.</w:t>
      </w:r>
    </w:p>
    <w:p w:rsidR="00614E46" w:rsidRPr="00336FAA" w:rsidRDefault="00614E46"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
    <w:p w:rsidR="007414FF" w:rsidRPr="00336FAA" w:rsidRDefault="007414FF"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roofErr w:type="spellStart"/>
      <w:r w:rsidRPr="00336FAA">
        <w:rPr>
          <w:rFonts w:asciiTheme="majorBidi" w:hAnsiTheme="majorBidi" w:cstheme="majorBidi"/>
          <w:color w:val="000000"/>
          <w:lang w:val="en-US"/>
        </w:rPr>
        <w:t>Ghorbani</w:t>
      </w:r>
      <w:proofErr w:type="spellEnd"/>
      <w:r w:rsidRPr="00336FAA">
        <w:rPr>
          <w:rFonts w:asciiTheme="majorBidi" w:hAnsiTheme="majorBidi" w:cstheme="majorBidi"/>
          <w:color w:val="000000"/>
          <w:lang w:val="en-US"/>
        </w:rPr>
        <w:t xml:space="preserve">, A., </w:t>
      </w:r>
      <w:proofErr w:type="spellStart"/>
      <w:r w:rsidRPr="00336FAA">
        <w:rPr>
          <w:rFonts w:asciiTheme="majorBidi" w:hAnsiTheme="majorBidi" w:cstheme="majorBidi"/>
          <w:color w:val="000000"/>
          <w:lang w:val="en-US"/>
        </w:rPr>
        <w:t>Lorig</w:t>
      </w:r>
      <w:proofErr w:type="spellEnd"/>
      <w:r w:rsidRPr="00336FAA">
        <w:rPr>
          <w:rFonts w:asciiTheme="majorBidi" w:hAnsiTheme="majorBidi" w:cstheme="majorBidi"/>
          <w:color w:val="000000"/>
          <w:lang w:val="en-US"/>
        </w:rPr>
        <w:t xml:space="preserve">, F., de Bruin, B., </w:t>
      </w:r>
      <w:proofErr w:type="spellStart"/>
      <w:r w:rsidRPr="00336FAA">
        <w:rPr>
          <w:rFonts w:asciiTheme="majorBidi" w:hAnsiTheme="majorBidi" w:cstheme="majorBidi"/>
          <w:color w:val="000000"/>
          <w:lang w:val="en-US"/>
        </w:rPr>
        <w:t>Davidsson</w:t>
      </w:r>
      <w:proofErr w:type="spellEnd"/>
      <w:r w:rsidRPr="00336FAA">
        <w:rPr>
          <w:rFonts w:asciiTheme="majorBidi" w:hAnsiTheme="majorBidi" w:cstheme="majorBidi"/>
          <w:color w:val="000000"/>
          <w:lang w:val="en-US"/>
        </w:rPr>
        <w:t xml:space="preserve">, P., </w:t>
      </w:r>
      <w:proofErr w:type="spellStart"/>
      <w:r w:rsidRPr="00336FAA">
        <w:rPr>
          <w:rFonts w:asciiTheme="majorBidi" w:hAnsiTheme="majorBidi" w:cstheme="majorBidi"/>
          <w:color w:val="000000"/>
          <w:lang w:val="en-US"/>
        </w:rPr>
        <w:t>Dignum</w:t>
      </w:r>
      <w:proofErr w:type="spellEnd"/>
      <w:r w:rsidRPr="00336FAA">
        <w:rPr>
          <w:rFonts w:asciiTheme="majorBidi" w:hAnsiTheme="majorBidi" w:cstheme="majorBidi"/>
          <w:color w:val="000000"/>
          <w:lang w:val="en-US"/>
        </w:rPr>
        <w:t xml:space="preserve">, F., </w:t>
      </w:r>
      <w:proofErr w:type="spellStart"/>
      <w:r w:rsidRPr="00336FAA">
        <w:rPr>
          <w:rFonts w:asciiTheme="majorBidi" w:hAnsiTheme="majorBidi" w:cstheme="majorBidi"/>
          <w:color w:val="000000"/>
          <w:lang w:val="en-US"/>
        </w:rPr>
        <w:t>Dignum</w:t>
      </w:r>
      <w:proofErr w:type="spellEnd"/>
      <w:r w:rsidRPr="00336FAA">
        <w:rPr>
          <w:rFonts w:asciiTheme="majorBidi" w:hAnsiTheme="majorBidi" w:cstheme="majorBidi"/>
          <w:color w:val="000000"/>
          <w:lang w:val="en-US"/>
        </w:rPr>
        <w:t xml:space="preserve">, V., van der </w:t>
      </w:r>
      <w:proofErr w:type="spellStart"/>
      <w:r w:rsidRPr="00336FAA">
        <w:rPr>
          <w:rFonts w:asciiTheme="majorBidi" w:hAnsiTheme="majorBidi" w:cstheme="majorBidi"/>
          <w:color w:val="000000"/>
          <w:lang w:val="en-US"/>
        </w:rPr>
        <w:t>Hurk</w:t>
      </w:r>
      <w:proofErr w:type="spellEnd"/>
      <w:r w:rsidRPr="00336FAA">
        <w:rPr>
          <w:rFonts w:asciiTheme="majorBidi" w:hAnsiTheme="majorBidi" w:cstheme="majorBidi"/>
          <w:color w:val="000000"/>
          <w:lang w:val="en-US"/>
        </w:rPr>
        <w:t xml:space="preserve">, M., Jensen, M., </w:t>
      </w:r>
      <w:proofErr w:type="spellStart"/>
      <w:r w:rsidRPr="00336FAA">
        <w:rPr>
          <w:rFonts w:asciiTheme="majorBidi" w:hAnsiTheme="majorBidi" w:cstheme="majorBidi"/>
          <w:color w:val="000000"/>
          <w:lang w:val="en-US"/>
        </w:rPr>
        <w:t>Kammler</w:t>
      </w:r>
      <w:proofErr w:type="spellEnd"/>
      <w:r w:rsidRPr="00336FAA">
        <w:rPr>
          <w:rFonts w:asciiTheme="majorBidi" w:hAnsiTheme="majorBidi" w:cstheme="majorBidi"/>
          <w:color w:val="000000"/>
          <w:lang w:val="en-US"/>
        </w:rPr>
        <w:t xml:space="preserve">, C., </w:t>
      </w:r>
      <w:proofErr w:type="spellStart"/>
      <w:r w:rsidRPr="00336FAA">
        <w:rPr>
          <w:rFonts w:asciiTheme="majorBidi" w:hAnsiTheme="majorBidi" w:cstheme="majorBidi"/>
          <w:color w:val="000000"/>
          <w:lang w:val="en-US"/>
        </w:rPr>
        <w:t>Kreulen</w:t>
      </w:r>
      <w:proofErr w:type="spellEnd"/>
      <w:r w:rsidRPr="00336FAA">
        <w:rPr>
          <w:rFonts w:asciiTheme="majorBidi" w:hAnsiTheme="majorBidi" w:cstheme="majorBidi"/>
          <w:color w:val="000000"/>
          <w:lang w:val="en-US"/>
        </w:rPr>
        <w:t xml:space="preserve">, K., et al. (2020). The ASSOCC Simulation Model: A Response to the Community Call for the COVID-19 Pandemic. Review of Artificial Societies and Social Simulation. URL </w:t>
      </w:r>
      <w:hyperlink r:id="rId19" w:history="1">
        <w:r w:rsidRPr="00336FAA">
          <w:rPr>
            <w:rStyle w:val="Collegamentoipertestuale"/>
            <w:rFonts w:asciiTheme="majorBidi" w:hAnsiTheme="majorBidi" w:cstheme="majorBidi"/>
            <w:lang w:val="en-US"/>
          </w:rPr>
          <w:t>https://rofasss.org/2020/04/25/the-assocc-simulation-model/</w:t>
        </w:r>
      </w:hyperlink>
      <w:r w:rsidRPr="00336FAA">
        <w:rPr>
          <w:rFonts w:asciiTheme="majorBidi" w:hAnsiTheme="majorBidi" w:cstheme="majorBidi"/>
          <w:color w:val="000000"/>
          <w:lang w:val="en-US"/>
        </w:rPr>
        <w:t xml:space="preserve">. </w:t>
      </w:r>
    </w:p>
    <w:p w:rsidR="007414FF" w:rsidRPr="00336FAA" w:rsidRDefault="007414FF"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p>
    <w:p w:rsidR="00614E46" w:rsidRPr="00336FAA" w:rsidRDefault="00614E46" w:rsidP="007414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r w:rsidRPr="00336FAA">
        <w:rPr>
          <w:rFonts w:asciiTheme="majorBidi" w:hAnsiTheme="majorBidi" w:cstheme="majorBidi"/>
          <w:color w:val="000000"/>
          <w:lang w:val="en-US"/>
        </w:rPr>
        <w:t>Horton</w:t>
      </w:r>
      <w:r w:rsidR="00336FAA" w:rsidRPr="00336FAA">
        <w:rPr>
          <w:rFonts w:asciiTheme="majorBidi" w:hAnsiTheme="majorBidi" w:cstheme="majorBidi"/>
          <w:color w:val="000000"/>
          <w:lang w:val="en-US"/>
        </w:rPr>
        <w:t>, R.</w:t>
      </w:r>
      <w:r w:rsidR="007414FF" w:rsidRPr="00336FAA">
        <w:rPr>
          <w:rFonts w:asciiTheme="majorBidi" w:hAnsiTheme="majorBidi" w:cstheme="majorBidi"/>
          <w:color w:val="000000"/>
          <w:lang w:val="en-US"/>
        </w:rPr>
        <w:t xml:space="preserve"> (2020)</w:t>
      </w:r>
      <w:r w:rsidRPr="00336FAA">
        <w:rPr>
          <w:rFonts w:asciiTheme="majorBidi" w:hAnsiTheme="majorBidi" w:cstheme="majorBidi"/>
          <w:color w:val="000000"/>
          <w:lang w:val="en-US"/>
        </w:rPr>
        <w:t xml:space="preserve">. Offline: Covid-19 is not a pandemic. </w:t>
      </w:r>
      <w:r w:rsidRPr="00336FAA">
        <w:rPr>
          <w:rFonts w:asciiTheme="majorBidi" w:hAnsiTheme="majorBidi" w:cstheme="majorBidi"/>
          <w:i/>
          <w:iCs/>
          <w:color w:val="000000"/>
          <w:lang w:val="en-US"/>
        </w:rPr>
        <w:t>Lancet</w:t>
      </w:r>
      <w:r w:rsidRPr="00336FAA">
        <w:rPr>
          <w:rFonts w:asciiTheme="majorBidi" w:hAnsiTheme="majorBidi" w:cstheme="majorBidi"/>
          <w:color w:val="000000"/>
          <w:lang w:val="en-US"/>
        </w:rPr>
        <w:t xml:space="preserve"> (London, England), 396(10255):874. URL </w:t>
      </w:r>
      <w:hyperlink r:id="rId20" w:history="1">
        <w:r w:rsidR="007414FF" w:rsidRPr="00336FAA">
          <w:rPr>
            <w:rStyle w:val="Collegamentoipertestuale"/>
            <w:rFonts w:asciiTheme="majorBidi" w:hAnsiTheme="majorBidi" w:cstheme="majorBidi"/>
            <w:lang w:val="en-US"/>
          </w:rPr>
          <w:t>https://www.thelancet.com/action/showPdf?pii=S0140-6736%2820%2932000-6</w:t>
        </w:r>
      </w:hyperlink>
      <w:r w:rsidRPr="00336FAA">
        <w:rPr>
          <w:rFonts w:asciiTheme="majorBidi" w:hAnsiTheme="majorBidi" w:cstheme="majorBidi"/>
          <w:color w:val="000000"/>
          <w:lang w:val="en-US"/>
        </w:rPr>
        <w:t>.</w:t>
      </w:r>
    </w:p>
    <w:p w:rsidR="00A36D6D" w:rsidRPr="00336FAA" w:rsidRDefault="00A36D6D"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lang w:val="en-US"/>
        </w:rPr>
      </w:pPr>
    </w:p>
    <w:p w:rsidR="003346C7" w:rsidRPr="00336FAA" w:rsidRDefault="003346C7"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lang w:val="nl-NL"/>
        </w:rPr>
      </w:pPr>
      <w:proofErr w:type="spellStart"/>
      <w:r w:rsidRPr="00336FAA">
        <w:rPr>
          <w:rFonts w:asciiTheme="majorBidi" w:hAnsiTheme="majorBidi" w:cstheme="majorBidi"/>
          <w:lang w:val="en-US"/>
        </w:rPr>
        <w:t>Silvagno</w:t>
      </w:r>
      <w:proofErr w:type="spellEnd"/>
      <w:r w:rsidRPr="00336FAA">
        <w:rPr>
          <w:rFonts w:asciiTheme="majorBidi" w:hAnsiTheme="majorBidi" w:cstheme="majorBidi"/>
          <w:lang w:val="en-US"/>
        </w:rPr>
        <w:t xml:space="preserve">, F., </w:t>
      </w:r>
      <w:proofErr w:type="spellStart"/>
      <w:r w:rsidRPr="00336FAA">
        <w:rPr>
          <w:rFonts w:asciiTheme="majorBidi" w:hAnsiTheme="majorBidi" w:cstheme="majorBidi"/>
          <w:lang w:val="en-US"/>
        </w:rPr>
        <w:t>Vernone</w:t>
      </w:r>
      <w:proofErr w:type="spellEnd"/>
      <w:r w:rsidRPr="00336FAA">
        <w:rPr>
          <w:rFonts w:asciiTheme="majorBidi" w:hAnsiTheme="majorBidi" w:cstheme="majorBidi"/>
          <w:lang w:val="en-US"/>
        </w:rPr>
        <w:t xml:space="preserve">, A. and </w:t>
      </w:r>
      <w:proofErr w:type="spellStart"/>
      <w:r w:rsidRPr="00336FAA">
        <w:rPr>
          <w:rFonts w:asciiTheme="majorBidi" w:hAnsiTheme="majorBidi" w:cstheme="majorBidi"/>
          <w:lang w:val="en-US"/>
        </w:rPr>
        <w:t>Pescarmona</w:t>
      </w:r>
      <w:proofErr w:type="spellEnd"/>
      <w:r w:rsidRPr="00336FAA">
        <w:rPr>
          <w:rFonts w:asciiTheme="majorBidi" w:hAnsiTheme="majorBidi" w:cstheme="majorBidi"/>
          <w:lang w:val="en-US"/>
        </w:rPr>
        <w:t xml:space="preserve">, G. P. (2020). The Role of Glutathione in Protecting against the Severe Inflammatory Response Triggered by COVID-19. </w:t>
      </w:r>
      <w:r w:rsidRPr="00336FAA">
        <w:rPr>
          <w:rFonts w:asciiTheme="majorBidi" w:hAnsiTheme="majorBidi" w:cstheme="majorBidi"/>
          <w:lang w:val="nl-NL"/>
        </w:rPr>
        <w:t>In «</w:t>
      </w:r>
      <w:proofErr w:type="spellStart"/>
      <w:r w:rsidRPr="00336FAA">
        <w:rPr>
          <w:rFonts w:asciiTheme="majorBidi" w:hAnsiTheme="majorBidi" w:cstheme="majorBidi"/>
          <w:lang w:val="nl-NL"/>
        </w:rPr>
        <w:t>Antioxidants</w:t>
      </w:r>
      <w:proofErr w:type="spellEnd"/>
      <w:r w:rsidRPr="00336FAA">
        <w:rPr>
          <w:rFonts w:asciiTheme="majorBidi" w:hAnsiTheme="majorBidi" w:cstheme="majorBidi"/>
          <w:lang w:val="nl-NL"/>
        </w:rPr>
        <w:t xml:space="preserve">», vol. 9(7), p. 624. </w:t>
      </w:r>
      <w:hyperlink r:id="rId21" w:history="1">
        <w:r w:rsidRPr="00336FAA">
          <w:rPr>
            <w:rStyle w:val="Collegamentoipertestuale"/>
            <w:rFonts w:asciiTheme="majorBidi" w:hAnsiTheme="majorBidi" w:cstheme="majorBidi"/>
            <w:lang w:val="nl-NL"/>
          </w:rPr>
          <w:t>http://dx.doi.org/10.3390/antiox9070624</w:t>
        </w:r>
      </w:hyperlink>
      <w:r w:rsidRPr="00336FAA">
        <w:rPr>
          <w:rFonts w:asciiTheme="majorBidi" w:hAnsiTheme="majorBidi" w:cstheme="majorBidi"/>
          <w:lang w:val="nl-NL"/>
        </w:rPr>
        <w:t>.</w:t>
      </w:r>
    </w:p>
    <w:p w:rsidR="003346C7" w:rsidRPr="00336FAA" w:rsidRDefault="003346C7"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nl-NL"/>
        </w:rPr>
      </w:pPr>
    </w:p>
    <w:p w:rsidR="003346C7" w:rsidRPr="00336FAA" w:rsidRDefault="003B0AFE" w:rsidP="00FB20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hAnsiTheme="majorBidi" w:cstheme="majorBidi"/>
          <w:color w:val="000000"/>
          <w:lang w:val="en-US"/>
        </w:rPr>
      </w:pPr>
      <w:r w:rsidRPr="00336FAA">
        <w:rPr>
          <w:rFonts w:asciiTheme="majorBidi" w:hAnsiTheme="majorBidi" w:cstheme="majorBidi"/>
          <w:color w:val="000000"/>
          <w:lang w:val="nl-NL"/>
        </w:rPr>
        <w:t xml:space="preserve">Steinmann P., Wang J. R., van Voorn G. A., </w:t>
      </w:r>
      <w:proofErr w:type="spellStart"/>
      <w:r w:rsidRPr="00336FAA">
        <w:rPr>
          <w:rFonts w:asciiTheme="majorBidi" w:hAnsiTheme="majorBidi" w:cstheme="majorBidi"/>
          <w:color w:val="000000"/>
          <w:lang w:val="nl-NL"/>
        </w:rPr>
        <w:t>and</w:t>
      </w:r>
      <w:proofErr w:type="spellEnd"/>
      <w:r w:rsidRPr="00336FAA">
        <w:rPr>
          <w:rFonts w:asciiTheme="majorBidi" w:hAnsiTheme="majorBidi" w:cstheme="majorBidi"/>
          <w:color w:val="000000"/>
          <w:lang w:val="nl-NL"/>
        </w:rPr>
        <w:t xml:space="preserve"> Kwakkel J. H. (2020). </w:t>
      </w:r>
      <w:r w:rsidRPr="00336FAA">
        <w:rPr>
          <w:rFonts w:asciiTheme="majorBidi" w:hAnsiTheme="majorBidi" w:cstheme="majorBidi"/>
          <w:color w:val="000000"/>
          <w:lang w:val="en-US"/>
        </w:rPr>
        <w:t xml:space="preserve">Don’t try to predict covid-19. if you must, use deep uncertainty methods. Review of Artificial Societies and Social Simulation, 17. </w:t>
      </w:r>
      <w:hyperlink r:id="rId22" w:history="1">
        <w:r w:rsidRPr="00336FAA">
          <w:rPr>
            <w:rStyle w:val="Collegamentoipertestuale"/>
            <w:rFonts w:asciiTheme="majorBidi" w:hAnsiTheme="majorBidi" w:cstheme="majorBidi"/>
            <w:lang w:val="en-US"/>
          </w:rPr>
          <w:t>https://rofasss.org/2020/04/17/deep-uncertainty/</w:t>
        </w:r>
      </w:hyperlink>
      <w:r w:rsidRPr="00336FAA">
        <w:rPr>
          <w:rFonts w:asciiTheme="majorBidi" w:hAnsiTheme="majorBidi" w:cstheme="majorBidi"/>
          <w:color w:val="000000"/>
          <w:lang w:val="en-US"/>
        </w:rPr>
        <w:t>.</w:t>
      </w:r>
    </w:p>
    <w:sectPr w:rsidR="003346C7" w:rsidRPr="00336FAA" w:rsidSect="000E471B">
      <w:footerReference w:type="even" r:id="rId23"/>
      <w:footerReference w:type="default" r:id="rId24"/>
      <w:footnotePr>
        <w:numFmt w:val="chicago"/>
      </w:footnotePr>
      <w:pgSz w:w="11900" w:h="16840"/>
      <w:pgMar w:top="1417" w:right="1134" w:bottom="1134" w:left="1134"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CF7" w:rsidRDefault="00C72CF7" w:rsidP="00D7084B">
      <w:r>
        <w:separator/>
      </w:r>
    </w:p>
  </w:endnote>
  <w:endnote w:type="continuationSeparator" w:id="0">
    <w:p w:rsidR="00C72CF7" w:rsidRDefault="00C72CF7" w:rsidP="00D7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San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34018357"/>
      <w:docPartObj>
        <w:docPartGallery w:val="Page Numbers (Bottom of Page)"/>
        <w:docPartUnique/>
      </w:docPartObj>
    </w:sdtPr>
    <w:sdtEndPr>
      <w:rPr>
        <w:rStyle w:val="Numeropagina"/>
      </w:rPr>
    </w:sdtEndPr>
    <w:sdtContent>
      <w:p w:rsidR="00313B04" w:rsidRDefault="00313B04" w:rsidP="004B428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313B04" w:rsidRDefault="00313B04" w:rsidP="00313B0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20702006"/>
      <w:docPartObj>
        <w:docPartGallery w:val="Page Numbers (Bottom of Page)"/>
        <w:docPartUnique/>
      </w:docPartObj>
    </w:sdtPr>
    <w:sdtEndPr>
      <w:rPr>
        <w:rStyle w:val="Numeropagina"/>
      </w:rPr>
    </w:sdtEndPr>
    <w:sdtContent>
      <w:p w:rsidR="00313B04" w:rsidRDefault="00313B04" w:rsidP="004B428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313B04" w:rsidRDefault="00313B04" w:rsidP="00313B0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CF7" w:rsidRDefault="00C72CF7" w:rsidP="00D7084B">
      <w:r>
        <w:separator/>
      </w:r>
    </w:p>
  </w:footnote>
  <w:footnote w:type="continuationSeparator" w:id="0">
    <w:p w:rsidR="00C72CF7" w:rsidRDefault="00C72CF7" w:rsidP="00D70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E6186"/>
    <w:multiLevelType w:val="multilevel"/>
    <w:tmpl w:val="22A4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D182F"/>
    <w:multiLevelType w:val="hybridMultilevel"/>
    <w:tmpl w:val="DF1014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4B1E082C"/>
    <w:multiLevelType w:val="hybridMultilevel"/>
    <w:tmpl w:val="8288119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DE550B"/>
    <w:multiLevelType w:val="hybridMultilevel"/>
    <w:tmpl w:val="7E60CA86"/>
    <w:lvl w:ilvl="0" w:tplc="49DC07B2">
      <w:start w:val="1"/>
      <w:numFmt w:val="bullet"/>
      <w:lvlText w:val=""/>
      <w:lvlJc w:val="left"/>
      <w:pPr>
        <w:ind w:left="720" w:hanging="360"/>
      </w:pPr>
      <w:rPr>
        <w:rFonts w:ascii="Symbol" w:eastAsiaTheme="minorEastAsia" w:hAnsi="Symbol" w:cstheme="majorBidi"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AB39B6"/>
    <w:multiLevelType w:val="multilevel"/>
    <w:tmpl w:val="95A2DF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B67125"/>
    <w:multiLevelType w:val="hybridMultilevel"/>
    <w:tmpl w:val="95A2DF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283"/>
  <w:characterSpacingControl w:val="doNotCompress"/>
  <w:footnotePr>
    <w:numFmt w:val="chicago"/>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27"/>
    <w:rsid w:val="0001002A"/>
    <w:rsid w:val="000476F7"/>
    <w:rsid w:val="00056394"/>
    <w:rsid w:val="000642A7"/>
    <w:rsid w:val="00067A78"/>
    <w:rsid w:val="00083E37"/>
    <w:rsid w:val="00085A71"/>
    <w:rsid w:val="00087C8F"/>
    <w:rsid w:val="00094219"/>
    <w:rsid w:val="000C1259"/>
    <w:rsid w:val="000C62B3"/>
    <w:rsid w:val="000C6933"/>
    <w:rsid w:val="000D2712"/>
    <w:rsid w:val="000E471B"/>
    <w:rsid w:val="000E65A9"/>
    <w:rsid w:val="00113E31"/>
    <w:rsid w:val="00114429"/>
    <w:rsid w:val="00146E3A"/>
    <w:rsid w:val="0016384F"/>
    <w:rsid w:val="00176C93"/>
    <w:rsid w:val="00190DCE"/>
    <w:rsid w:val="00193F61"/>
    <w:rsid w:val="0019606F"/>
    <w:rsid w:val="001C1782"/>
    <w:rsid w:val="00201DDE"/>
    <w:rsid w:val="002073D2"/>
    <w:rsid w:val="002227A9"/>
    <w:rsid w:val="00283BD3"/>
    <w:rsid w:val="00294A48"/>
    <w:rsid w:val="002A636C"/>
    <w:rsid w:val="002B689F"/>
    <w:rsid w:val="002C0117"/>
    <w:rsid w:val="002D0559"/>
    <w:rsid w:val="003025B8"/>
    <w:rsid w:val="00305B88"/>
    <w:rsid w:val="00313B04"/>
    <w:rsid w:val="00325D21"/>
    <w:rsid w:val="003346C7"/>
    <w:rsid w:val="00336FAA"/>
    <w:rsid w:val="003536E5"/>
    <w:rsid w:val="00386D9B"/>
    <w:rsid w:val="003A472F"/>
    <w:rsid w:val="003B0AFE"/>
    <w:rsid w:val="003C4595"/>
    <w:rsid w:val="003E1282"/>
    <w:rsid w:val="00426F54"/>
    <w:rsid w:val="00427A42"/>
    <w:rsid w:val="00492666"/>
    <w:rsid w:val="004A2F29"/>
    <w:rsid w:val="004A35C2"/>
    <w:rsid w:val="004F5412"/>
    <w:rsid w:val="0050189F"/>
    <w:rsid w:val="00501ADB"/>
    <w:rsid w:val="0053078B"/>
    <w:rsid w:val="005575A0"/>
    <w:rsid w:val="00584495"/>
    <w:rsid w:val="005C7D6A"/>
    <w:rsid w:val="00614E46"/>
    <w:rsid w:val="0062443F"/>
    <w:rsid w:val="006300B5"/>
    <w:rsid w:val="00651F29"/>
    <w:rsid w:val="00652F65"/>
    <w:rsid w:val="00673BE6"/>
    <w:rsid w:val="00677441"/>
    <w:rsid w:val="00686079"/>
    <w:rsid w:val="006B596D"/>
    <w:rsid w:val="006E7FA3"/>
    <w:rsid w:val="00702D97"/>
    <w:rsid w:val="00717138"/>
    <w:rsid w:val="007211C2"/>
    <w:rsid w:val="007343EA"/>
    <w:rsid w:val="00740B81"/>
    <w:rsid w:val="00741322"/>
    <w:rsid w:val="007414FF"/>
    <w:rsid w:val="00753427"/>
    <w:rsid w:val="0078004E"/>
    <w:rsid w:val="00781FE5"/>
    <w:rsid w:val="007A7E9F"/>
    <w:rsid w:val="007B168E"/>
    <w:rsid w:val="007B6B20"/>
    <w:rsid w:val="007C398D"/>
    <w:rsid w:val="007C7A4D"/>
    <w:rsid w:val="007E2004"/>
    <w:rsid w:val="0083168F"/>
    <w:rsid w:val="00835B9F"/>
    <w:rsid w:val="00842DD4"/>
    <w:rsid w:val="00843BAE"/>
    <w:rsid w:val="00847CCE"/>
    <w:rsid w:val="008A5A90"/>
    <w:rsid w:val="00915D80"/>
    <w:rsid w:val="0092175F"/>
    <w:rsid w:val="009A5A91"/>
    <w:rsid w:val="009B7747"/>
    <w:rsid w:val="009F0561"/>
    <w:rsid w:val="009F5511"/>
    <w:rsid w:val="00A3194B"/>
    <w:rsid w:val="00A36D6D"/>
    <w:rsid w:val="00A41C7C"/>
    <w:rsid w:val="00A80E9E"/>
    <w:rsid w:val="00A94D18"/>
    <w:rsid w:val="00A95C1C"/>
    <w:rsid w:val="00AD1738"/>
    <w:rsid w:val="00AF7F6D"/>
    <w:rsid w:val="00B06789"/>
    <w:rsid w:val="00B56E43"/>
    <w:rsid w:val="00B877A6"/>
    <w:rsid w:val="00BA18A0"/>
    <w:rsid w:val="00BC65DE"/>
    <w:rsid w:val="00BD4345"/>
    <w:rsid w:val="00BD4CF9"/>
    <w:rsid w:val="00BE04C6"/>
    <w:rsid w:val="00BF277A"/>
    <w:rsid w:val="00BF3BEF"/>
    <w:rsid w:val="00BF594B"/>
    <w:rsid w:val="00C012B7"/>
    <w:rsid w:val="00C04A95"/>
    <w:rsid w:val="00C200ED"/>
    <w:rsid w:val="00C2435B"/>
    <w:rsid w:val="00C72CF7"/>
    <w:rsid w:val="00C80BB8"/>
    <w:rsid w:val="00C81645"/>
    <w:rsid w:val="00C86BAD"/>
    <w:rsid w:val="00C948D4"/>
    <w:rsid w:val="00CB1735"/>
    <w:rsid w:val="00CC5AE6"/>
    <w:rsid w:val="00CD324B"/>
    <w:rsid w:val="00CD67F9"/>
    <w:rsid w:val="00CF73C8"/>
    <w:rsid w:val="00D02895"/>
    <w:rsid w:val="00D148D6"/>
    <w:rsid w:val="00D160A0"/>
    <w:rsid w:val="00D20E36"/>
    <w:rsid w:val="00D25BCD"/>
    <w:rsid w:val="00D46F8D"/>
    <w:rsid w:val="00D50189"/>
    <w:rsid w:val="00D7084B"/>
    <w:rsid w:val="00D73191"/>
    <w:rsid w:val="00D942A0"/>
    <w:rsid w:val="00DC07E3"/>
    <w:rsid w:val="00DD030B"/>
    <w:rsid w:val="00DE0188"/>
    <w:rsid w:val="00E32280"/>
    <w:rsid w:val="00E372C8"/>
    <w:rsid w:val="00E55694"/>
    <w:rsid w:val="00E62BF8"/>
    <w:rsid w:val="00EA58ED"/>
    <w:rsid w:val="00F07AFC"/>
    <w:rsid w:val="00F1134D"/>
    <w:rsid w:val="00F177C1"/>
    <w:rsid w:val="00F37700"/>
    <w:rsid w:val="00F738D4"/>
    <w:rsid w:val="00F81D45"/>
    <w:rsid w:val="00F920D0"/>
    <w:rsid w:val="00FB2009"/>
    <w:rsid w:val="00FD2AFB"/>
    <w:rsid w:val="00FE1282"/>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48A9"/>
  <w14:defaultImageDpi w14:val="32767"/>
  <w15:chartTrackingRefBased/>
  <w15:docId w15:val="{BCC16ADD-A7B2-8249-B820-7C63833C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7A7E9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7084B"/>
    <w:pPr>
      <w:tabs>
        <w:tab w:val="center" w:pos="4819"/>
        <w:tab w:val="right" w:pos="9638"/>
      </w:tabs>
    </w:pPr>
  </w:style>
  <w:style w:type="character" w:customStyle="1" w:styleId="IntestazioneCarattere">
    <w:name w:val="Intestazione Carattere"/>
    <w:basedOn w:val="Carpredefinitoparagrafo"/>
    <w:link w:val="Intestazione"/>
    <w:uiPriority w:val="99"/>
    <w:rsid w:val="00D7084B"/>
  </w:style>
  <w:style w:type="paragraph" w:styleId="Pidipagina">
    <w:name w:val="footer"/>
    <w:basedOn w:val="Normale"/>
    <w:link w:val="PidipaginaCarattere"/>
    <w:uiPriority w:val="99"/>
    <w:unhideWhenUsed/>
    <w:rsid w:val="00D7084B"/>
    <w:pPr>
      <w:tabs>
        <w:tab w:val="center" w:pos="4819"/>
        <w:tab w:val="right" w:pos="9638"/>
      </w:tabs>
    </w:pPr>
  </w:style>
  <w:style w:type="character" w:customStyle="1" w:styleId="PidipaginaCarattere">
    <w:name w:val="Piè di pagina Carattere"/>
    <w:basedOn w:val="Carpredefinitoparagrafo"/>
    <w:link w:val="Pidipagina"/>
    <w:uiPriority w:val="99"/>
    <w:rsid w:val="00D7084B"/>
  </w:style>
  <w:style w:type="character" w:styleId="Collegamentoipertestuale">
    <w:name w:val="Hyperlink"/>
    <w:basedOn w:val="Carpredefinitoparagrafo"/>
    <w:uiPriority w:val="99"/>
    <w:unhideWhenUsed/>
    <w:rsid w:val="00A36D6D"/>
    <w:rPr>
      <w:color w:val="0563C1" w:themeColor="hyperlink"/>
      <w:u w:val="single"/>
    </w:rPr>
  </w:style>
  <w:style w:type="character" w:styleId="Menzionenonrisolta">
    <w:name w:val="Unresolved Mention"/>
    <w:basedOn w:val="Carpredefinitoparagrafo"/>
    <w:uiPriority w:val="99"/>
    <w:rsid w:val="00A36D6D"/>
    <w:rPr>
      <w:color w:val="605E5C"/>
      <w:shd w:val="clear" w:color="auto" w:fill="E1DFDD"/>
    </w:rPr>
  </w:style>
  <w:style w:type="paragraph" w:styleId="Paragrafoelenco">
    <w:name w:val="List Paragraph"/>
    <w:basedOn w:val="Normale"/>
    <w:uiPriority w:val="34"/>
    <w:qFormat/>
    <w:rsid w:val="00201DDE"/>
    <w:pPr>
      <w:ind w:left="720"/>
      <w:contextualSpacing/>
    </w:pPr>
  </w:style>
  <w:style w:type="character" w:styleId="Enfasicorsivo">
    <w:name w:val="Emphasis"/>
    <w:basedOn w:val="Carpredefinitoparagrafo"/>
    <w:uiPriority w:val="20"/>
    <w:qFormat/>
    <w:rsid w:val="00305B88"/>
    <w:rPr>
      <w:i/>
      <w:iCs/>
    </w:rPr>
  </w:style>
  <w:style w:type="character" w:styleId="Collegamentovisitato">
    <w:name w:val="FollowedHyperlink"/>
    <w:basedOn w:val="Carpredefinitoparagrafo"/>
    <w:uiPriority w:val="99"/>
    <w:semiHidden/>
    <w:unhideWhenUsed/>
    <w:rsid w:val="007C7A4D"/>
    <w:rPr>
      <w:color w:val="954F72" w:themeColor="followedHyperlink"/>
      <w:u w:val="single"/>
    </w:rPr>
  </w:style>
  <w:style w:type="paragraph" w:styleId="Testonotaapidipagina">
    <w:name w:val="footnote text"/>
    <w:basedOn w:val="Normale"/>
    <w:link w:val="TestonotaapidipaginaCarattere"/>
    <w:uiPriority w:val="99"/>
    <w:semiHidden/>
    <w:unhideWhenUsed/>
    <w:rsid w:val="00CC5AE6"/>
    <w:rPr>
      <w:sz w:val="20"/>
      <w:szCs w:val="20"/>
    </w:rPr>
  </w:style>
  <w:style w:type="character" w:customStyle="1" w:styleId="TestonotaapidipaginaCarattere">
    <w:name w:val="Testo nota a piè di pagina Carattere"/>
    <w:basedOn w:val="Carpredefinitoparagrafo"/>
    <w:link w:val="Testonotaapidipagina"/>
    <w:uiPriority w:val="99"/>
    <w:semiHidden/>
    <w:rsid w:val="00CC5AE6"/>
    <w:rPr>
      <w:sz w:val="20"/>
      <w:szCs w:val="20"/>
    </w:rPr>
  </w:style>
  <w:style w:type="character" w:styleId="Rimandonotaapidipagina">
    <w:name w:val="footnote reference"/>
    <w:basedOn w:val="Carpredefinitoparagrafo"/>
    <w:uiPriority w:val="99"/>
    <w:semiHidden/>
    <w:unhideWhenUsed/>
    <w:rsid w:val="00CC5AE6"/>
    <w:rPr>
      <w:vertAlign w:val="superscript"/>
    </w:rPr>
  </w:style>
  <w:style w:type="character" w:customStyle="1" w:styleId="apple-converted-space">
    <w:name w:val="apple-converted-space"/>
    <w:basedOn w:val="Carpredefinitoparagrafo"/>
    <w:rsid w:val="00DD030B"/>
  </w:style>
  <w:style w:type="paragraph" w:styleId="NormaleWeb">
    <w:name w:val="Normal (Web)"/>
    <w:basedOn w:val="Normale"/>
    <w:uiPriority w:val="99"/>
    <w:unhideWhenUsed/>
    <w:rsid w:val="003346C7"/>
    <w:pPr>
      <w:spacing w:before="100" w:beforeAutospacing="1" w:after="100" w:afterAutospacing="1"/>
    </w:pPr>
    <w:rPr>
      <w:rFonts w:ascii="Times New Roman" w:eastAsia="Times New Roman" w:hAnsi="Times New Roman" w:cs="Times New Roman"/>
    </w:rPr>
  </w:style>
  <w:style w:type="character" w:styleId="Numeropagina">
    <w:name w:val="page number"/>
    <w:basedOn w:val="Carpredefinitoparagrafo"/>
    <w:uiPriority w:val="99"/>
    <w:semiHidden/>
    <w:unhideWhenUsed/>
    <w:rsid w:val="00313B04"/>
  </w:style>
  <w:style w:type="table" w:styleId="Grigliatabella">
    <w:name w:val="Table Grid"/>
    <w:basedOn w:val="Tabellanormale"/>
    <w:uiPriority w:val="39"/>
    <w:rsid w:val="00294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0559">
      <w:bodyDiv w:val="1"/>
      <w:marLeft w:val="0"/>
      <w:marRight w:val="0"/>
      <w:marTop w:val="0"/>
      <w:marBottom w:val="0"/>
      <w:divBdr>
        <w:top w:val="none" w:sz="0" w:space="0" w:color="auto"/>
        <w:left w:val="none" w:sz="0" w:space="0" w:color="auto"/>
        <w:bottom w:val="none" w:sz="0" w:space="0" w:color="auto"/>
        <w:right w:val="none" w:sz="0" w:space="0" w:color="auto"/>
      </w:divBdr>
    </w:div>
    <w:div w:id="122844176">
      <w:bodyDiv w:val="1"/>
      <w:marLeft w:val="0"/>
      <w:marRight w:val="0"/>
      <w:marTop w:val="0"/>
      <w:marBottom w:val="0"/>
      <w:divBdr>
        <w:top w:val="none" w:sz="0" w:space="0" w:color="auto"/>
        <w:left w:val="none" w:sz="0" w:space="0" w:color="auto"/>
        <w:bottom w:val="none" w:sz="0" w:space="0" w:color="auto"/>
        <w:right w:val="none" w:sz="0" w:space="0" w:color="auto"/>
      </w:divBdr>
      <w:divsChild>
        <w:div w:id="847871489">
          <w:marLeft w:val="0"/>
          <w:marRight w:val="0"/>
          <w:marTop w:val="0"/>
          <w:marBottom w:val="0"/>
          <w:divBdr>
            <w:top w:val="none" w:sz="0" w:space="0" w:color="auto"/>
            <w:left w:val="none" w:sz="0" w:space="0" w:color="auto"/>
            <w:bottom w:val="none" w:sz="0" w:space="0" w:color="auto"/>
            <w:right w:val="none" w:sz="0" w:space="0" w:color="auto"/>
          </w:divBdr>
          <w:divsChild>
            <w:div w:id="1480998314">
              <w:marLeft w:val="0"/>
              <w:marRight w:val="0"/>
              <w:marTop w:val="0"/>
              <w:marBottom w:val="0"/>
              <w:divBdr>
                <w:top w:val="none" w:sz="0" w:space="0" w:color="auto"/>
                <w:left w:val="none" w:sz="0" w:space="0" w:color="auto"/>
                <w:bottom w:val="none" w:sz="0" w:space="0" w:color="auto"/>
                <w:right w:val="none" w:sz="0" w:space="0" w:color="auto"/>
              </w:divBdr>
              <w:divsChild>
                <w:div w:id="1778139890">
                  <w:marLeft w:val="0"/>
                  <w:marRight w:val="0"/>
                  <w:marTop w:val="0"/>
                  <w:marBottom w:val="0"/>
                  <w:divBdr>
                    <w:top w:val="none" w:sz="0" w:space="0" w:color="auto"/>
                    <w:left w:val="none" w:sz="0" w:space="0" w:color="auto"/>
                    <w:bottom w:val="none" w:sz="0" w:space="0" w:color="auto"/>
                    <w:right w:val="none" w:sz="0" w:space="0" w:color="auto"/>
                  </w:divBdr>
                  <w:divsChild>
                    <w:div w:id="125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66417">
      <w:bodyDiv w:val="1"/>
      <w:marLeft w:val="0"/>
      <w:marRight w:val="0"/>
      <w:marTop w:val="0"/>
      <w:marBottom w:val="0"/>
      <w:divBdr>
        <w:top w:val="none" w:sz="0" w:space="0" w:color="auto"/>
        <w:left w:val="none" w:sz="0" w:space="0" w:color="auto"/>
        <w:bottom w:val="none" w:sz="0" w:space="0" w:color="auto"/>
        <w:right w:val="none" w:sz="0" w:space="0" w:color="auto"/>
      </w:divBdr>
      <w:divsChild>
        <w:div w:id="727609199">
          <w:marLeft w:val="0"/>
          <w:marRight w:val="0"/>
          <w:marTop w:val="0"/>
          <w:marBottom w:val="0"/>
          <w:divBdr>
            <w:top w:val="none" w:sz="0" w:space="0" w:color="auto"/>
            <w:left w:val="none" w:sz="0" w:space="0" w:color="auto"/>
            <w:bottom w:val="none" w:sz="0" w:space="0" w:color="auto"/>
            <w:right w:val="none" w:sz="0" w:space="0" w:color="auto"/>
          </w:divBdr>
          <w:divsChild>
            <w:div w:id="1448233326">
              <w:marLeft w:val="0"/>
              <w:marRight w:val="0"/>
              <w:marTop w:val="0"/>
              <w:marBottom w:val="0"/>
              <w:divBdr>
                <w:top w:val="none" w:sz="0" w:space="0" w:color="auto"/>
                <w:left w:val="none" w:sz="0" w:space="0" w:color="auto"/>
                <w:bottom w:val="none" w:sz="0" w:space="0" w:color="auto"/>
                <w:right w:val="none" w:sz="0" w:space="0" w:color="auto"/>
              </w:divBdr>
              <w:divsChild>
                <w:div w:id="51194048">
                  <w:marLeft w:val="0"/>
                  <w:marRight w:val="0"/>
                  <w:marTop w:val="0"/>
                  <w:marBottom w:val="0"/>
                  <w:divBdr>
                    <w:top w:val="none" w:sz="0" w:space="0" w:color="auto"/>
                    <w:left w:val="none" w:sz="0" w:space="0" w:color="auto"/>
                    <w:bottom w:val="none" w:sz="0" w:space="0" w:color="auto"/>
                    <w:right w:val="none" w:sz="0" w:space="0" w:color="auto"/>
                  </w:divBdr>
                  <w:divsChild>
                    <w:div w:id="9273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17302">
      <w:bodyDiv w:val="1"/>
      <w:marLeft w:val="0"/>
      <w:marRight w:val="0"/>
      <w:marTop w:val="0"/>
      <w:marBottom w:val="0"/>
      <w:divBdr>
        <w:top w:val="none" w:sz="0" w:space="0" w:color="auto"/>
        <w:left w:val="none" w:sz="0" w:space="0" w:color="auto"/>
        <w:bottom w:val="none" w:sz="0" w:space="0" w:color="auto"/>
        <w:right w:val="none" w:sz="0" w:space="0" w:color="auto"/>
      </w:divBdr>
      <w:divsChild>
        <w:div w:id="1947076245">
          <w:marLeft w:val="0"/>
          <w:marRight w:val="0"/>
          <w:marTop w:val="0"/>
          <w:marBottom w:val="0"/>
          <w:divBdr>
            <w:top w:val="none" w:sz="0" w:space="0" w:color="auto"/>
            <w:left w:val="none" w:sz="0" w:space="0" w:color="auto"/>
            <w:bottom w:val="none" w:sz="0" w:space="0" w:color="auto"/>
            <w:right w:val="none" w:sz="0" w:space="0" w:color="auto"/>
          </w:divBdr>
          <w:divsChild>
            <w:div w:id="1797873377">
              <w:marLeft w:val="0"/>
              <w:marRight w:val="0"/>
              <w:marTop w:val="0"/>
              <w:marBottom w:val="0"/>
              <w:divBdr>
                <w:top w:val="none" w:sz="0" w:space="0" w:color="auto"/>
                <w:left w:val="none" w:sz="0" w:space="0" w:color="auto"/>
                <w:bottom w:val="none" w:sz="0" w:space="0" w:color="auto"/>
                <w:right w:val="none" w:sz="0" w:space="0" w:color="auto"/>
              </w:divBdr>
              <w:divsChild>
                <w:div w:id="896669477">
                  <w:marLeft w:val="0"/>
                  <w:marRight w:val="0"/>
                  <w:marTop w:val="0"/>
                  <w:marBottom w:val="0"/>
                  <w:divBdr>
                    <w:top w:val="none" w:sz="0" w:space="0" w:color="auto"/>
                    <w:left w:val="none" w:sz="0" w:space="0" w:color="auto"/>
                    <w:bottom w:val="none" w:sz="0" w:space="0" w:color="auto"/>
                    <w:right w:val="none" w:sz="0" w:space="0" w:color="auto"/>
                  </w:divBdr>
                  <w:divsChild>
                    <w:div w:id="20804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69757">
      <w:bodyDiv w:val="1"/>
      <w:marLeft w:val="0"/>
      <w:marRight w:val="0"/>
      <w:marTop w:val="0"/>
      <w:marBottom w:val="0"/>
      <w:divBdr>
        <w:top w:val="none" w:sz="0" w:space="0" w:color="auto"/>
        <w:left w:val="none" w:sz="0" w:space="0" w:color="auto"/>
        <w:bottom w:val="none" w:sz="0" w:space="0" w:color="auto"/>
        <w:right w:val="none" w:sz="0" w:space="0" w:color="auto"/>
      </w:divBdr>
      <w:divsChild>
        <w:div w:id="670910336">
          <w:marLeft w:val="0"/>
          <w:marRight w:val="0"/>
          <w:marTop w:val="0"/>
          <w:marBottom w:val="0"/>
          <w:divBdr>
            <w:top w:val="none" w:sz="0" w:space="0" w:color="auto"/>
            <w:left w:val="none" w:sz="0" w:space="0" w:color="auto"/>
            <w:bottom w:val="none" w:sz="0" w:space="0" w:color="auto"/>
            <w:right w:val="none" w:sz="0" w:space="0" w:color="auto"/>
          </w:divBdr>
          <w:divsChild>
            <w:div w:id="1181970384">
              <w:marLeft w:val="0"/>
              <w:marRight w:val="0"/>
              <w:marTop w:val="0"/>
              <w:marBottom w:val="0"/>
              <w:divBdr>
                <w:top w:val="none" w:sz="0" w:space="0" w:color="auto"/>
                <w:left w:val="none" w:sz="0" w:space="0" w:color="auto"/>
                <w:bottom w:val="none" w:sz="0" w:space="0" w:color="auto"/>
                <w:right w:val="none" w:sz="0" w:space="0" w:color="auto"/>
              </w:divBdr>
              <w:divsChild>
                <w:div w:id="706442664">
                  <w:marLeft w:val="0"/>
                  <w:marRight w:val="0"/>
                  <w:marTop w:val="0"/>
                  <w:marBottom w:val="0"/>
                  <w:divBdr>
                    <w:top w:val="none" w:sz="0" w:space="0" w:color="auto"/>
                    <w:left w:val="none" w:sz="0" w:space="0" w:color="auto"/>
                    <w:bottom w:val="none" w:sz="0" w:space="0" w:color="auto"/>
                    <w:right w:val="none" w:sz="0" w:space="0" w:color="auto"/>
                  </w:divBdr>
                  <w:divsChild>
                    <w:div w:id="586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3336">
      <w:bodyDiv w:val="1"/>
      <w:marLeft w:val="0"/>
      <w:marRight w:val="0"/>
      <w:marTop w:val="0"/>
      <w:marBottom w:val="0"/>
      <w:divBdr>
        <w:top w:val="none" w:sz="0" w:space="0" w:color="auto"/>
        <w:left w:val="none" w:sz="0" w:space="0" w:color="auto"/>
        <w:bottom w:val="none" w:sz="0" w:space="0" w:color="auto"/>
        <w:right w:val="none" w:sz="0" w:space="0" w:color="auto"/>
      </w:divBdr>
      <w:divsChild>
        <w:div w:id="350180885">
          <w:marLeft w:val="0"/>
          <w:marRight w:val="0"/>
          <w:marTop w:val="0"/>
          <w:marBottom w:val="0"/>
          <w:divBdr>
            <w:top w:val="none" w:sz="0" w:space="0" w:color="auto"/>
            <w:left w:val="none" w:sz="0" w:space="0" w:color="auto"/>
            <w:bottom w:val="none" w:sz="0" w:space="0" w:color="auto"/>
            <w:right w:val="none" w:sz="0" w:space="0" w:color="auto"/>
          </w:divBdr>
          <w:divsChild>
            <w:div w:id="526259882">
              <w:marLeft w:val="0"/>
              <w:marRight w:val="0"/>
              <w:marTop w:val="0"/>
              <w:marBottom w:val="0"/>
              <w:divBdr>
                <w:top w:val="none" w:sz="0" w:space="0" w:color="auto"/>
                <w:left w:val="none" w:sz="0" w:space="0" w:color="auto"/>
                <w:bottom w:val="none" w:sz="0" w:space="0" w:color="auto"/>
                <w:right w:val="none" w:sz="0" w:space="0" w:color="auto"/>
              </w:divBdr>
              <w:divsChild>
                <w:div w:id="1331253244">
                  <w:marLeft w:val="0"/>
                  <w:marRight w:val="0"/>
                  <w:marTop w:val="0"/>
                  <w:marBottom w:val="0"/>
                  <w:divBdr>
                    <w:top w:val="none" w:sz="0" w:space="0" w:color="auto"/>
                    <w:left w:val="none" w:sz="0" w:space="0" w:color="auto"/>
                    <w:bottom w:val="none" w:sz="0" w:space="0" w:color="auto"/>
                    <w:right w:val="none" w:sz="0" w:space="0" w:color="auto"/>
                  </w:divBdr>
                  <w:divsChild>
                    <w:div w:id="783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2141">
      <w:bodyDiv w:val="1"/>
      <w:marLeft w:val="0"/>
      <w:marRight w:val="0"/>
      <w:marTop w:val="0"/>
      <w:marBottom w:val="0"/>
      <w:divBdr>
        <w:top w:val="none" w:sz="0" w:space="0" w:color="auto"/>
        <w:left w:val="none" w:sz="0" w:space="0" w:color="auto"/>
        <w:bottom w:val="none" w:sz="0" w:space="0" w:color="auto"/>
        <w:right w:val="none" w:sz="0" w:space="0" w:color="auto"/>
      </w:divBdr>
      <w:divsChild>
        <w:div w:id="1375694796">
          <w:marLeft w:val="0"/>
          <w:marRight w:val="0"/>
          <w:marTop w:val="0"/>
          <w:marBottom w:val="0"/>
          <w:divBdr>
            <w:top w:val="none" w:sz="0" w:space="0" w:color="auto"/>
            <w:left w:val="none" w:sz="0" w:space="0" w:color="auto"/>
            <w:bottom w:val="none" w:sz="0" w:space="0" w:color="auto"/>
            <w:right w:val="none" w:sz="0" w:space="0" w:color="auto"/>
          </w:divBdr>
          <w:divsChild>
            <w:div w:id="58676712">
              <w:marLeft w:val="0"/>
              <w:marRight w:val="0"/>
              <w:marTop w:val="0"/>
              <w:marBottom w:val="0"/>
              <w:divBdr>
                <w:top w:val="none" w:sz="0" w:space="0" w:color="auto"/>
                <w:left w:val="none" w:sz="0" w:space="0" w:color="auto"/>
                <w:bottom w:val="none" w:sz="0" w:space="0" w:color="auto"/>
                <w:right w:val="none" w:sz="0" w:space="0" w:color="auto"/>
              </w:divBdr>
              <w:divsChild>
                <w:div w:id="1832791577">
                  <w:marLeft w:val="0"/>
                  <w:marRight w:val="0"/>
                  <w:marTop w:val="0"/>
                  <w:marBottom w:val="0"/>
                  <w:divBdr>
                    <w:top w:val="none" w:sz="0" w:space="0" w:color="auto"/>
                    <w:left w:val="none" w:sz="0" w:space="0" w:color="auto"/>
                    <w:bottom w:val="none" w:sz="0" w:space="0" w:color="auto"/>
                    <w:right w:val="none" w:sz="0" w:space="0" w:color="auto"/>
                  </w:divBdr>
                  <w:divsChild>
                    <w:div w:id="574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5504">
      <w:bodyDiv w:val="1"/>
      <w:marLeft w:val="0"/>
      <w:marRight w:val="0"/>
      <w:marTop w:val="0"/>
      <w:marBottom w:val="0"/>
      <w:divBdr>
        <w:top w:val="none" w:sz="0" w:space="0" w:color="auto"/>
        <w:left w:val="none" w:sz="0" w:space="0" w:color="auto"/>
        <w:bottom w:val="none" w:sz="0" w:space="0" w:color="auto"/>
        <w:right w:val="none" w:sz="0" w:space="0" w:color="auto"/>
      </w:divBdr>
    </w:div>
    <w:div w:id="552160443">
      <w:bodyDiv w:val="1"/>
      <w:marLeft w:val="0"/>
      <w:marRight w:val="0"/>
      <w:marTop w:val="0"/>
      <w:marBottom w:val="0"/>
      <w:divBdr>
        <w:top w:val="none" w:sz="0" w:space="0" w:color="auto"/>
        <w:left w:val="none" w:sz="0" w:space="0" w:color="auto"/>
        <w:bottom w:val="none" w:sz="0" w:space="0" w:color="auto"/>
        <w:right w:val="none" w:sz="0" w:space="0" w:color="auto"/>
      </w:divBdr>
      <w:divsChild>
        <w:div w:id="1504590012">
          <w:marLeft w:val="0"/>
          <w:marRight w:val="0"/>
          <w:marTop w:val="0"/>
          <w:marBottom w:val="0"/>
          <w:divBdr>
            <w:top w:val="none" w:sz="0" w:space="0" w:color="auto"/>
            <w:left w:val="none" w:sz="0" w:space="0" w:color="auto"/>
            <w:bottom w:val="none" w:sz="0" w:space="0" w:color="auto"/>
            <w:right w:val="none" w:sz="0" w:space="0" w:color="auto"/>
          </w:divBdr>
          <w:divsChild>
            <w:div w:id="1930506336">
              <w:marLeft w:val="0"/>
              <w:marRight w:val="0"/>
              <w:marTop w:val="0"/>
              <w:marBottom w:val="0"/>
              <w:divBdr>
                <w:top w:val="none" w:sz="0" w:space="0" w:color="auto"/>
                <w:left w:val="none" w:sz="0" w:space="0" w:color="auto"/>
                <w:bottom w:val="none" w:sz="0" w:space="0" w:color="auto"/>
                <w:right w:val="none" w:sz="0" w:space="0" w:color="auto"/>
              </w:divBdr>
              <w:divsChild>
                <w:div w:id="2007315816">
                  <w:marLeft w:val="0"/>
                  <w:marRight w:val="0"/>
                  <w:marTop w:val="0"/>
                  <w:marBottom w:val="0"/>
                  <w:divBdr>
                    <w:top w:val="none" w:sz="0" w:space="0" w:color="auto"/>
                    <w:left w:val="none" w:sz="0" w:space="0" w:color="auto"/>
                    <w:bottom w:val="none" w:sz="0" w:space="0" w:color="auto"/>
                    <w:right w:val="none" w:sz="0" w:space="0" w:color="auto"/>
                  </w:divBdr>
                  <w:divsChild>
                    <w:div w:id="1570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38056">
      <w:bodyDiv w:val="1"/>
      <w:marLeft w:val="0"/>
      <w:marRight w:val="0"/>
      <w:marTop w:val="0"/>
      <w:marBottom w:val="0"/>
      <w:divBdr>
        <w:top w:val="none" w:sz="0" w:space="0" w:color="auto"/>
        <w:left w:val="none" w:sz="0" w:space="0" w:color="auto"/>
        <w:bottom w:val="none" w:sz="0" w:space="0" w:color="auto"/>
        <w:right w:val="none" w:sz="0" w:space="0" w:color="auto"/>
      </w:divBdr>
    </w:div>
    <w:div w:id="607079565">
      <w:bodyDiv w:val="1"/>
      <w:marLeft w:val="0"/>
      <w:marRight w:val="0"/>
      <w:marTop w:val="0"/>
      <w:marBottom w:val="0"/>
      <w:divBdr>
        <w:top w:val="none" w:sz="0" w:space="0" w:color="auto"/>
        <w:left w:val="none" w:sz="0" w:space="0" w:color="auto"/>
        <w:bottom w:val="none" w:sz="0" w:space="0" w:color="auto"/>
        <w:right w:val="none" w:sz="0" w:space="0" w:color="auto"/>
      </w:divBdr>
      <w:divsChild>
        <w:div w:id="1797530898">
          <w:marLeft w:val="0"/>
          <w:marRight w:val="0"/>
          <w:marTop w:val="0"/>
          <w:marBottom w:val="0"/>
          <w:divBdr>
            <w:top w:val="none" w:sz="0" w:space="0" w:color="auto"/>
            <w:left w:val="none" w:sz="0" w:space="0" w:color="auto"/>
            <w:bottom w:val="none" w:sz="0" w:space="0" w:color="auto"/>
            <w:right w:val="none" w:sz="0" w:space="0" w:color="auto"/>
          </w:divBdr>
          <w:divsChild>
            <w:div w:id="1981106284">
              <w:marLeft w:val="0"/>
              <w:marRight w:val="0"/>
              <w:marTop w:val="0"/>
              <w:marBottom w:val="0"/>
              <w:divBdr>
                <w:top w:val="none" w:sz="0" w:space="0" w:color="auto"/>
                <w:left w:val="none" w:sz="0" w:space="0" w:color="auto"/>
                <w:bottom w:val="none" w:sz="0" w:space="0" w:color="auto"/>
                <w:right w:val="none" w:sz="0" w:space="0" w:color="auto"/>
              </w:divBdr>
              <w:divsChild>
                <w:div w:id="697588252">
                  <w:marLeft w:val="0"/>
                  <w:marRight w:val="0"/>
                  <w:marTop w:val="0"/>
                  <w:marBottom w:val="0"/>
                  <w:divBdr>
                    <w:top w:val="none" w:sz="0" w:space="0" w:color="auto"/>
                    <w:left w:val="none" w:sz="0" w:space="0" w:color="auto"/>
                    <w:bottom w:val="none" w:sz="0" w:space="0" w:color="auto"/>
                    <w:right w:val="none" w:sz="0" w:space="0" w:color="auto"/>
                  </w:divBdr>
                  <w:divsChild>
                    <w:div w:id="8081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52912">
      <w:bodyDiv w:val="1"/>
      <w:marLeft w:val="0"/>
      <w:marRight w:val="0"/>
      <w:marTop w:val="0"/>
      <w:marBottom w:val="0"/>
      <w:divBdr>
        <w:top w:val="none" w:sz="0" w:space="0" w:color="auto"/>
        <w:left w:val="none" w:sz="0" w:space="0" w:color="auto"/>
        <w:bottom w:val="none" w:sz="0" w:space="0" w:color="auto"/>
        <w:right w:val="none" w:sz="0" w:space="0" w:color="auto"/>
      </w:divBdr>
    </w:div>
    <w:div w:id="964312923">
      <w:bodyDiv w:val="1"/>
      <w:marLeft w:val="0"/>
      <w:marRight w:val="0"/>
      <w:marTop w:val="0"/>
      <w:marBottom w:val="0"/>
      <w:divBdr>
        <w:top w:val="none" w:sz="0" w:space="0" w:color="auto"/>
        <w:left w:val="none" w:sz="0" w:space="0" w:color="auto"/>
        <w:bottom w:val="none" w:sz="0" w:space="0" w:color="auto"/>
        <w:right w:val="none" w:sz="0" w:space="0" w:color="auto"/>
      </w:divBdr>
      <w:divsChild>
        <w:div w:id="188951670">
          <w:marLeft w:val="0"/>
          <w:marRight w:val="0"/>
          <w:marTop w:val="0"/>
          <w:marBottom w:val="0"/>
          <w:divBdr>
            <w:top w:val="none" w:sz="0" w:space="0" w:color="auto"/>
            <w:left w:val="none" w:sz="0" w:space="0" w:color="auto"/>
            <w:bottom w:val="none" w:sz="0" w:space="0" w:color="auto"/>
            <w:right w:val="none" w:sz="0" w:space="0" w:color="auto"/>
          </w:divBdr>
          <w:divsChild>
            <w:div w:id="920338747">
              <w:marLeft w:val="0"/>
              <w:marRight w:val="0"/>
              <w:marTop w:val="0"/>
              <w:marBottom w:val="0"/>
              <w:divBdr>
                <w:top w:val="none" w:sz="0" w:space="0" w:color="auto"/>
                <w:left w:val="none" w:sz="0" w:space="0" w:color="auto"/>
                <w:bottom w:val="none" w:sz="0" w:space="0" w:color="auto"/>
                <w:right w:val="none" w:sz="0" w:space="0" w:color="auto"/>
              </w:divBdr>
              <w:divsChild>
                <w:div w:id="740518777">
                  <w:marLeft w:val="0"/>
                  <w:marRight w:val="0"/>
                  <w:marTop w:val="0"/>
                  <w:marBottom w:val="0"/>
                  <w:divBdr>
                    <w:top w:val="none" w:sz="0" w:space="0" w:color="auto"/>
                    <w:left w:val="none" w:sz="0" w:space="0" w:color="auto"/>
                    <w:bottom w:val="none" w:sz="0" w:space="0" w:color="auto"/>
                    <w:right w:val="none" w:sz="0" w:space="0" w:color="auto"/>
                  </w:divBdr>
                  <w:divsChild>
                    <w:div w:id="4982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1718">
      <w:bodyDiv w:val="1"/>
      <w:marLeft w:val="0"/>
      <w:marRight w:val="0"/>
      <w:marTop w:val="0"/>
      <w:marBottom w:val="0"/>
      <w:divBdr>
        <w:top w:val="none" w:sz="0" w:space="0" w:color="auto"/>
        <w:left w:val="none" w:sz="0" w:space="0" w:color="auto"/>
        <w:bottom w:val="none" w:sz="0" w:space="0" w:color="auto"/>
        <w:right w:val="none" w:sz="0" w:space="0" w:color="auto"/>
      </w:divBdr>
      <w:divsChild>
        <w:div w:id="130832695">
          <w:marLeft w:val="0"/>
          <w:marRight w:val="0"/>
          <w:marTop w:val="0"/>
          <w:marBottom w:val="0"/>
          <w:divBdr>
            <w:top w:val="none" w:sz="0" w:space="0" w:color="auto"/>
            <w:left w:val="none" w:sz="0" w:space="0" w:color="auto"/>
            <w:bottom w:val="none" w:sz="0" w:space="0" w:color="auto"/>
            <w:right w:val="none" w:sz="0" w:space="0" w:color="auto"/>
          </w:divBdr>
          <w:divsChild>
            <w:div w:id="627127517">
              <w:marLeft w:val="0"/>
              <w:marRight w:val="0"/>
              <w:marTop w:val="0"/>
              <w:marBottom w:val="0"/>
              <w:divBdr>
                <w:top w:val="none" w:sz="0" w:space="0" w:color="auto"/>
                <w:left w:val="none" w:sz="0" w:space="0" w:color="auto"/>
                <w:bottom w:val="none" w:sz="0" w:space="0" w:color="auto"/>
                <w:right w:val="none" w:sz="0" w:space="0" w:color="auto"/>
              </w:divBdr>
              <w:divsChild>
                <w:div w:id="67727095">
                  <w:marLeft w:val="0"/>
                  <w:marRight w:val="0"/>
                  <w:marTop w:val="0"/>
                  <w:marBottom w:val="0"/>
                  <w:divBdr>
                    <w:top w:val="none" w:sz="0" w:space="0" w:color="auto"/>
                    <w:left w:val="none" w:sz="0" w:space="0" w:color="auto"/>
                    <w:bottom w:val="none" w:sz="0" w:space="0" w:color="auto"/>
                    <w:right w:val="none" w:sz="0" w:space="0" w:color="auto"/>
                  </w:divBdr>
                  <w:divsChild>
                    <w:div w:id="18454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6650">
      <w:bodyDiv w:val="1"/>
      <w:marLeft w:val="0"/>
      <w:marRight w:val="0"/>
      <w:marTop w:val="0"/>
      <w:marBottom w:val="0"/>
      <w:divBdr>
        <w:top w:val="none" w:sz="0" w:space="0" w:color="auto"/>
        <w:left w:val="none" w:sz="0" w:space="0" w:color="auto"/>
        <w:bottom w:val="none" w:sz="0" w:space="0" w:color="auto"/>
        <w:right w:val="none" w:sz="0" w:space="0" w:color="auto"/>
      </w:divBdr>
      <w:divsChild>
        <w:div w:id="295067629">
          <w:marLeft w:val="0"/>
          <w:marRight w:val="0"/>
          <w:marTop w:val="0"/>
          <w:marBottom w:val="0"/>
          <w:divBdr>
            <w:top w:val="none" w:sz="0" w:space="0" w:color="auto"/>
            <w:left w:val="none" w:sz="0" w:space="0" w:color="auto"/>
            <w:bottom w:val="none" w:sz="0" w:space="0" w:color="auto"/>
            <w:right w:val="none" w:sz="0" w:space="0" w:color="auto"/>
          </w:divBdr>
          <w:divsChild>
            <w:div w:id="652370781">
              <w:marLeft w:val="0"/>
              <w:marRight w:val="0"/>
              <w:marTop w:val="0"/>
              <w:marBottom w:val="0"/>
              <w:divBdr>
                <w:top w:val="none" w:sz="0" w:space="0" w:color="auto"/>
                <w:left w:val="none" w:sz="0" w:space="0" w:color="auto"/>
                <w:bottom w:val="none" w:sz="0" w:space="0" w:color="auto"/>
                <w:right w:val="none" w:sz="0" w:space="0" w:color="auto"/>
              </w:divBdr>
              <w:divsChild>
                <w:div w:id="1413700212">
                  <w:marLeft w:val="0"/>
                  <w:marRight w:val="0"/>
                  <w:marTop w:val="0"/>
                  <w:marBottom w:val="0"/>
                  <w:divBdr>
                    <w:top w:val="none" w:sz="0" w:space="0" w:color="auto"/>
                    <w:left w:val="none" w:sz="0" w:space="0" w:color="auto"/>
                    <w:bottom w:val="none" w:sz="0" w:space="0" w:color="auto"/>
                    <w:right w:val="none" w:sz="0" w:space="0" w:color="auto"/>
                  </w:divBdr>
                  <w:divsChild>
                    <w:div w:id="8217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1808">
      <w:bodyDiv w:val="1"/>
      <w:marLeft w:val="0"/>
      <w:marRight w:val="0"/>
      <w:marTop w:val="0"/>
      <w:marBottom w:val="0"/>
      <w:divBdr>
        <w:top w:val="none" w:sz="0" w:space="0" w:color="auto"/>
        <w:left w:val="none" w:sz="0" w:space="0" w:color="auto"/>
        <w:bottom w:val="none" w:sz="0" w:space="0" w:color="auto"/>
        <w:right w:val="none" w:sz="0" w:space="0" w:color="auto"/>
      </w:divBdr>
      <w:divsChild>
        <w:div w:id="2076782717">
          <w:marLeft w:val="0"/>
          <w:marRight w:val="0"/>
          <w:marTop w:val="0"/>
          <w:marBottom w:val="0"/>
          <w:divBdr>
            <w:top w:val="none" w:sz="0" w:space="0" w:color="auto"/>
            <w:left w:val="none" w:sz="0" w:space="0" w:color="auto"/>
            <w:bottom w:val="none" w:sz="0" w:space="0" w:color="auto"/>
            <w:right w:val="none" w:sz="0" w:space="0" w:color="auto"/>
          </w:divBdr>
          <w:divsChild>
            <w:div w:id="980616889">
              <w:marLeft w:val="0"/>
              <w:marRight w:val="0"/>
              <w:marTop w:val="0"/>
              <w:marBottom w:val="0"/>
              <w:divBdr>
                <w:top w:val="none" w:sz="0" w:space="0" w:color="auto"/>
                <w:left w:val="none" w:sz="0" w:space="0" w:color="auto"/>
                <w:bottom w:val="none" w:sz="0" w:space="0" w:color="auto"/>
                <w:right w:val="none" w:sz="0" w:space="0" w:color="auto"/>
              </w:divBdr>
              <w:divsChild>
                <w:div w:id="5604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5149">
      <w:bodyDiv w:val="1"/>
      <w:marLeft w:val="0"/>
      <w:marRight w:val="0"/>
      <w:marTop w:val="0"/>
      <w:marBottom w:val="0"/>
      <w:divBdr>
        <w:top w:val="none" w:sz="0" w:space="0" w:color="auto"/>
        <w:left w:val="none" w:sz="0" w:space="0" w:color="auto"/>
        <w:bottom w:val="none" w:sz="0" w:space="0" w:color="auto"/>
        <w:right w:val="none" w:sz="0" w:space="0" w:color="auto"/>
      </w:divBdr>
      <w:divsChild>
        <w:div w:id="275020167">
          <w:marLeft w:val="0"/>
          <w:marRight w:val="0"/>
          <w:marTop w:val="0"/>
          <w:marBottom w:val="0"/>
          <w:divBdr>
            <w:top w:val="none" w:sz="0" w:space="0" w:color="auto"/>
            <w:left w:val="none" w:sz="0" w:space="0" w:color="auto"/>
            <w:bottom w:val="none" w:sz="0" w:space="0" w:color="auto"/>
            <w:right w:val="none" w:sz="0" w:space="0" w:color="auto"/>
          </w:divBdr>
          <w:divsChild>
            <w:div w:id="289020950">
              <w:marLeft w:val="0"/>
              <w:marRight w:val="0"/>
              <w:marTop w:val="0"/>
              <w:marBottom w:val="0"/>
              <w:divBdr>
                <w:top w:val="none" w:sz="0" w:space="0" w:color="auto"/>
                <w:left w:val="none" w:sz="0" w:space="0" w:color="auto"/>
                <w:bottom w:val="none" w:sz="0" w:space="0" w:color="auto"/>
                <w:right w:val="none" w:sz="0" w:space="0" w:color="auto"/>
              </w:divBdr>
              <w:divsChild>
                <w:div w:id="2128964049">
                  <w:marLeft w:val="0"/>
                  <w:marRight w:val="0"/>
                  <w:marTop w:val="0"/>
                  <w:marBottom w:val="0"/>
                  <w:divBdr>
                    <w:top w:val="none" w:sz="0" w:space="0" w:color="auto"/>
                    <w:left w:val="none" w:sz="0" w:space="0" w:color="auto"/>
                    <w:bottom w:val="none" w:sz="0" w:space="0" w:color="auto"/>
                    <w:right w:val="none" w:sz="0" w:space="0" w:color="auto"/>
                  </w:divBdr>
                  <w:divsChild>
                    <w:div w:id="4925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5800">
      <w:bodyDiv w:val="1"/>
      <w:marLeft w:val="0"/>
      <w:marRight w:val="0"/>
      <w:marTop w:val="0"/>
      <w:marBottom w:val="0"/>
      <w:divBdr>
        <w:top w:val="none" w:sz="0" w:space="0" w:color="auto"/>
        <w:left w:val="none" w:sz="0" w:space="0" w:color="auto"/>
        <w:bottom w:val="none" w:sz="0" w:space="0" w:color="auto"/>
        <w:right w:val="none" w:sz="0" w:space="0" w:color="auto"/>
      </w:divBdr>
    </w:div>
    <w:div w:id="1493523310">
      <w:bodyDiv w:val="1"/>
      <w:marLeft w:val="0"/>
      <w:marRight w:val="0"/>
      <w:marTop w:val="0"/>
      <w:marBottom w:val="0"/>
      <w:divBdr>
        <w:top w:val="none" w:sz="0" w:space="0" w:color="auto"/>
        <w:left w:val="none" w:sz="0" w:space="0" w:color="auto"/>
        <w:bottom w:val="none" w:sz="0" w:space="0" w:color="auto"/>
        <w:right w:val="none" w:sz="0" w:space="0" w:color="auto"/>
      </w:divBdr>
      <w:divsChild>
        <w:div w:id="1153327637">
          <w:marLeft w:val="0"/>
          <w:marRight w:val="0"/>
          <w:marTop w:val="0"/>
          <w:marBottom w:val="0"/>
          <w:divBdr>
            <w:top w:val="none" w:sz="0" w:space="0" w:color="auto"/>
            <w:left w:val="none" w:sz="0" w:space="0" w:color="auto"/>
            <w:bottom w:val="none" w:sz="0" w:space="0" w:color="auto"/>
            <w:right w:val="none" w:sz="0" w:space="0" w:color="auto"/>
          </w:divBdr>
          <w:divsChild>
            <w:div w:id="643319217">
              <w:marLeft w:val="0"/>
              <w:marRight w:val="0"/>
              <w:marTop w:val="0"/>
              <w:marBottom w:val="0"/>
              <w:divBdr>
                <w:top w:val="none" w:sz="0" w:space="0" w:color="auto"/>
                <w:left w:val="none" w:sz="0" w:space="0" w:color="auto"/>
                <w:bottom w:val="none" w:sz="0" w:space="0" w:color="auto"/>
                <w:right w:val="none" w:sz="0" w:space="0" w:color="auto"/>
              </w:divBdr>
              <w:divsChild>
                <w:div w:id="271128228">
                  <w:marLeft w:val="0"/>
                  <w:marRight w:val="0"/>
                  <w:marTop w:val="0"/>
                  <w:marBottom w:val="0"/>
                  <w:divBdr>
                    <w:top w:val="none" w:sz="0" w:space="0" w:color="auto"/>
                    <w:left w:val="none" w:sz="0" w:space="0" w:color="auto"/>
                    <w:bottom w:val="none" w:sz="0" w:space="0" w:color="auto"/>
                    <w:right w:val="none" w:sz="0" w:space="0" w:color="auto"/>
                  </w:divBdr>
                  <w:divsChild>
                    <w:div w:id="20294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47844">
      <w:bodyDiv w:val="1"/>
      <w:marLeft w:val="0"/>
      <w:marRight w:val="0"/>
      <w:marTop w:val="0"/>
      <w:marBottom w:val="0"/>
      <w:divBdr>
        <w:top w:val="none" w:sz="0" w:space="0" w:color="auto"/>
        <w:left w:val="none" w:sz="0" w:space="0" w:color="auto"/>
        <w:bottom w:val="none" w:sz="0" w:space="0" w:color="auto"/>
        <w:right w:val="none" w:sz="0" w:space="0" w:color="auto"/>
      </w:divBdr>
      <w:divsChild>
        <w:div w:id="453325443">
          <w:marLeft w:val="0"/>
          <w:marRight w:val="0"/>
          <w:marTop w:val="0"/>
          <w:marBottom w:val="0"/>
          <w:divBdr>
            <w:top w:val="none" w:sz="0" w:space="0" w:color="auto"/>
            <w:left w:val="none" w:sz="0" w:space="0" w:color="auto"/>
            <w:bottom w:val="none" w:sz="0" w:space="0" w:color="auto"/>
            <w:right w:val="none" w:sz="0" w:space="0" w:color="auto"/>
          </w:divBdr>
          <w:divsChild>
            <w:div w:id="1243418085">
              <w:marLeft w:val="0"/>
              <w:marRight w:val="0"/>
              <w:marTop w:val="0"/>
              <w:marBottom w:val="0"/>
              <w:divBdr>
                <w:top w:val="none" w:sz="0" w:space="0" w:color="auto"/>
                <w:left w:val="none" w:sz="0" w:space="0" w:color="auto"/>
                <w:bottom w:val="none" w:sz="0" w:space="0" w:color="auto"/>
                <w:right w:val="none" w:sz="0" w:space="0" w:color="auto"/>
              </w:divBdr>
              <w:divsChild>
                <w:div w:id="849877629">
                  <w:marLeft w:val="0"/>
                  <w:marRight w:val="0"/>
                  <w:marTop w:val="0"/>
                  <w:marBottom w:val="0"/>
                  <w:divBdr>
                    <w:top w:val="none" w:sz="0" w:space="0" w:color="auto"/>
                    <w:left w:val="none" w:sz="0" w:space="0" w:color="auto"/>
                    <w:bottom w:val="none" w:sz="0" w:space="0" w:color="auto"/>
                    <w:right w:val="none" w:sz="0" w:space="0" w:color="auto"/>
                  </w:divBdr>
                  <w:divsChild>
                    <w:div w:id="8956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7089">
      <w:bodyDiv w:val="1"/>
      <w:marLeft w:val="0"/>
      <w:marRight w:val="0"/>
      <w:marTop w:val="0"/>
      <w:marBottom w:val="0"/>
      <w:divBdr>
        <w:top w:val="none" w:sz="0" w:space="0" w:color="auto"/>
        <w:left w:val="none" w:sz="0" w:space="0" w:color="auto"/>
        <w:bottom w:val="none" w:sz="0" w:space="0" w:color="auto"/>
        <w:right w:val="none" w:sz="0" w:space="0" w:color="auto"/>
      </w:divBdr>
      <w:divsChild>
        <w:div w:id="572474105">
          <w:marLeft w:val="0"/>
          <w:marRight w:val="0"/>
          <w:marTop w:val="0"/>
          <w:marBottom w:val="0"/>
          <w:divBdr>
            <w:top w:val="none" w:sz="0" w:space="0" w:color="auto"/>
            <w:left w:val="none" w:sz="0" w:space="0" w:color="auto"/>
            <w:bottom w:val="none" w:sz="0" w:space="0" w:color="auto"/>
            <w:right w:val="none" w:sz="0" w:space="0" w:color="auto"/>
          </w:divBdr>
          <w:divsChild>
            <w:div w:id="1964075573">
              <w:marLeft w:val="0"/>
              <w:marRight w:val="0"/>
              <w:marTop w:val="0"/>
              <w:marBottom w:val="0"/>
              <w:divBdr>
                <w:top w:val="none" w:sz="0" w:space="0" w:color="auto"/>
                <w:left w:val="none" w:sz="0" w:space="0" w:color="auto"/>
                <w:bottom w:val="none" w:sz="0" w:space="0" w:color="auto"/>
                <w:right w:val="none" w:sz="0" w:space="0" w:color="auto"/>
              </w:divBdr>
              <w:divsChild>
                <w:div w:id="483282088">
                  <w:marLeft w:val="0"/>
                  <w:marRight w:val="0"/>
                  <w:marTop w:val="0"/>
                  <w:marBottom w:val="0"/>
                  <w:divBdr>
                    <w:top w:val="none" w:sz="0" w:space="0" w:color="auto"/>
                    <w:left w:val="none" w:sz="0" w:space="0" w:color="auto"/>
                    <w:bottom w:val="none" w:sz="0" w:space="0" w:color="auto"/>
                    <w:right w:val="none" w:sz="0" w:space="0" w:color="auto"/>
                  </w:divBdr>
                  <w:divsChild>
                    <w:div w:id="18416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2701">
      <w:bodyDiv w:val="1"/>
      <w:marLeft w:val="0"/>
      <w:marRight w:val="0"/>
      <w:marTop w:val="0"/>
      <w:marBottom w:val="0"/>
      <w:divBdr>
        <w:top w:val="none" w:sz="0" w:space="0" w:color="auto"/>
        <w:left w:val="none" w:sz="0" w:space="0" w:color="auto"/>
        <w:bottom w:val="none" w:sz="0" w:space="0" w:color="auto"/>
        <w:right w:val="none" w:sz="0" w:space="0" w:color="auto"/>
      </w:divBdr>
      <w:divsChild>
        <w:div w:id="799148659">
          <w:marLeft w:val="0"/>
          <w:marRight w:val="0"/>
          <w:marTop w:val="0"/>
          <w:marBottom w:val="0"/>
          <w:divBdr>
            <w:top w:val="none" w:sz="0" w:space="0" w:color="auto"/>
            <w:left w:val="none" w:sz="0" w:space="0" w:color="auto"/>
            <w:bottom w:val="none" w:sz="0" w:space="0" w:color="auto"/>
            <w:right w:val="none" w:sz="0" w:space="0" w:color="auto"/>
          </w:divBdr>
          <w:divsChild>
            <w:div w:id="993798265">
              <w:marLeft w:val="0"/>
              <w:marRight w:val="0"/>
              <w:marTop w:val="0"/>
              <w:marBottom w:val="0"/>
              <w:divBdr>
                <w:top w:val="none" w:sz="0" w:space="0" w:color="auto"/>
                <w:left w:val="none" w:sz="0" w:space="0" w:color="auto"/>
                <w:bottom w:val="none" w:sz="0" w:space="0" w:color="auto"/>
                <w:right w:val="none" w:sz="0" w:space="0" w:color="auto"/>
              </w:divBdr>
              <w:divsChild>
                <w:div w:id="92171433">
                  <w:marLeft w:val="0"/>
                  <w:marRight w:val="0"/>
                  <w:marTop w:val="0"/>
                  <w:marBottom w:val="0"/>
                  <w:divBdr>
                    <w:top w:val="none" w:sz="0" w:space="0" w:color="auto"/>
                    <w:left w:val="none" w:sz="0" w:space="0" w:color="auto"/>
                    <w:bottom w:val="none" w:sz="0" w:space="0" w:color="auto"/>
                    <w:right w:val="none" w:sz="0" w:space="0" w:color="auto"/>
                  </w:divBdr>
                  <w:divsChild>
                    <w:div w:id="7535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90382">
      <w:bodyDiv w:val="1"/>
      <w:marLeft w:val="0"/>
      <w:marRight w:val="0"/>
      <w:marTop w:val="0"/>
      <w:marBottom w:val="0"/>
      <w:divBdr>
        <w:top w:val="none" w:sz="0" w:space="0" w:color="auto"/>
        <w:left w:val="none" w:sz="0" w:space="0" w:color="auto"/>
        <w:bottom w:val="none" w:sz="0" w:space="0" w:color="auto"/>
        <w:right w:val="none" w:sz="0" w:space="0" w:color="auto"/>
      </w:divBdr>
      <w:divsChild>
        <w:div w:id="1063135274">
          <w:marLeft w:val="0"/>
          <w:marRight w:val="0"/>
          <w:marTop w:val="0"/>
          <w:marBottom w:val="0"/>
          <w:divBdr>
            <w:top w:val="none" w:sz="0" w:space="0" w:color="auto"/>
            <w:left w:val="none" w:sz="0" w:space="0" w:color="auto"/>
            <w:bottom w:val="none" w:sz="0" w:space="0" w:color="auto"/>
            <w:right w:val="none" w:sz="0" w:space="0" w:color="auto"/>
          </w:divBdr>
          <w:divsChild>
            <w:div w:id="1578827898">
              <w:marLeft w:val="0"/>
              <w:marRight w:val="0"/>
              <w:marTop w:val="0"/>
              <w:marBottom w:val="0"/>
              <w:divBdr>
                <w:top w:val="none" w:sz="0" w:space="0" w:color="auto"/>
                <w:left w:val="none" w:sz="0" w:space="0" w:color="auto"/>
                <w:bottom w:val="none" w:sz="0" w:space="0" w:color="auto"/>
                <w:right w:val="none" w:sz="0" w:space="0" w:color="auto"/>
              </w:divBdr>
              <w:divsChild>
                <w:div w:id="172688136">
                  <w:marLeft w:val="0"/>
                  <w:marRight w:val="0"/>
                  <w:marTop w:val="0"/>
                  <w:marBottom w:val="0"/>
                  <w:divBdr>
                    <w:top w:val="none" w:sz="0" w:space="0" w:color="auto"/>
                    <w:left w:val="none" w:sz="0" w:space="0" w:color="auto"/>
                    <w:bottom w:val="none" w:sz="0" w:space="0" w:color="auto"/>
                    <w:right w:val="none" w:sz="0" w:space="0" w:color="auto"/>
                  </w:divBdr>
                  <w:divsChild>
                    <w:div w:id="14662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5815">
      <w:bodyDiv w:val="1"/>
      <w:marLeft w:val="0"/>
      <w:marRight w:val="0"/>
      <w:marTop w:val="0"/>
      <w:marBottom w:val="0"/>
      <w:divBdr>
        <w:top w:val="none" w:sz="0" w:space="0" w:color="auto"/>
        <w:left w:val="none" w:sz="0" w:space="0" w:color="auto"/>
        <w:bottom w:val="none" w:sz="0" w:space="0" w:color="auto"/>
        <w:right w:val="none" w:sz="0" w:space="0" w:color="auto"/>
      </w:divBdr>
      <w:divsChild>
        <w:div w:id="763305549">
          <w:marLeft w:val="0"/>
          <w:marRight w:val="0"/>
          <w:marTop w:val="0"/>
          <w:marBottom w:val="0"/>
          <w:divBdr>
            <w:top w:val="none" w:sz="0" w:space="0" w:color="auto"/>
            <w:left w:val="none" w:sz="0" w:space="0" w:color="auto"/>
            <w:bottom w:val="none" w:sz="0" w:space="0" w:color="auto"/>
            <w:right w:val="none" w:sz="0" w:space="0" w:color="auto"/>
          </w:divBdr>
          <w:divsChild>
            <w:div w:id="503545439">
              <w:marLeft w:val="0"/>
              <w:marRight w:val="0"/>
              <w:marTop w:val="0"/>
              <w:marBottom w:val="0"/>
              <w:divBdr>
                <w:top w:val="none" w:sz="0" w:space="0" w:color="auto"/>
                <w:left w:val="none" w:sz="0" w:space="0" w:color="auto"/>
                <w:bottom w:val="none" w:sz="0" w:space="0" w:color="auto"/>
                <w:right w:val="none" w:sz="0" w:space="0" w:color="auto"/>
              </w:divBdr>
              <w:divsChild>
                <w:div w:id="1128620039">
                  <w:marLeft w:val="0"/>
                  <w:marRight w:val="0"/>
                  <w:marTop w:val="0"/>
                  <w:marBottom w:val="0"/>
                  <w:divBdr>
                    <w:top w:val="none" w:sz="0" w:space="0" w:color="auto"/>
                    <w:left w:val="none" w:sz="0" w:space="0" w:color="auto"/>
                    <w:bottom w:val="none" w:sz="0" w:space="0" w:color="auto"/>
                    <w:right w:val="none" w:sz="0" w:space="0" w:color="auto"/>
                  </w:divBdr>
                  <w:divsChild>
                    <w:div w:id="533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7978">
      <w:bodyDiv w:val="1"/>
      <w:marLeft w:val="0"/>
      <w:marRight w:val="0"/>
      <w:marTop w:val="0"/>
      <w:marBottom w:val="0"/>
      <w:divBdr>
        <w:top w:val="none" w:sz="0" w:space="0" w:color="auto"/>
        <w:left w:val="none" w:sz="0" w:space="0" w:color="auto"/>
        <w:bottom w:val="none" w:sz="0" w:space="0" w:color="auto"/>
        <w:right w:val="none" w:sz="0" w:space="0" w:color="auto"/>
      </w:divBdr>
      <w:divsChild>
        <w:div w:id="1074011708">
          <w:marLeft w:val="0"/>
          <w:marRight w:val="0"/>
          <w:marTop w:val="0"/>
          <w:marBottom w:val="0"/>
          <w:divBdr>
            <w:top w:val="none" w:sz="0" w:space="0" w:color="auto"/>
            <w:left w:val="none" w:sz="0" w:space="0" w:color="auto"/>
            <w:bottom w:val="none" w:sz="0" w:space="0" w:color="auto"/>
            <w:right w:val="none" w:sz="0" w:space="0" w:color="auto"/>
          </w:divBdr>
          <w:divsChild>
            <w:div w:id="1474592195">
              <w:marLeft w:val="0"/>
              <w:marRight w:val="0"/>
              <w:marTop w:val="0"/>
              <w:marBottom w:val="0"/>
              <w:divBdr>
                <w:top w:val="none" w:sz="0" w:space="0" w:color="auto"/>
                <w:left w:val="none" w:sz="0" w:space="0" w:color="auto"/>
                <w:bottom w:val="none" w:sz="0" w:space="0" w:color="auto"/>
                <w:right w:val="none" w:sz="0" w:space="0" w:color="auto"/>
              </w:divBdr>
              <w:divsChild>
                <w:div w:id="1939874117">
                  <w:marLeft w:val="0"/>
                  <w:marRight w:val="0"/>
                  <w:marTop w:val="0"/>
                  <w:marBottom w:val="0"/>
                  <w:divBdr>
                    <w:top w:val="none" w:sz="0" w:space="0" w:color="auto"/>
                    <w:left w:val="none" w:sz="0" w:space="0" w:color="auto"/>
                    <w:bottom w:val="none" w:sz="0" w:space="0" w:color="auto"/>
                    <w:right w:val="none" w:sz="0" w:space="0" w:color="auto"/>
                  </w:divBdr>
                  <w:divsChild>
                    <w:div w:id="143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53657">
      <w:bodyDiv w:val="1"/>
      <w:marLeft w:val="0"/>
      <w:marRight w:val="0"/>
      <w:marTop w:val="0"/>
      <w:marBottom w:val="0"/>
      <w:divBdr>
        <w:top w:val="none" w:sz="0" w:space="0" w:color="auto"/>
        <w:left w:val="none" w:sz="0" w:space="0" w:color="auto"/>
        <w:bottom w:val="none" w:sz="0" w:space="0" w:color="auto"/>
        <w:right w:val="none" w:sz="0" w:space="0" w:color="auto"/>
      </w:divBdr>
      <w:divsChild>
        <w:div w:id="1262447059">
          <w:marLeft w:val="0"/>
          <w:marRight w:val="0"/>
          <w:marTop w:val="0"/>
          <w:marBottom w:val="0"/>
          <w:divBdr>
            <w:top w:val="none" w:sz="0" w:space="0" w:color="auto"/>
            <w:left w:val="none" w:sz="0" w:space="0" w:color="auto"/>
            <w:bottom w:val="none" w:sz="0" w:space="0" w:color="auto"/>
            <w:right w:val="none" w:sz="0" w:space="0" w:color="auto"/>
          </w:divBdr>
          <w:divsChild>
            <w:div w:id="1887373731">
              <w:marLeft w:val="0"/>
              <w:marRight w:val="0"/>
              <w:marTop w:val="0"/>
              <w:marBottom w:val="0"/>
              <w:divBdr>
                <w:top w:val="none" w:sz="0" w:space="0" w:color="auto"/>
                <w:left w:val="none" w:sz="0" w:space="0" w:color="auto"/>
                <w:bottom w:val="none" w:sz="0" w:space="0" w:color="auto"/>
                <w:right w:val="none" w:sz="0" w:space="0" w:color="auto"/>
              </w:divBdr>
              <w:divsChild>
                <w:div w:id="324474304">
                  <w:marLeft w:val="0"/>
                  <w:marRight w:val="0"/>
                  <w:marTop w:val="0"/>
                  <w:marBottom w:val="0"/>
                  <w:divBdr>
                    <w:top w:val="none" w:sz="0" w:space="0" w:color="auto"/>
                    <w:left w:val="none" w:sz="0" w:space="0" w:color="auto"/>
                    <w:bottom w:val="none" w:sz="0" w:space="0" w:color="auto"/>
                    <w:right w:val="none" w:sz="0" w:space="0" w:color="auto"/>
                  </w:divBdr>
                  <w:divsChild>
                    <w:div w:id="12508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tro.terna@unito.it" TargetMode="External"/><Relationship Id="rId13" Type="http://schemas.openxmlformats.org/officeDocument/2006/relationships/image" Target="media/image4.png"/><Relationship Id="rId18" Type="http://schemas.openxmlformats.org/officeDocument/2006/relationships/hyperlink" Target="http://www.swarm.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3390/antiox907062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rna.github.io/SLAP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rna.to.it/simul/SIsaR.html" TargetMode="External"/><Relationship Id="rId20" Type="http://schemas.openxmlformats.org/officeDocument/2006/relationships/hyperlink" Target="https://www.thelancet.com/action/showPdf?pii=S0140-6736%2820%29320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rofasss.org/2020/04/25/the-assocc-simulation-model/" TargetMode="External"/><Relationship Id="rId4" Type="http://schemas.openxmlformats.org/officeDocument/2006/relationships/settings" Target="settings.xml"/><Relationship Id="rId9" Type="http://schemas.openxmlformats.org/officeDocument/2006/relationships/hyperlink" Target="https://terna.to.it/simul/SIsaR.html" TargetMode="External"/><Relationship Id="rId14" Type="http://schemas.openxmlformats.org/officeDocument/2006/relationships/image" Target="media/image5.png"/><Relationship Id="rId22" Type="http://schemas.openxmlformats.org/officeDocument/2006/relationships/hyperlink" Target="https://rofasss.org/2020/04/17/deep-uncertaint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0AFAD-1213-624D-BB47-551550D0D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1976</Words>
  <Characters>11268</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Terna</dc:creator>
  <cp:keywords/>
  <dc:description/>
  <cp:lastModifiedBy>Pietro Terna</cp:lastModifiedBy>
  <cp:revision>4</cp:revision>
  <cp:lastPrinted>2020-09-28T21:11:00Z</cp:lastPrinted>
  <dcterms:created xsi:type="dcterms:W3CDTF">2023-07-08T17:12:00Z</dcterms:created>
  <dcterms:modified xsi:type="dcterms:W3CDTF">2023-07-08T17:31:00Z</dcterms:modified>
</cp:coreProperties>
</file>