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Tiago Vieira 57719 – Template, escolha adequada. A 3ª imagem pode ser reduzida e acho que podes especificar na justificação qual é o método em causa.</w:t>
      </w:r>
    </w:p>
    <w:p>
      <w:pPr>
        <w:pStyle w:val="Normal"/>
        <w:rPr/>
      </w:pPr>
      <w:r>
        <w:rPr/>
        <w:t xml:space="preserve">Yuliia Bila 54605 – Observer Pattern esta bem identificado. </w:t>
      </w:r>
    </w:p>
    <w:p>
      <w:pPr>
        <w:pStyle w:val="Normal"/>
        <w:spacing w:before="0" w:after="160"/>
        <w:rPr/>
      </w:pPr>
      <w:r>
        <w:rPr/>
        <w:t>Thiago Monteiro 55355 – Facade Pattern Bem identificado. A classe abstrata contem e cria objetos diferentes por herança.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PT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PT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LibreOffice/6.4.7.2$Linux_X86_64 LibreOffice_project/40$Build-2</Application>
  <Pages>1</Pages>
  <Words>32</Words>
  <Characters>179</Characters>
  <CharactersWithSpaces>210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2021-11-30T11:50:00Z</dcterms:created>
  <dc:creator>Diogo Ye</dc:creator>
  <dc:description/>
  <dc:language>pt-PT</dc:language>
  <cp:lastModifiedBy/>
  <dcterms:modified xsi:type="dcterms:W3CDTF">2021-12-06T23:19:01Z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