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63034" w14:textId="6DEB86E8" w:rsidR="00292B3D" w:rsidRDefault="001A2F3B">
      <w:r>
        <w:t>Diogo Ye 56726 – Observer Pattern – O exemplo do “Pattern” está correto e a sua justificação também.</w:t>
      </w:r>
    </w:p>
    <w:p w14:paraId="7FA376FA" w14:textId="31D11AC5" w:rsidR="00580882" w:rsidRDefault="00580882">
      <w:r>
        <w:t>Yuliia Bila 54605 – Factory Pattern - esta identificado certo, explicação também esta correto e claro.</w:t>
      </w:r>
    </w:p>
    <w:sectPr w:rsidR="00580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3B"/>
    <w:rsid w:val="001A2F3B"/>
    <w:rsid w:val="00292B3D"/>
    <w:rsid w:val="0058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BA561"/>
  <w15:chartTrackingRefBased/>
  <w15:docId w15:val="{D26EF3BF-C228-4BB8-A189-A8C3ECE1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Ye</dc:creator>
  <cp:keywords/>
  <dc:description/>
  <cp:lastModifiedBy>juliettabranco Белая</cp:lastModifiedBy>
  <cp:revision>2</cp:revision>
  <dcterms:created xsi:type="dcterms:W3CDTF">2021-11-30T12:48:00Z</dcterms:created>
  <dcterms:modified xsi:type="dcterms:W3CDTF">2021-12-05T20:39:00Z</dcterms:modified>
</cp:coreProperties>
</file>