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F2A3" w14:textId="7CB63C0C" w:rsidR="00DA2B90" w:rsidRDefault="00B23638" w:rsidP="00B23638">
      <w:r>
        <w:t>Diogo Ye 56726 – A justificação dos parâmetros das métricas está bem feita, bem justificada. A justificação de potências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” também está bem explicado.</w:t>
      </w:r>
    </w:p>
    <w:sectPr w:rsidR="00DA2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9"/>
    <w:rsid w:val="002E6EC9"/>
    <w:rsid w:val="00B23638"/>
    <w:rsid w:val="00DA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D2BE"/>
  <w15:chartTrackingRefBased/>
  <w15:docId w15:val="{92A2EEE3-E653-4B1C-A91E-4075CDB1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2</cp:revision>
  <dcterms:created xsi:type="dcterms:W3CDTF">2021-12-05T21:53:00Z</dcterms:created>
  <dcterms:modified xsi:type="dcterms:W3CDTF">2021-12-05T22:14:00Z</dcterms:modified>
</cp:coreProperties>
</file>