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Исх. №101 от «15» декабря 2025 г.</w:t>
            </w:r>
          </w:p>
        </w:tc>
      </w:tr>
    </w:tbl>
    <w:p>
      <w:r>
        <w:t>Уведомление по договору Договор DEMO-1.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УПД</w:t>
            </w:r>
          </w:p>
        </w:tc>
        <w:tc>
          <w:tcPr>
            <w:tcW w:type="dxa" w:w="1440"/>
          </w:tcPr>
          <w:p>
            <w:r>
              <w:t>Дата документа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  <w:tc>
          <w:tcPr>
            <w:tcW w:type="dxa" w:w="1440"/>
          </w:tcPr>
          <w:p>
            <w:r>
              <w:t>Спецификация</w:t>
            </w:r>
          </w:p>
        </w:tc>
        <w:tc>
          <w:tcPr>
            <w:tcW w:type="dxa" w:w="1440"/>
          </w:tcPr>
          <w:p>
            <w:r>
              <w:t>Дата оплаты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000042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10.12.2025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1 200.50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СП-1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15.01.2026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000043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11.12.2025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300.00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СП-2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15.01.2026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Итого: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1 500.50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Synthetic demo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