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8E" w:rsidRPr="006F46A5" w:rsidRDefault="008C6133" w:rsidP="006F46A5">
      <w:pPr>
        <w:pStyle w:val="a3"/>
        <w:spacing w:line="360" w:lineRule="auto"/>
        <w:ind w:firstLine="709"/>
        <w:rPr>
          <w:rFonts w:ascii="Times New Roman" w:hAnsi="Times New Roman" w:cs="Times New Roman"/>
          <w:lang w:val="ru-RU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Мобільна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платворма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відеоспостереження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стану та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об’єктів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навколишнього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середовища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розумного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дому</w:t>
      </w:r>
    </w:p>
    <w:p w:rsidR="0037508E" w:rsidRPr="006F46A5" w:rsidRDefault="008C6133" w:rsidP="006F46A5">
      <w:pPr>
        <w:pStyle w:val="a3"/>
        <w:spacing w:line="360" w:lineRule="auto"/>
        <w:ind w:firstLine="709"/>
        <w:rPr>
          <w:rFonts w:ascii="Times New Roman" w:hAnsi="Times New Roman" w:cs="Times New Roman"/>
          <w:lang w:val="ru-RU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аналіз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стану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розробок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моніторингу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навколишнього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середовища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рд</w:t>
      </w:r>
      <w:proofErr w:type="spellEnd"/>
    </w:p>
    <w:p w:rsidR="0037508E" w:rsidRPr="006F46A5" w:rsidRDefault="008C6133" w:rsidP="006F46A5">
      <w:pPr>
        <w:pStyle w:val="a3"/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proofErr w:type="gram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розділ</w:t>
      </w:r>
      <w:proofErr w:type="spellEnd"/>
      <w:proofErr w:type="gram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1 –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об’єкту</w:t>
      </w:r>
      <w:proofErr w:type="spellEnd"/>
    </w:p>
    <w:p w:rsidR="0037508E" w:rsidRPr="006F46A5" w:rsidRDefault="008C6133" w:rsidP="006F46A5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docs-internal-guid-d9e2fb8e-61d4-cad5-26"/>
      <w:bookmarkEnd w:id="0"/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Вступ</w:t>
      </w:r>
      <w:proofErr w:type="spellEnd"/>
    </w:p>
    <w:p w:rsidR="0037508E" w:rsidRPr="006F46A5" w:rsidRDefault="008C6133" w:rsidP="006F46A5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Розділ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1.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Розумні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будинки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Концепції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технології</w:t>
      </w:r>
      <w:proofErr w:type="spellEnd"/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Інтернет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речей</w:t>
      </w:r>
      <w:proofErr w:type="spellEnd"/>
    </w:p>
    <w:p w:rsidR="0037508E" w:rsidRPr="006F46A5" w:rsidRDefault="008C6133" w:rsidP="006F46A5">
      <w:pPr>
        <w:pStyle w:val="a3"/>
        <w:numPr>
          <w:ilvl w:val="2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Концепція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Визначення</w:t>
      </w:r>
      <w:proofErr w:type="spellEnd"/>
    </w:p>
    <w:p w:rsidR="0037508E" w:rsidRPr="006F46A5" w:rsidRDefault="008C6133" w:rsidP="006F46A5">
      <w:pPr>
        <w:pStyle w:val="a3"/>
        <w:numPr>
          <w:ilvl w:val="2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Архітектура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використовувані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технології</w:t>
      </w:r>
      <w:proofErr w:type="spellEnd"/>
    </w:p>
    <w:p w:rsidR="0037508E" w:rsidRPr="006F46A5" w:rsidRDefault="008C6133" w:rsidP="006F46A5">
      <w:pPr>
        <w:pStyle w:val="a3"/>
        <w:numPr>
          <w:ilvl w:val="2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Переваги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недоліки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концепції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Інтернет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речей</w:t>
      </w:r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Розумні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будинки</w:t>
      </w:r>
      <w:proofErr w:type="spellEnd"/>
    </w:p>
    <w:p w:rsidR="0037508E" w:rsidRPr="006F46A5" w:rsidRDefault="008C6133" w:rsidP="006F46A5">
      <w:pPr>
        <w:pStyle w:val="a3"/>
        <w:numPr>
          <w:ilvl w:val="2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Визначення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proofErr w:type="gram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арх</w:t>
      </w:r>
      <w:proofErr w:type="gram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ітектура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Розумних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будинків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:rsidR="0037508E" w:rsidRPr="006F46A5" w:rsidRDefault="008C6133" w:rsidP="006F46A5">
      <w:pPr>
        <w:pStyle w:val="a3"/>
        <w:numPr>
          <w:ilvl w:val="2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Дистанційне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Розумним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домом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спостереження</w:t>
      </w:r>
      <w:proofErr w:type="spellEnd"/>
    </w:p>
    <w:p w:rsidR="0037508E" w:rsidRPr="006F46A5" w:rsidRDefault="008C6133" w:rsidP="006F46A5">
      <w:pPr>
        <w:pStyle w:val="a3"/>
        <w:numPr>
          <w:ilvl w:val="2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Огляд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використов</w:t>
      </w:r>
      <w:r w:rsidRPr="006F46A5">
        <w:rPr>
          <w:rFonts w:ascii="Times New Roman" w:hAnsi="Times New Roman" w:cs="Times New Roman"/>
          <w:color w:val="000000"/>
          <w:sz w:val="28"/>
          <w:szCs w:val="28"/>
        </w:rPr>
        <w:t>ується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зараз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7508E" w:rsidRPr="006F46A5" w:rsidRDefault="008C6133" w:rsidP="006F46A5">
      <w:pPr>
        <w:pStyle w:val="a3"/>
        <w:numPr>
          <w:ilvl w:val="2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Значущість</w:t>
      </w:r>
      <w:proofErr w:type="spellEnd"/>
    </w:p>
    <w:p w:rsidR="0037508E" w:rsidRPr="006F46A5" w:rsidRDefault="008C6133" w:rsidP="006F46A5">
      <w:pPr>
        <w:pStyle w:val="a3"/>
        <w:numPr>
          <w:ilvl w:val="2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недоліки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існуючих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систем</w:t>
      </w:r>
      <w:proofErr w:type="spellEnd"/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Постановка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7508E" w:rsidRPr="006F46A5" w:rsidRDefault="008C6133" w:rsidP="006F46A5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Розділ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2.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Архітектура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відеоспостереження</w:t>
      </w:r>
      <w:proofErr w:type="spellEnd"/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lang w:val="ru-RU"/>
        </w:rPr>
      </w:pPr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постановка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вимог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Вимоги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proofErr w:type="gram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техн</w:t>
      </w:r>
      <w:proofErr w:type="gram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ічного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Архітектура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системи</w:t>
      </w:r>
      <w:proofErr w:type="spellEnd"/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Засоби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розробки</w:t>
      </w:r>
      <w:proofErr w:type="spellEnd"/>
    </w:p>
    <w:p w:rsidR="0037508E" w:rsidRPr="006F46A5" w:rsidRDefault="008C6133" w:rsidP="006F46A5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Розділ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3. 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Програмне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системи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відеосп</w:t>
      </w:r>
      <w:r w:rsidRPr="006F46A5">
        <w:rPr>
          <w:rFonts w:ascii="Times New Roman" w:hAnsi="Times New Roman" w:cs="Times New Roman"/>
          <w:color w:val="000000"/>
          <w:sz w:val="28"/>
          <w:szCs w:val="28"/>
        </w:rPr>
        <w:t>остереження</w:t>
      </w:r>
      <w:proofErr w:type="spellEnd"/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Структура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ПЗ</w:t>
      </w:r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Структура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БД</w:t>
      </w:r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</w:p>
    <w:p w:rsidR="0037508E" w:rsidRPr="006F46A5" w:rsidRDefault="008C6133" w:rsidP="006F46A5">
      <w:pPr>
        <w:pStyle w:val="a3"/>
        <w:numPr>
          <w:ilvl w:val="1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Опис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інтерфейсів</w:t>
      </w:r>
      <w:proofErr w:type="spellEnd"/>
    </w:p>
    <w:p w:rsidR="0037508E" w:rsidRPr="006F46A5" w:rsidRDefault="008C6133" w:rsidP="006F46A5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Розділ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4.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Охорона</w:t>
      </w:r>
      <w:proofErr w:type="spellEnd"/>
      <w:r w:rsidRPr="006F4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color w:val="000000"/>
          <w:sz w:val="28"/>
          <w:szCs w:val="28"/>
        </w:rPr>
        <w:t>праці</w:t>
      </w:r>
      <w:proofErr w:type="spellEnd"/>
    </w:p>
    <w:p w:rsidR="0037508E" w:rsidRPr="006F46A5" w:rsidRDefault="0037508E" w:rsidP="006F46A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</w:rPr>
      </w:pPr>
    </w:p>
    <w:p w:rsidR="0037508E" w:rsidRPr="006F46A5" w:rsidRDefault="008C6133" w:rsidP="006F46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</w:rPr>
        <w:t>Вступ</w:t>
      </w:r>
      <w:proofErr w:type="spellEnd"/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інтересу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технолог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розумного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дому”,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надійної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спостереження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7508E" w:rsidRPr="006F46A5" w:rsidRDefault="008C6133" w:rsidP="006F46A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GoBack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Розумні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будинки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концепції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технології</w:t>
      </w:r>
      <w:proofErr w:type="spellEnd"/>
    </w:p>
    <w:p w:rsidR="0037508E" w:rsidRPr="006F46A5" w:rsidRDefault="0037508E" w:rsidP="006F46A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lang w:val="uk-UA"/>
        </w:rPr>
      </w:pPr>
      <w:bookmarkStart w:id="2" w:name="result_box"/>
      <w:bookmarkEnd w:id="2"/>
      <w:r w:rsidRPr="006F46A5">
        <w:rPr>
          <w:rFonts w:ascii="Times New Roman" w:hAnsi="Times New Roman" w:cs="Times New Roman"/>
          <w:sz w:val="28"/>
          <w:szCs w:val="28"/>
          <w:lang w:val="uk-UA"/>
        </w:rPr>
        <w:t>Створення «Інтелектуальних будівель» або «Розумних будинків» в останні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роки набирає популярність у зв'язку з появою доступних і простих в установці модулів для їх створення. Спочатку, цей термін застосовувався для складних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 xml:space="preserve">інженерних систем автоматизації, 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заснованих кабельно-дротовому з'єднанні. Але з появою концепції Інтернету речей (Internet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Things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>) «розумні будинки» стали використовувати бездротові інтерфейси зв'язку між компонентами, а також підключення до мережі Інтернет для дистанційного керув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ання. Для того щоб спроектувати сервіс обслуговування систем даного типу, включаючи моніторинг та віддалене регулювання, необхідно вивчити основні принципи концепції «Інтернету речей», особливості архітектури «Інтелектуальних будівель», а також архітектуру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хмарних обчислень.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1.1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Інтернет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речей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result_box1"/>
      <w:bookmarkEnd w:id="3"/>
      <w:r w:rsidRPr="006F46A5">
        <w:rPr>
          <w:rFonts w:ascii="Times New Roman" w:hAnsi="Times New Roman" w:cs="Times New Roman"/>
          <w:sz w:val="28"/>
          <w:szCs w:val="28"/>
          <w:lang w:val="uk-UA"/>
        </w:rPr>
        <w:t>Що таке Інтернет речей, з яких рівнів він складається і які технології використовує? Огляд концепції, її гідності і проблеми розвитку.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6F46A5">
        <w:rPr>
          <w:rFonts w:ascii="Times New Roman" w:hAnsi="Times New Roman" w:cs="Times New Roman"/>
          <w:b/>
          <w:bCs/>
          <w:sz w:val="28"/>
          <w:szCs w:val="28"/>
        </w:rPr>
        <w:t xml:space="preserve">1.1.1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</w:rPr>
        <w:t>Концепція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Термін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вперше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сформульований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1999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році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Кевін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ом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Ештоно</w:t>
      </w:r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Англ. </w:t>
      </w:r>
      <w:r w:rsidRPr="006F46A5">
        <w:rPr>
          <w:rFonts w:ascii="Times New Roman" w:hAnsi="Times New Roman" w:cs="Times New Roman"/>
          <w:sz w:val="28"/>
          <w:szCs w:val="28"/>
        </w:rPr>
        <w:t xml:space="preserve">Kevin Ashton),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працівником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дослідницької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компаніїProcter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&amp; Gamble.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запропонував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запровадити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радіочастотну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ідентифікацію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– RFID-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мітки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маркери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(Radio Frequency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IDentification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компанії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Зм</w:t>
      </w:r>
      <w:r w:rsidRPr="006F46A5">
        <w:rPr>
          <w:rFonts w:ascii="Times New Roman" w:hAnsi="Times New Roman" w:cs="Times New Roman"/>
          <w:sz w:val="28"/>
          <w:szCs w:val="28"/>
        </w:rPr>
        <w:t>іст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речей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сформулювати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комфорту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людей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комплексних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глобальної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безлічі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речей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з'єднані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собою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коштами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існуючих</w:t>
      </w:r>
      <w:proofErr w:type="gramStart"/>
      <w:r w:rsidRPr="006F46A5">
        <w:rPr>
          <w:rFonts w:ascii="Times New Roman" w:hAnsi="Times New Roman" w:cs="Times New Roman"/>
          <w:sz w:val="28"/>
          <w:szCs w:val="28"/>
        </w:rPr>
        <w:t>,що</w:t>
      </w:r>
      <w:proofErr w:type="spellEnd"/>
      <w:proofErr w:type="gram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розвиваються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функціонально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сумісних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інформаційноїкомунікації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>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реальногофізичного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датчики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інформаційного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нап</w:t>
      </w:r>
      <w:r w:rsidRPr="006F46A5">
        <w:rPr>
          <w:rFonts w:ascii="Times New Roman" w:hAnsi="Times New Roman" w:cs="Times New Roman"/>
          <w:sz w:val="28"/>
          <w:szCs w:val="28"/>
        </w:rPr>
        <w:t>риклад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матеріальну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носія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з таких речей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ідентифі</w:t>
      </w:r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кована</w:t>
      </w:r>
      <w:proofErr w:type="spellEnd"/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інтегрована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мережу.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подивитися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практичної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точки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зору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концепція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речей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спрямована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автоматизацію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сферах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з них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і, як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наслідок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підвищення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економічних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суспільних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Засновник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європейського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ради по «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речей» Роб Ван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Краненбург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бельг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Rob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van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Kranenburg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)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роботах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пропон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ує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цікаву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виставу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речей у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чотиришарового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пирога».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Перший шар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ідентифікацію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здопомогою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датчиків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RFID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маркерів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Інтернет-річ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засіб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навколишнім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ітом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унікальн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Другий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шар -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споживача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сервіс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. тут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об'єднуються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певної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рамках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поставленого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Найпоширенішими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прикладами є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моніторингу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навколишнього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бездротових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сенс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орних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мереж і,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звичайно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Розумні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будинки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Третій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шар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заснований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тенденції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урбанізації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міського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так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звані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Розумні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міста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увазі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ідження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конкретній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території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кварталі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районі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надання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всієї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мешканцям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Четвертий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найвищий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івень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сенсорна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планета, коли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існуючі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мережіо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б'єднуються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глобальну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інформаційну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інфраструктуру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lang w:val="ru-RU"/>
        </w:rPr>
      </w:pP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словами,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речей -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мережа мереж.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1.1.2 </w:t>
      </w:r>
      <w:proofErr w:type="spellStart"/>
      <w:proofErr w:type="gram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</w:t>
      </w:r>
      <w:proofErr w:type="gram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ітектура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використовувані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технології</w:t>
      </w:r>
      <w:proofErr w:type="spellEnd"/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рхітектуру Інтернету речей можна, можливо розділити на чотири функціональних рівня (рис. 1), розглянемо кожен з них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детальніше.</w:t>
      </w:r>
    </w:p>
    <w:p w:rsidR="0037508E" w:rsidRPr="006F46A5" w:rsidRDefault="008C6133" w:rsidP="006F46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noProof/>
          <w:lang w:val="ru-RU" w:eastAsia="ru-RU" w:bidi="ar-SA"/>
        </w:rPr>
        <w:lastRenderedPageBreak/>
        <w:drawing>
          <wp:anchor distT="0" distB="0" distL="0" distR="0" simplePos="0" relativeHeight="2" behindDoc="0" locked="0" layoutInCell="1" allowOverlap="1" wp14:anchorId="03390D9C" wp14:editId="3ECBC7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87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ітектура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Поділ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функціональні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івні</w:t>
      </w:r>
      <w:proofErr w:type="spellEnd"/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Самим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нижнім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структурі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речей, але в той же час і самим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жливим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івень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сенсорів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зіставити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поданням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Роба ванн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Краненбурга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є першим шаром«Пирога».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Грунтується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рівень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на модулях з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підключаються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датчиками і сенсорами, 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об'єктах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інформації,наприклад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6F46A5">
        <w:rPr>
          <w:rFonts w:ascii="Times New Roman" w:hAnsi="Times New Roman" w:cs="Times New Roman"/>
          <w:sz w:val="28"/>
          <w:szCs w:val="28"/>
        </w:rPr>
        <w:t>RFID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мі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тках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згадуваних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штрихкодах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'єкти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інтегруватися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один в одного і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фізичні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інавіть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Широкі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ідження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сенсорів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проводить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інженерів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електротехніки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електроніки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F46A5">
        <w:rPr>
          <w:rFonts w:ascii="Times New Roman" w:hAnsi="Times New Roman" w:cs="Times New Roman"/>
          <w:sz w:val="28"/>
          <w:szCs w:val="28"/>
        </w:rPr>
        <w:t>IEEE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6F46A5">
        <w:rPr>
          <w:rFonts w:ascii="Times New Roman" w:hAnsi="Times New Roman" w:cs="Times New Roman"/>
          <w:sz w:val="28"/>
          <w:szCs w:val="28"/>
        </w:rPr>
        <w:t>Institute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of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Electricaland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Electronics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Engineers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). На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момент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анонсований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стандарт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обміну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IEEE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802.15.6-2012,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малопотужній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бездротовій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безпосередній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близькості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людського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тілу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перешкод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передач</w:t>
      </w:r>
      <w:r w:rsidRPr="006F46A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домашніх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офісних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мереж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чутливі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енергоємні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стандарти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обміну</w:t>
      </w:r>
      <w:proofErr w:type="gramStart"/>
      <w:r w:rsidRPr="006F46A5">
        <w:rPr>
          <w:rFonts w:ascii="Times New Roman" w:hAnsi="Times New Roman" w:cs="Times New Roman"/>
          <w:sz w:val="28"/>
          <w:szCs w:val="28"/>
        </w:rPr>
        <w:t>,найбільш</w:t>
      </w:r>
      <w:proofErr w:type="spellEnd"/>
      <w:proofErr w:type="gram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є Ethernet,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Zig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Bee.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Велика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датчиків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неінформативна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сама по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але,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об'єднуючись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стру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ктури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несуть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значний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корисної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об'єднання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іт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більшості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датчиків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потрібна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шлюзу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агрегатора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сенсорів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об'єднання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і роду самих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об'єктів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можливе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одно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го з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нижчеописаних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типі</w:t>
      </w:r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мереж.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Бездротові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сенсорні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F46A5">
        <w:rPr>
          <w:rFonts w:ascii="Times New Roman" w:hAnsi="Times New Roman" w:cs="Times New Roman"/>
          <w:sz w:val="28"/>
          <w:szCs w:val="28"/>
        </w:rPr>
        <w:t>WSN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46A5">
        <w:rPr>
          <w:rFonts w:ascii="Times New Roman" w:hAnsi="Times New Roman" w:cs="Times New Roman"/>
          <w:sz w:val="28"/>
          <w:szCs w:val="28"/>
        </w:rPr>
        <w:t>Wireless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Sensor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Network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) -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самоорганізуються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датчиків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. Як правило,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з'єднані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радіоканалом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тип мереж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ві</w:t>
      </w:r>
      <w:proofErr w:type="gram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др</w:t>
      </w:r>
      <w:proofErr w:type="gramEnd"/>
      <w:r w:rsidRPr="006F46A5">
        <w:rPr>
          <w:rFonts w:ascii="Times New Roman" w:hAnsi="Times New Roman" w:cs="Times New Roman"/>
          <w:sz w:val="28"/>
          <w:szCs w:val="28"/>
          <w:lang w:val="ru-RU"/>
        </w:rPr>
        <w:t>ізняється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низьким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енергоспоживанням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мал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>им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радіусом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низькою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швидкістю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Радіус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покриття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коригується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ретрансляцією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MultiHop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Networking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Ad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6A5">
        <w:rPr>
          <w:rFonts w:ascii="Times New Roman" w:hAnsi="Times New Roman" w:cs="Times New Roman"/>
          <w:sz w:val="28"/>
          <w:szCs w:val="28"/>
        </w:rPr>
        <w:t>Hoc</w:t>
      </w:r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proofErr w:type="gramStart"/>
      <w:r w:rsidRPr="006F46A5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стандартомпередачі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 xml:space="preserve"> є 6LoWPAN (</w:t>
      </w:r>
      <w:proofErr w:type="spellStart"/>
      <w:r w:rsidRPr="006F46A5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6F46A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F46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46A5">
        <w:rPr>
          <w:rFonts w:ascii="Times New Roman" w:hAnsi="Times New Roman" w:cs="Times New Roman"/>
          <w:sz w:val="28"/>
          <w:szCs w:val="28"/>
        </w:rPr>
        <w:t xml:space="preserve">IPv6 over Low power Wireless Personal </w:t>
      </w:r>
      <w:bookmarkStart w:id="4" w:name="result_box3"/>
      <w:bookmarkEnd w:id="4"/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Networks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>), який дозвол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яє підключати сенсорні пристрої до широко поширених IP мереж.</w:t>
      </w:r>
      <w:proofErr w:type="gramEnd"/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2) Мережі ультра широкосмугового бездротового зв'язку на малих відстанях (UWB, Ultra-Wide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Band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-використовуються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для під'єднання периферійних пристроїв в мережах малого радіусу охоплення, напри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клад,принтерів або мультимедійних систем в межах будинку. Характеризуються високою швидкістю передачі на малих відстанях.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3) Персональні мережі (PAN,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Personal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) — мережі,створювані «навколо» людей, об'єднують персональні комп'ютери, телефони і 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інші пристрої. У мережах даного типу використовуються специфікації мережевих протоколів верхнього рівня, такі як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ZigBee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Bluetooth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4) Локальні обчислювальні мережі (LAN,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Local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>) -Ethernet і Wi-Fi; даний тип мереж на сьогоднішній момент відоми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й більшості людей, так як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міцно увійшов в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сучаснесуспільство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5) Глобальні бездротові мережі (WAN,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Wide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Area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Network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-мережі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, що забезпечують зв'язок пристроїв з серверами / додатками безпосередньо, якщо не потрібне підключення до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агрегатору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>. У к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атегорію глобальних бездротових мереж входять GSM, GPRS і LTE.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result_box4"/>
      <w:bookmarkEnd w:id="5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сервісу для обслуговування вимагає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IoT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 суміщення великої кількості мереж з різними протоколами доступу і технологіями передачі даних. Причому конфігурація таких мереж мож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е бути різноманітною. Другий рівень - рівень шлюзів і мереж якраз і передбачає об'єднання різнорідних мереж в єдину мережеву інфраструктуру.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Об'єднані мережі вимагають особливого відповідності встановленим стандартам якості передачі інформації: затримки не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повинні перевищувати допустимих норм, пропускна здатність і безпеку передачі даних повинні так само відповідати стандартам. Користувачі повинні мати доступ до ресурсів незалежно і спільно без втрат продуктивності.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Наступний рівень - сервісний. Забезпечує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бізнес-правилами і бізнес-процесами (BRM,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Rule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і BPM,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відповідно). дозволяє автоматизувати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операції, проведені над інформацією - збереження та аналіз, забезпечує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підтримку операційної і бізнес дія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льності (OSS / BSS,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Support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Support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Самий верхній рівень - рівень додатків. Додатки діляться на «Горизонтальні», «Вертикальні», застосовні створювані для різних сфер під певну діяльності і спрямованість діяльності.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1.3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Переваги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недоліки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концепції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Інтернету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речей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result_box5"/>
      <w:bookmarkEnd w:id="6"/>
      <w:r w:rsidRPr="006F46A5">
        <w:rPr>
          <w:rFonts w:ascii="Times New Roman" w:hAnsi="Times New Roman" w:cs="Times New Roman"/>
          <w:sz w:val="28"/>
          <w:szCs w:val="28"/>
          <w:lang w:val="uk-UA"/>
        </w:rPr>
        <w:t>Переваги розвитку технологій Інтернету речей випливають з практичного застосування концепції: це автоматизація процесів в різних сферах діяльності, і,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як наслідок, підвищення їх економічної ефективності. І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нтернет речей покликаний зробити наше існування комфортніше, а виробництво більш вигідним. Навряд чи хтось не мріє про автоматично винесене сміття і підігрітий до часу приходу додому з роботи чай або свіжозварену каву зранку.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Але це лише мала частина можливостей Інтернету речей в сфері особистого користування. Для роботи в офісах колосальну користь може принести контроль клімату в приміщенні, адже комфортне робоче середовище покращує самопочуття, підвищує працездатність і навіт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ь настрій. А повідомлення про незакриті після робочого дня вхідних дверей може вберегти від неприємностей. Автоматизація на виробництві так само допоможе уникнути непередбачених ситуацій, що особливо важливо на небезпечних хімічних і атомних підприємствах.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Постійний контроль робочої зони і сигнал при перевищенні параметрами встановлених норм може допомогти уникнути катастрофи. </w:t>
      </w:r>
    </w:p>
    <w:p w:rsidR="0037508E" w:rsidRPr="006F46A5" w:rsidRDefault="008C6133" w:rsidP="006F46A5">
      <w:pPr>
        <w:tabs>
          <w:tab w:val="left" w:pos="27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Інтернет речей розвивається стрімко, але і без труднощів не обійтися. На сьогоднішній день є кілька причин уповільнення в розвитку 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настільки популярною концепції: дефіцит IPv4 адрес, зменшення енергоспоживання датчиків і відсутність загальноприйнятих стандартів.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1) Дефіцит адрес IPv4: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 xml:space="preserve">Кожен новий датчик потребує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унікальномий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IP-адресу. Адреси IPv4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закінчилися ще в лютому 2010 року. От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же, постає питання про переході до протоколу нової версії з розширеним кількістю адрес - IPv6. Крім більшої кількості адрес, IPv6 спрощує управління мережами, так як в ньому існує функція авто-конфігурації адрес, а так само підключення по даному протоколу 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є більш безпечним, ніж підключення по IPv4.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2) Енергоспоживання датчиків: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lastRenderedPageBreak/>
        <w:t>Енергопостачання датчиків - дуже важливе питання, тому що реалізація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основної ідеї концепції Інтернету речей вимагає їх автономності.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Неможливо забезпечити батарейками величезна кіль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кість модулів без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шкоди для навколишнього середовища. Необхідний інший підхід. датчики повинні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отримувати енергію з навколишнього середовища або виробляти її самостійно. Найпростіший спосіб отримання енергії — сонячні батареї, але він не придатний для всіх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видів датчиків, лише для тих, що розташовуються близько до джерел світла. Великий крок у розвитку був зроблений вченими Американського хімічного товариства в 2010 році. Анонсовано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наногенератор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- гнучкий чіп, що виробляє енергію з </w:t>
      </w:r>
      <w:bookmarkStart w:id="7" w:name="result_box6"/>
      <w:bookmarkEnd w:id="7"/>
      <w:r w:rsidRPr="006F46A5">
        <w:rPr>
          <w:rFonts w:ascii="Times New Roman" w:hAnsi="Times New Roman" w:cs="Times New Roman"/>
          <w:sz w:val="28"/>
          <w:szCs w:val="28"/>
          <w:lang w:val="uk-UA"/>
        </w:rPr>
        <w:t>людських рухів. Безсумні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вно, вчені розроблятимуть все нові і нові способи отримання енергії.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3) Стандарти:</w:t>
      </w:r>
    </w:p>
    <w:p w:rsidR="0037508E" w:rsidRPr="006F46A5" w:rsidRDefault="008C6133" w:rsidP="006F46A5">
      <w:pPr>
        <w:tabs>
          <w:tab w:val="left" w:pos="27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У галузі стандартизації були досягнуті значні результати за останні кілька років, але проблеми безпеки, захисту особистої інформації і встановлення єдиної архітектури рішень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як і раніше актуальні. Уже згадувана раніше міжнародна асоціація IEEE (Інститут інженерів електротехніки та електроніки) - одна з небагатьох організацій, що сприяють розвитку єдиних стандартів. Поточним рішенням є стандартизована передача пакетів IPv6 в р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ізних видах мереж.</w:t>
      </w:r>
    </w:p>
    <w:p w:rsidR="0037508E" w:rsidRPr="006F46A5" w:rsidRDefault="008C6133" w:rsidP="006F46A5">
      <w:pPr>
        <w:tabs>
          <w:tab w:val="left" w:pos="27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2012 року, Європейська комісія по питань інформаційного суспільства проводить консультації по темі регулювання ринку пристроїв, що підключаються до приватних бездротових мереж. Така стурбованість викликана тим, що пристроями 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Інтернету речей збирається, зберігається і передається інформація особистого характеру, яку зловмисники можуть використовувати проти власників. Єврокомісія намагається знайти оптимальне рішення, що поєднує захист особистих даних і зручність використання мо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дулів і їх взаємну сумісність.</w:t>
      </w:r>
    </w:p>
    <w:p w:rsidR="0037508E" w:rsidRPr="006F46A5" w:rsidRDefault="008C6133" w:rsidP="006F46A5">
      <w:pPr>
        <w:tabs>
          <w:tab w:val="left" w:pos="27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Над створенням універсальних специфікацій і відповідної сертифікації в сфері «розумної» електроніки на даний момент працюють кілька організацій, в 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тому числі альянс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Connectivity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Foundation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(OCF), що включає в себе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Samsung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Electronics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Dell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7508E" w:rsidRPr="006F46A5" w:rsidRDefault="008C6133" w:rsidP="006F46A5">
      <w:pPr>
        <w:tabs>
          <w:tab w:val="left" w:pos="27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Одним з рішень проблеми безпеки є апаратна підтримка напівпровідниковими компонентами протоколу TLS (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Transport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- безпека транспортного рівня). даний протокол аналогічний криптографічного протоколу SSL (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Sockets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L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ayer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— рівень захищених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сокетів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>), так як використовує симетричне шифрування і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асиметричну криптографію, але захищає дані на більш низькому рівні. Нещодавно SSL визнаний небезпечним і радиться замінювати TLS.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6F46A5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Інтелектуальні будівлі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lang w:val="uk-UA"/>
        </w:rPr>
      </w:pPr>
      <w:bookmarkStart w:id="8" w:name="result_box7"/>
      <w:bookmarkEnd w:id="8"/>
      <w:r w:rsidRPr="006F46A5">
        <w:rPr>
          <w:rFonts w:ascii="Times New Roman" w:hAnsi="Times New Roman" w:cs="Times New Roman"/>
          <w:sz w:val="28"/>
          <w:szCs w:val="28"/>
          <w:lang w:val="uk-UA"/>
        </w:rPr>
        <w:t>Визначення «Розумни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й будинок», з чого складаються системи автоматизації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будівель і чому на сьогоднішній день цей напрямок дуже популярний.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1.2.1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Визначення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proofErr w:type="gram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</w:t>
      </w:r>
      <w:proofErr w:type="gram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ітектура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Розумних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будівель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result_box8"/>
      <w:bookmarkEnd w:id="9"/>
      <w:r w:rsidRPr="006F46A5">
        <w:rPr>
          <w:rFonts w:ascii="Times New Roman" w:hAnsi="Times New Roman" w:cs="Times New Roman"/>
          <w:sz w:val="28"/>
          <w:szCs w:val="28"/>
          <w:lang w:val="uk-UA"/>
        </w:rPr>
        <w:t>Автоматизація будівель почала з'являтися ще в 60-70-х роках минулого століття, тоді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і було сформульовано поняття «розумний будинок». спочатку воно формулювалося як «будинок для ефективного використання робочого простору », але на сьогоднішній день його сенс набагато ширше.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«Розумний будинок» для сучасної людини - не просто система раціо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нального використання робочого простору, це інтелектуальна система, яка об'єднує в собі як інженерні комунікації та системи безпеки, так і інформаційні системи будівлі. Такі об'єднані рішення покликані підвищити комфортність приміщень і забезпечити їх безп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еку. У багатьох випадках приводом для установки систем розумного будинку є бажання підвищити ступінь комфорту за рахунок автоматизації рутинних або постійно повторюються.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Реалізація розумного будинку ділиться на дві частини: апаратну і програмну. На рисунк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у 2 представлена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​​одна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з можливих і найбільш часто використовуваних схем апаратного забезпечення розумного будинку. Апаратна частина, як правило, складається з контролера, модулів розширення і кінцевого обладнання.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Контролером може виступати ПК, планшет,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смартфон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, на які встановлюється програмне забезпечення для управління системами розумного будинку всередині домашньої (робочої) мережі або через мережу Інтернет.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Модулями або платами розширення називають спеціальні пристрої з підключеними датчиками різног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о типу і керованими частинами системи.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В категорію кінцевого обладнання входять датчики для відстеження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різних параметрів середовища і стану пристроїв, які необхідно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регулювати.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result_box9"/>
      <w:bookmarkEnd w:id="10"/>
      <w:r w:rsidRPr="006F46A5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може бути реалізовано багатьма способами: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від звичайног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о пульта управління до складного синхронізованого комплексу програмного забезпечення, що встановлюється на будь-який кількість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гаджетів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і ПК власника інтелектуальної будівлі і повністю автоматичних систем, що включають в себе елементи інтелектуалізації.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.2.2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Дистанційне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керування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</w:t>
      </w:r>
      <w:proofErr w:type="spellStart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Розумним</w:t>
      </w:r>
      <w:proofErr w:type="spellEnd"/>
      <w:r w:rsidRPr="006F46A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домом”</w:t>
      </w:r>
    </w:p>
    <w:p w:rsidR="0037508E" w:rsidRPr="006F46A5" w:rsidRDefault="0037508E" w:rsidP="006F46A5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result_box11"/>
      <w:bookmarkEnd w:id="11"/>
      <w:r w:rsidRPr="006F46A5">
        <w:rPr>
          <w:rFonts w:ascii="Times New Roman" w:hAnsi="Times New Roman" w:cs="Times New Roman"/>
          <w:sz w:val="28"/>
          <w:szCs w:val="28"/>
          <w:lang w:val="uk-UA"/>
        </w:rPr>
        <w:t>Розвиток бездротових інтерфейсів зв'язку та розширення концепції Інтернету речей призвело до виходу систем розумних будинків за межі приміщень і будівель, в яких вони встановлені. Взаємодія автоматизують комплек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сів з мережею Інтернет дало можливість управляти ними в режимі віддаленого доступу.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Дистанційне керування має ряд переваг перед управлінням виключно автоматичним і через системи, що працюють не далі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установленного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радіусу. Перш за все, це підвищення рівня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безпеки і комфорту.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перевага — підвищення комфорту використання простору будинку або офісу, що і є основною ідеєю для створення розумного будинку. При наявності функції віддаленого управління користувач може включити, вимкнути або налаштувати пот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ребує покупець пристрою (освітлення, побутові прилади та інші системи), де б він не перебував. Наприклад, підігріти чай перед приходом додому з роботи або заздалегідь включити опалення, якщо за показаннями датчиків в приміщенні некомфортна температура.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Але головною перевагою варто вважати підвищення рівня безпеки. При відсутності людей в приміщенні можуть відбутися ситуації, що загрожують схоронності майна і самої будівлі. Для запобігання подібних інцидентів можливе підключення камер для спостереження за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обстановкою в приміщенні або віддалений моніторинг з допомогою аналізу інформації, що надходить з різних датчиків, які використовуються в системах безпеки (датчики вогню, датчики відкриття / закриття дверей і т. д.). В тому числі, автоматичне відключення 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електроприладів та світла допоможе не тільки заощадити споживання електроенергії, а й зменшити ризик самозаймання електропроводки в порожньому приміщенні;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Система дистанційного керування в більшості випадків проста: користувач, з використанням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гаджетів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аб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о ПК, відсилає команди системі через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веб-додаток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або зі сторінки веб-сайту, система аналізує отриману команду і за допомогою контролера виконує вказану дію.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Так як дистанційна робота з датчиками, камерами і іншим обладнанням передбачає зберігання, обробку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і аналіз великої кількості інформації, і зручний доступ до результатів декількома користувачами, доцільне застосування хмарних обчислень. При </w:t>
      </w:r>
      <w:bookmarkStart w:id="12" w:name="result_box12"/>
      <w:bookmarkEnd w:id="12"/>
      <w:r w:rsidRPr="006F46A5">
        <w:rPr>
          <w:rFonts w:ascii="Times New Roman" w:hAnsi="Times New Roman" w:cs="Times New Roman"/>
          <w:sz w:val="28"/>
          <w:szCs w:val="28"/>
          <w:lang w:val="uk-UA"/>
        </w:rPr>
        <w:t>такому підході в системі розумного будинку з'являється хмарний сервіс,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дозволяє винести турботи про обслуговуванн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я серверної частини системи, з 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допомогою якої відбувається управління всією системою, за межі ведений користувача.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F46A5">
        <w:rPr>
          <w:rFonts w:ascii="Times New Roman" w:hAnsi="Times New Roman" w:cs="Times New Roman"/>
          <w:sz w:val="28"/>
          <w:szCs w:val="28"/>
          <w:lang w:val="uk-UA"/>
        </w:rPr>
        <w:t>Для підключення хмари існує два варіанти. Перший - використання хмари в якості контролера. Всі пристрої підключаються безпосередньо до хмари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і управляються з нього безпосередньо. Керуюча частина системи може бути повністю винесена за межі будівлі. Другий варіант - збір пристроїв на контролерах і підключення їх до хмари. В цьому випадку хмара буде керувати діями контролерів, передаючи інформаці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ю між кількома модулями. контролер розміщується всередині будівлі, але все програмне забезпечення винесено на сервіс. </w:t>
      </w:r>
    </w:p>
    <w:p w:rsidR="0037508E" w:rsidRPr="006F46A5" w:rsidRDefault="008C6133" w:rsidP="006F46A5">
      <w:pPr>
        <w:spacing w:line="360" w:lineRule="auto"/>
        <w:ind w:firstLine="709"/>
        <w:rPr>
          <w:rFonts w:ascii="Times New Roman" w:hAnsi="Times New Roman" w:cs="Times New Roman"/>
          <w:lang w:val="uk-UA"/>
        </w:rPr>
      </w:pPr>
      <w:bookmarkStart w:id="13" w:name="result_box13"/>
      <w:bookmarkEnd w:id="13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Обидва варіанти передбачають винесення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аналізуючої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частини системи в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хмару, що дозволяє знизити вимоги до контролера, головна відмінність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тому, що в першому випадку управління пристроями автономно один від одного,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 xml:space="preserve">а в другому через загальний контролер. Багато сучасні модулі працюють по власних протоколах передачі даних і, взаємодіють з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Інтернет-сервісами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тільки через </w:t>
      </w:r>
      <w:proofErr w:type="spellStart"/>
      <w:r w:rsidRPr="006F46A5">
        <w:rPr>
          <w:rFonts w:ascii="Times New Roman" w:hAnsi="Times New Roman" w:cs="Times New Roman"/>
          <w:sz w:val="28"/>
          <w:szCs w:val="28"/>
          <w:lang w:val="uk-UA"/>
        </w:rPr>
        <w:t>своі</w:t>
      </w:r>
      <w:proofErr w:type="spellEnd"/>
      <w:r w:rsidRPr="006F46A5">
        <w:rPr>
          <w:rFonts w:ascii="Times New Roman" w:hAnsi="Times New Roman" w:cs="Times New Roman"/>
          <w:sz w:val="28"/>
          <w:szCs w:val="28"/>
          <w:lang w:val="uk-UA"/>
        </w:rPr>
        <w:t xml:space="preserve"> API, що створює 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t>складності обміну інформацією між пристроями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  <w:t>безпосередньо, а також заважає розширенню системи розумного будинку</w:t>
      </w:r>
      <w:r w:rsidRPr="006F46A5">
        <w:rPr>
          <w:rFonts w:ascii="Times New Roman" w:hAnsi="Times New Roman" w:cs="Times New Roman"/>
          <w:sz w:val="28"/>
          <w:szCs w:val="28"/>
          <w:lang w:val="uk-UA"/>
        </w:rPr>
        <w:br/>
      </w:r>
      <w:bookmarkEnd w:id="1"/>
    </w:p>
    <w:sectPr w:rsidR="0037508E" w:rsidRPr="006F46A5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03622"/>
    <w:multiLevelType w:val="multilevel"/>
    <w:tmpl w:val="CFF0B5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FA976C3"/>
    <w:multiLevelType w:val="multilevel"/>
    <w:tmpl w:val="C3BEE3A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7508E"/>
    <w:rsid w:val="0037508E"/>
    <w:rsid w:val="006F46A5"/>
    <w:rsid w:val="008C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2762</Words>
  <Characters>15747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Администратор</cp:lastModifiedBy>
  <cp:revision>4</cp:revision>
  <dcterms:created xsi:type="dcterms:W3CDTF">2017-01-01T14:28:00Z</dcterms:created>
  <dcterms:modified xsi:type="dcterms:W3CDTF">2018-05-30T17:07:00Z</dcterms:modified>
  <dc:language>en-US</dc:language>
</cp:coreProperties>
</file>