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 xml:space="preserve">Portrait Section</w:t>
      </w:r>
    </w:p>
    <w:p>
      <w:r>
        <w:t xml:space="preserve">This section uses portrait letter page size.</w:t>
      </w:r>
    </w:p>
    <w:p>
      <w:pPr>
        <w:sectPr xmlns:r="http://schemas.openxmlformats.org/officeDocument/2006/relationships">
          <w:pgSz w:w="12240" w:h="15840"/>
          <w:pgMar w:top="1440" w:right="1440" w:bottom="1440" w:left="1440"/>
        </w:sectPr>
      </w:pPr>
      <w:r>
        <w:t xml:space="preserve">End of portrait section.</w:t>
      </w:r>
    </w:p>
    <w:p>
      <w:pPr>
        <w:pStyle w:val="Heading1"/>
      </w:pPr>
      <w:r>
        <w:rPr>
          <w:b/>
        </w:rPr>
        <w:t xml:space="preserve">Landscape Section</w:t>
      </w:r>
    </w:p>
    <w:p>
      <w:r>
        <w:t xml:space="preserve">This section is landscape with swapped page size 15840×12240.</w:t>
      </w:r>
    </w:p>
    <w:sectPr xmlns:r="http://schemas.openxmlformats.org/officeDocument/2006/relationships">
      <w:pgSz w:w="15840" w:h="12240" w:orient="landscape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○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abstractNum w:abstractNumId="2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  <w:lvl w:ilvl="2">
      <w:start w:val="1"/>
      <w:numFmt w:val="lowerRoman"/>
      <w:lvlText w:val="%3."/>
      <w:pPr>
        <w:ind w:left="216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40" w:after="120"/>
    </w:pPr>
    <w:rPr>
      <w:b/>
      <w:sz w:val="32"/>
      <w:color w:val="1F4E79"/>
    </w:rPr>
  </w:style>
  <w:style w:type="paragraph" w:styleId="Heading2">
    <w:name w:val="heading 2"/>
    <w:basedOn w:val="Normal"/>
    <w:qFormat/>
    <w:pPr>
      <w:spacing w:before="200" w:after="100"/>
    </w:pPr>
    <w:rPr>
      <w:b/>
      <w:sz w:val="26"/>
      <w:color w:val="2E75B6"/>
    </w:rPr>
  </w:style>
  <w:style w:type="paragraph" w:styleId="Title">
    <w:name w:val="Title"/>
    <w:basedOn w:val="Normal"/>
    <w:qFormat/>
    <w:pPr>
      <w:jc w:val="center"/>
      <w:spacing w:after="200"/>
    </w:pPr>
    <w:rPr>
      <w:b/>
      <w:sz w:val="40"/>
      <w:color w:val="0D1B2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