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<w:r><w:rPr><w:b/><w:sz w:val="32"/></w:rPr><w:t xml:space="preserve">A right-to-left Word document</w:t></w:r></w:p><w:p><w:r><w:rPr><w:sz w:val="18"/><w:color w:val="555555"/></w:rPr><w:t xml:space="preserve">Every paragraph below carries <w:bidi/>. Word writes no <w:jc> for them — in a right-to-left paragraph the direction is the alignment.</w:t></w:r></w:p><w:p><w:pPr><w:bidi/></w:pPr><w:r><w:rPr><w:rFonts w:cs="El Messiri" w:ascii="El Messiri" w:hAnsi="El Messiri"/><w:b/><w:sz w:val="36"/><w:rtl/></w:rPr><w:t xml:space="preserve">وثيقة اختبار</w:t></w:r></w:p><w:p><w:pPr><w:bidi/></w:pPr><w:r><w:rPr><w:rFonts w:cs="El Messiri" w:ascii="El Messiri" w:hAnsi="El Messiri"/><w:sz w:val="28"/><w:rtl/></w:rPr><w:t xml:space="preserve">مرحبا بالعالم</w:t></w:r></w:p><w:p><w:r><w:rPr><w:sz w:val="18"/><w:color w:val="555555"/></w:rPr><w:t xml:space="preserve">Joining: lam-alef is one glyph, not two</w:t></w:r></w:p><w:p><w:pPr><w:bidi/></w:pPr><w:r><w:rPr><w:rFonts w:cs="El Messiri" w:ascii="El Messiri" w:hAnsi="El Messiri"/><w:sz w:val="28"/><w:rtl/></w:rPr><w:t xml:space="preserve">لا إله إلا الله</w:t></w:r></w:p><w:p><w:r><w:rPr><w:sz w:val="18"/><w:color w:val="555555"/></w:rPr><w:t xml:space="preserve">Vowelled: the fatha must stay on the letter it was typed on</w:t></w:r></w:p><w:p><w:pPr><w:bidi/></w:pPr><w:r><w:rPr><w:rFonts w:cs="El Messiri" w:ascii="El Messiri" w:hAnsi="El Messiri"/><w:sz w:val="28"/><w:rtl/></w:rPr><w:t xml:space="preserve">مَرْحَبًا</w:t></w:r></w:p><w:p><w:r><w:rPr><w:sz w:val="18"/><w:color w:val="555555"/></w:rPr><w:t xml:space="preserve">A word that breaks in the middle: dal and waw join only to the right</w:t></w:r></w:p><w:p><w:pPr><w:bidi/></w:pPr><w:r><w:rPr><w:rFonts w:cs="El Messiri" w:ascii="El Messiri" w:hAnsi="El Messiri"/><w:sz w:val="28"/><w:rtl/></w:rPr><w:t xml:space="preserve">بدب واو</w:t></w:r></w:p><w:p><w:r><w:rPr><w:sz w:val="18"/><w:color w:val="555555"/></w:rPr><w:t xml:space="preserve">Mixed: a Latin product code inside an Arabic sentence</w:t></w:r></w:p><w:p><w:pPr><w:bidi/></w:pPr><w:r><w:rPr><w:rFonts w:cs="El Messiri" w:ascii="El Messiri" w:hAnsi="El Messiri"/><w:sz w:val="26"/><w:rtl/></w:rPr><w:t xml:space="preserve">شركة ACME-2000 للتقنية</w:t></w:r></w:p><w:p><w:r><w:rPr><w:sz w:val="18"/><w:color w:val="555555"/></w:rPr><w:t xml:space="preserve">Numbers keep their own direction inside a right-to-left line</w:t></w:r></w:p><w:p><w:pPr><w:bidi/></w:pPr><w:r><w:rPr><w:rFonts w:cs="El Messiri" w:ascii="El Messiri" w:hAnsi="El Messiri"/><w:sz w:val="26"/><w:rtl/></w:rPr><w:t xml:space="preserve">السعر 1250 دولار</w:t></w:r></w:p><w:p><w:r><w:rPr><w:sz w:val="18"/><w:color w:val="555555"/></w:rPr><w:t xml:space="preserve">Hebrew is right-to-left but not cursive — no shaping, only order</w:t></w:r></w:p><w:p><w:pPr><w:bidi/></w:pPr><w:r><w:rPr><w:sz w:val="28"/><w:rtl/></w:rPr><w:t xml:space="preserve">שלום עולם</w:t></w:r></w:p><w:p><w:r><w:rPr><w:sz w:val="20"/></w:rPr><w:t xml:space="preserve">And a left-to-right paragraph for contrast, unchanged.</w:t></w:r></w:p>
    <w:sectPr xmlns:r="http://schemas.openxmlformats.org/officeDocument/2006/relationships"><w:pgSz w:w="12240" w:h="15840"/><w:pgMar w:top="1440" w:right="1440" w:bottom="1440" w:left="1440"/>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