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Inner Lab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Product Marketing Brief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Confidential — For Marketing Agent Use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innerlab.ai  |  A MagicBusStudios Product</w:t>
      </w:r>
    </w:p>
    <w:p>
      <w:r>
        <w:r>
          <w:br w:type="page"/>
        </w:r>
      </w:r>
    </w:p>
    <w:p>
      <w:pPr>
        <w:pStyle w:val="Heading1"/>
      </w:pPr>
      <w:r>
        <w:t xml:space="preserve">Section 1: Product Identity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Name: </w:t>
      </w:r>
      <w:r>
        <w:rPr>
          <w:rFonts w:ascii="Arial" w:cs="Arial" w:eastAsia="Arial" w:hAnsi="Arial"/>
          <w:sz w:val="24"/>
          <w:szCs w:val="24"/>
        </w:rPr>
        <w:t xml:space="preserve">Inner Lab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Type: </w:t>
      </w:r>
      <w:r>
        <w:rPr>
          <w:rFonts w:ascii="Arial" w:cs="Arial" w:eastAsia="Arial" w:hAnsi="Arial"/>
          <w:sz w:val="24"/>
          <w:szCs w:val="24"/>
        </w:rPr>
        <w:t xml:space="preserve">Unified system for inner growth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Website: </w:t>
      </w:r>
      <w:r>
        <w:rPr>
          <w:rFonts w:ascii="Arial" w:cs="Arial" w:eastAsia="Arial" w:hAnsi="Arial"/>
          <w:sz w:val="24"/>
          <w:szCs w:val="24"/>
        </w:rPr>
        <w:t xml:space="preserve">innerlab.ai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Parent Company: </w:t>
      </w:r>
      <w:r>
        <w:rPr>
          <w:rFonts w:ascii="Arial" w:cs="Arial" w:eastAsia="Arial" w:hAnsi="Arial"/>
          <w:sz w:val="24"/>
          <w:szCs w:val="24"/>
        </w:rPr>
        <w:t xml:space="preserve">MagicBusStudios (magicbusstudios.com)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Category: </w:t>
      </w:r>
      <w:r>
        <w:rPr>
          <w:rFonts w:ascii="Arial" w:cs="Arial" w:eastAsia="Arial" w:hAnsi="Arial"/>
          <w:sz w:val="24"/>
          <w:szCs w:val="24"/>
        </w:rPr>
        <w:t xml:space="preserve">Health &amp; Wellness / Personal Growth / Self-Discovery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Pricing Model: </w:t>
      </w:r>
      <w:r>
        <w:rPr>
          <w:rFonts w:ascii="Arial" w:cs="Arial" w:eastAsia="Arial" w:hAnsi="Arial"/>
          <w:sz w:val="24"/>
          <w:szCs w:val="24"/>
        </w:rPr>
        <w:t xml:space="preserve">Freemium — Free tier available, Premium subscriptions for unlimited access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Modules: </w:t>
      </w:r>
      <w:r>
        <w:rPr>
          <w:rFonts w:ascii="Arial" w:cs="Arial" w:eastAsia="Arial" w:hAnsi="Arial"/>
          <w:sz w:val="24"/>
          <w:szCs w:val="24"/>
        </w:rPr>
        <w:t xml:space="preserve">11 (2 Live, 9 Coming Soon)</w:t>
      </w:r>
    </w:p>
    <w:p>
      <w:r>
        <w:r>
          <w:br w:type="page"/>
        </w:r>
      </w:r>
    </w:p>
    <w:p>
      <w:pPr>
        <w:pStyle w:val="Heading1"/>
      </w:pPr>
      <w:r>
        <w:t xml:space="preserve">Section 2: What is Inner Lab?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Inner Lab is a unified system for reflection, practice, and awareness that adapts to you over time. It brings together multiple modalities of inner growth — from spiritual dialogue to yoga, breathwork, astrology, dream interpretation, and more — into a single connected platform.</w:t>
      </w:r>
    </w:p>
    <w:p>
      <w:pPr>
        <w:spacing w:after="60"/>
      </w:pPr>
    </w:p>
    <w:p>
      <w:pPr>
        <w:pStyle w:val="Heading3"/>
      </w:pPr>
      <w:r>
        <w:t xml:space="preserve">Critical Principle</w:t>
      </w:r>
    </w:p>
    <w:p>
      <w:pPr>
        <w:shd w:fill="FFF3E0" w:color="FFF3E0" w:val="solid"/>
        <w:spacing w:after="120"/>
        <w:ind w:left="360" w:right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Inner Lab is NOT a collection of apps. It is a unified system.</w:t>
      </w:r>
    </w:p>
    <w:p>
      <w:pPr>
        <w:spacing w:after="60"/>
      </w:pPr>
    </w:p>
    <w:p>
      <w:pPr>
        <w:pStyle w:val="Heading3"/>
      </w:pPr>
      <w: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One system built from multiple tools/modules — not separate standalone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Each module serves a different aspect of inner growth (dialogue, movement, breathwork, astrology, dreams,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system learns from user engagement over time, personalizing the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Modules share context and insights — what you learn in one informs the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Belief-inclusive: works across all spiritual traditions and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Sovereignty-focused: user data belongs to the user, never sold</w:t>
      </w:r>
    </w:p>
    <w:p>
      <w:r>
        <w:r>
          <w:br w:type="page"/>
        </w:r>
      </w:r>
    </w:p>
    <w:p>
      <w:pPr>
        <w:pStyle w:val="Heading1"/>
      </w:pPr>
      <w:r>
        <w:t xml:space="preserve">Section 3: How It Works (4-Step Framework)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Inner Lab experience follows a consistent 4-step cycle designed to deepen self-awareness over time:</w:t>
      </w:r>
    </w:p>
    <w:p>
      <w:pPr>
        <w:spacing w:after="60"/>
      </w:pPr>
    </w:p>
    <w:p>
      <w:pPr>
        <w:pStyle w:val="Heading3"/>
      </w:pPr>
      <w:r>
        <w:t xml:space="preserve">Step 1: Observe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Check in with your mood, energy, and intention. Capture your current state without judgment. The system begins by meeting you where you are.</w:t>
      </w:r>
    </w:p>
    <w:p>
      <w:pPr>
        <w:pStyle w:val="Heading3"/>
      </w:pPr>
      <w:r>
        <w:t xml:space="preserve">Step 2: Interpret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reads your signals and surfaces relevant content. It helps you understand patterns — what keeps showing up, what's shifting, what needs attention.</w:t>
      </w:r>
    </w:p>
    <w:p>
      <w:pPr>
        <w:pStyle w:val="Heading3"/>
      </w:pPr>
      <w:r>
        <w:t xml:space="preserve">Step 3: Practice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Engage in a guided exercise tailored to your current state. This could be a conversation, a breathing session, a meditation, a journal prompt, or a movement practice. Take guided action.</w:t>
      </w:r>
    </w:p>
    <w:p>
      <w:pPr>
        <w:pStyle w:val="Heading3"/>
      </w:pPr>
      <w:r>
        <w:t xml:space="preserve">Step 4: Integrate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Reflect on what shifted. Help the system learn from your experience so future suggestions become more relevant. This is where growth compounds.</w:t>
      </w:r>
    </w:p>
    <w:p>
      <w:r>
        <w:r>
          <w:br w:type="page"/>
        </w:r>
      </w:r>
    </w:p>
    <w:p>
      <w:pPr>
        <w:pStyle w:val="Heading1"/>
      </w:pPr>
      <w:r>
        <w:t xml:space="preserve">Section 4: The Inner Lab Loop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Beyond the 4-step framework, Inner Lab operates on a continuous loop that deepens with every interaction: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Theme  →  Practice  →  Prompt  →  Action  →  Reflection  →  Insight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cycle repeats and deepens over time as the system adapts to the user. Each pass through the loop builds on previous insights, creating a compounding effect where the system becomes increasingly personalized and effective.</w:t>
      </w:r>
    </w:p>
    <w:p>
      <w:pPr>
        <w:spacing w:after="60"/>
      </w:pPr>
    </w:p>
    <w:p>
      <w:pPr>
        <w:pStyle w:val="Heading1"/>
      </w:pPr>
      <w:r>
        <w:t xml:space="preserve">Section 5: The Lab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Inner Lab is positioned as a personal laboratory for self-discovery. The metaphor of a lab is intentional: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Input  →  Interpretation  →  Experiment  →  Outcome  →  Learning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Users bring their own inputs (feelings, questions, states of mind)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 system interprets and suggests relevant experiments (practices, conversations, reflections)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Each experiment produces outcomes that generate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Learning feeds back into the system, refining future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There are no failures — only data points for growth</w:t>
      </w:r>
    </w:p>
    <w:p>
      <w:r>
        <w:r>
          <w:br w:type="page"/>
        </w:r>
      </w:r>
    </w:p>
    <w:p>
      <w:pPr>
        <w:pStyle w:val="Heading1"/>
      </w:pPr>
      <w:r>
        <w:t xml:space="preserve">Section 6: Complete Module Catalog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Inner Lab consists of 11 modules spanning multiple modalities of inner growth. Each module serves a distinct purpose while connecting to the broader system.</w:t>
      </w:r>
    </w:p>
    <w:p>
      <w:pPr>
        <w:spacing w:after="60"/>
      </w:pPr>
    </w:p>
    <w:p>
      <w:pPr>
        <w:pStyle w:val="Heading2"/>
      </w:pPr>
      <w:r>
        <w:t xml:space="preserve">Active Modules</w:t>
      </w:r>
    </w:p>
    <w:p>
      <w:pPr>
        <w:spacing w:after="60"/>
      </w:pPr>
    </w:p>
    <w:p>
      <w:pPr>
        <w:pStyle w:val="Heading3"/>
      </w:pPr>
      <w:r>
        <w:t xml:space="preserve">1. Conversations With God (CWG)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Reflect through dialogue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</w:t>
      </w:r>
      <w:r>
        <w:rPr>
          <w:rFonts w:ascii="Arial" w:cs="Arial" w:eastAsia="Arial" w:hAnsi="Arial"/>
          <w:sz w:val="24"/>
          <w:szCs w:val="24"/>
        </w:rPr>
        <w:t xml:space="preserve">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URL: </w:t>
      </w:r>
      <w:r>
        <w:rPr>
          <w:rFonts w:ascii="Arial" w:cs="Arial" w:eastAsia="Arial" w:hAnsi="Arial"/>
          <w:sz w:val="24"/>
          <w:szCs w:val="24"/>
        </w:rPr>
        <w:t xml:space="preserve">conversationswithgod.ai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Explore meaning through guided AI conversations with 21 spiritual guides from across all major traditions. Available 24/7 in 36 languages. Includes guided meditations, spiritual journaling, consciousness mapping, and sacred text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Process grief, find life purpose, explore spirituality, practice forgiveness, reduce anxiety through meaningful dialogue.</w:t>
      </w:r>
    </w:p>
    <w:p>
      <w:pPr>
        <w:spacing w:after="60"/>
      </w:pPr>
    </w:p>
    <w:p>
      <w:pPr>
        <w:pStyle w:val="Heading3"/>
      </w:pPr>
      <w:r>
        <w:t xml:space="preserve">2. FlowState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Practice with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</w:t>
      </w:r>
      <w:r>
        <w:rPr>
          <w:rFonts w:ascii="Arial" w:cs="Arial" w:eastAsia="Arial" w:hAnsi="Arial"/>
          <w:sz w:val="24"/>
          <w:szCs w:val="24"/>
        </w:rPr>
        <w:t xml:space="preserve">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URL: </w:t>
      </w:r>
      <w:r>
        <w:rPr>
          <w:rFonts w:ascii="Arial" w:cs="Arial" w:eastAsia="Arial" w:hAnsi="Arial"/>
          <w:sz w:val="24"/>
          <w:szCs w:val="24"/>
        </w:rPr>
        <w:t xml:space="preserve">yoga.magicbusstudios.com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Follow structured yoga sessions designed for your level. Movement-based inner growth practice that complements the more contemplative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Build a consistent movement practice, improve flexibility and strength, connect body and mind.</w:t>
      </w:r>
    </w:p>
    <w:p>
      <w:pPr>
        <w:spacing w:after="60"/>
      </w:pPr>
    </w:p>
    <w:p>
      <w:pPr>
        <w:pStyle w:val="Heading2"/>
      </w:pPr>
      <w:r>
        <w:t xml:space="preserve">Coming Soon Modules</w:t>
      </w:r>
    </w:p>
    <w:p>
      <w:pPr>
        <w:spacing w:after="60"/>
      </w:pPr>
    </w:p>
    <w:p>
      <w:pPr>
        <w:pStyle w:val="Heading3"/>
      </w:pPr>
      <w:r>
        <w:t xml:space="preserve">3. BreathArc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Guided breathing for grounding and clarity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Breathwork practices calibrated to mood and energy levels. From box breathing for anxiety to energizing breath patterns for lethargy.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Reduce stress, improve focus, regulate nervous system, build a daily breathwork habit.</w:t>
      </w:r>
    </w:p>
    <w:p>
      <w:pPr>
        <w:spacing w:after="60"/>
      </w:pPr>
    </w:p>
    <w:p>
      <w:pPr>
        <w:pStyle w:val="Heading3"/>
      </w:pPr>
      <w:r>
        <w:t xml:space="preserve">4. StarMap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Explore cycles and patterns in your astrological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Personal astrological chart analysis that connects planetary cycles to inner experiences. Not predictive — exploratory and reflective.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Understand personal cycles, explore astrological archetypes, connect cosmic patterns to inner states.</w:t>
      </w:r>
    </w:p>
    <w:p>
      <w:pPr>
        <w:spacing w:after="60"/>
      </w:pPr>
    </w:p>
    <w:p>
      <w:pPr>
        <w:pStyle w:val="Heading3"/>
      </w:pPr>
      <w:r>
        <w:t xml:space="preserve">5. AstroCompass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Discover how location influences your energy (astrocartography)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Mapping tool that overlays astrological data with geography. Explore how different locations resonate with your 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Plan travel with intention, understand place-based energy, explore relocation insights.</w:t>
      </w:r>
    </w:p>
    <w:p>
      <w:pPr>
        <w:spacing w:after="60"/>
      </w:pPr>
    </w:p>
    <w:p>
      <w:pPr>
        <w:pStyle w:val="Heading3"/>
      </w:pPr>
      <w:r>
        <w:t xml:space="preserve">6. Arcana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Use archetypal tarot frameworks for reflection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Tarot-inspired reflection tool using archetypal frameworks. Not fortune-telling — structured self-inquiry through symbolic imagery.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Access subconscious patterns, use symbolism for reflection, explore decision-making from new angles.</w:t>
      </w:r>
    </w:p>
    <w:p>
      <w:pPr>
        <w:spacing w:after="60"/>
      </w:pPr>
    </w:p>
    <w:p>
      <w:pPr>
        <w:pStyle w:val="Heading3"/>
      </w:pPr>
      <w:r>
        <w:t xml:space="preserve">7. Archetypes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Explore inner voices through Warrior, Sage, Healer, and other archetypes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Jungian-inspired exploration of inner sub-personalities. Identify which archetypes are active and what they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Understand inner conflicts, develop neglected parts of self, build psychological wholeness.</w:t>
      </w:r>
    </w:p>
    <w:p>
      <w:pPr>
        <w:spacing w:after="60"/>
      </w:pPr>
    </w:p>
    <w:p>
      <w:pPr>
        <w:pStyle w:val="Heading3"/>
      </w:pPr>
      <w:r>
        <w:t xml:space="preserve">8. DreamLens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Decode dreams, track synchronicities, build personal symbol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Dream journaling with AI-powered interpretation. Build a personal symbol dictionary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Remember dreams more clearly, find recurring patterns, connect dream insights to waking life.</w:t>
      </w:r>
    </w:p>
    <w:p>
      <w:pPr>
        <w:spacing w:after="60"/>
      </w:pPr>
    </w:p>
    <w:p>
      <w:pPr>
        <w:pStyle w:val="Heading3"/>
      </w:pPr>
      <w:r>
        <w:t xml:space="preserve">9. Rituals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Curated rituals for anxiety, confidence, grief, focus, and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Pre-built and customizable ritual sequences for specific life situations. Combines elements from multiple modalities.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Navigate difficult emotions, mark transitions, build meaningful daily practices.</w:t>
      </w:r>
    </w:p>
    <w:p>
      <w:pPr>
        <w:spacing w:after="60"/>
      </w:pPr>
    </w:p>
    <w:p>
      <w:pPr>
        <w:pStyle w:val="Heading3"/>
      </w:pPr>
      <w:r>
        <w:t xml:space="preserve">10. InnerQuest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Structured multi-day programs for shadow work, self-trust, and inner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Guided multi-day and multi-week programs with daily practices, reflections, and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Commit to deeper work, build sustained practice, achieve specific personal growth goals.</w:t>
      </w:r>
    </w:p>
    <w:p>
      <w:pPr>
        <w:spacing w:after="60"/>
      </w:pPr>
    </w:p>
    <w:p>
      <w:pPr>
        <w:pStyle w:val="Heading3"/>
      </w:pPr>
      <w:r>
        <w:t xml:space="preserve">11. Nexus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Tagline: </w:t>
      </w:r>
      <w:r>
        <w:rPr>
          <w:rFonts w:ascii="Arial" w:cs="Arial" w:eastAsia="Arial" w:hAnsi="Arial"/>
          <w:sz w:val="24"/>
          <w:szCs w:val="24"/>
        </w:rPr>
        <w:t xml:space="preserve">Connect with practitioners and guided experiences (marketplace)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Marketplace connecting users with verified practitioners — therapists, coaches, astrologers, healers.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helps users do: </w:t>
      </w:r>
      <w:r>
        <w:rPr>
          <w:rFonts w:ascii="Arial" w:cs="Arial" w:eastAsia="Arial" w:hAnsi="Arial"/>
          <w:sz w:val="24"/>
          <w:szCs w:val="24"/>
        </w:rPr>
        <w:t xml:space="preserve">Find human guidance, book sessions with practitioners, complement digital tools with personal support.</w:t>
      </w:r>
    </w:p>
    <w:p>
      <w:pPr>
        <w:spacing w:after="60"/>
      </w:pPr>
    </w:p>
    <w:p>
      <w:r>
        <w:r>
          <w:br w:type="page"/>
        </w:r>
      </w:r>
    </w:p>
    <w:p>
      <w:pPr>
        <w:pStyle w:val="Heading1"/>
      </w:pPr>
      <w:r>
        <w:t xml:space="preserve">Section 7: Key Differentiators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Unified system, not separate apps — modules share context and learn together. Insights from one module inform suggestions in another.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Belief-inclusive — works across all spiritual traditions and none. No dogma, no prescriptions. Users find what resonates.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Sovereignty-focused — user data belongs to the user. Private, encrypted, never sold. Growth should be personal.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Adaptive — the system learns from user engagement and personalizes over time. Each interaction makes the next one more relevant.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Modular — users engage with what resonates and skip the rest. No forced paths, no required sequences.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Multi-modal — combines dialogue, movement, breathwork, astrology, dreams, ritual, and more. No other platform spans this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Premium design — dark aesthetic, glass UI, particle effects. The experience feels as considered as the content.</w:t>
      </w:r>
    </w:p>
    <w:p>
      <w:r>
        <w:r>
          <w:br w:type="page"/>
        </w:r>
      </w:r>
    </w:p>
    <w:p>
      <w:pPr>
        <w:pStyle w:val="Heading1"/>
      </w:pPr>
      <w:r>
        <w:t xml:space="preserve">Section 8: User Journey</w:t>
      </w:r>
    </w:p>
    <w:p>
      <w:pPr>
        <w:pStyle w:val="Heading3"/>
      </w:pPr>
      <w:r>
        <w:t xml:space="preserve">Stage 1: Discovery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finds MagicBusStudios studio site or Inner Lab directly through search, social media, or word of mouth. First impression is the premium design and clear messaging.</w:t>
      </w:r>
    </w:p>
    <w:p>
      <w:pPr>
        <w:pStyle w:val="Heading3"/>
      </w:pPr>
      <w:r>
        <w:t xml:space="preserve">Stage 2: Exploration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browses modules, reads about the system, understands how Inner Lab works as a unified platform. The 4-step framework and module catalog communicate scope and depth.</w:t>
      </w:r>
    </w:p>
    <w:p>
      <w:pPr>
        <w:pStyle w:val="Heading3"/>
      </w:pPr>
      <w:r>
        <w:t xml:space="preserve">Stage 3: First Engagement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tries CWG (free, no account needed — 5 messages per day) or FlowState. This is the lowest-friction entry point with highest value demonstration.</w:t>
      </w:r>
    </w:p>
    <w:p>
      <w:pPr>
        <w:pStyle w:val="Heading3"/>
      </w:pPr>
      <w:r>
        <w:t xml:space="preserve">Stage 4: Deepening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signs up, explores more features within active modules. Begins to see the system adapt. Engages with journaling, meditation, or assessments.</w:t>
      </w:r>
    </w:p>
    <w:p>
      <w:pPr>
        <w:pStyle w:val="Heading3"/>
      </w:pPr>
      <w:r>
        <w:t xml:space="preserve">Stage 5: Commitment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joins waitlist for coming-soon modules, subscribes to studio updates, considers premium subscription. They see Inner Lab as part of their routine.</w:t>
      </w:r>
    </w:p>
    <w:p>
      <w:pPr>
        <w:pStyle w:val="Heading3"/>
      </w:pPr>
      <w:r>
        <w:t xml:space="preserve">Stage 6: Advocacy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User shares with friends, provides feedback, participates in beta testing for new modules. They become part of the community.</w:t>
      </w:r>
    </w:p>
    <w:p>
      <w:r>
        <w:r>
          <w:br w:type="page"/>
        </w:r>
      </w:r>
    </w:p>
    <w:p>
      <w:pPr>
        <w:pStyle w:val="Heading1"/>
      </w:pPr>
      <w:r>
        <w:t xml:space="preserve">Section 9: Marketing Hooks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Approved messaging themes and taglines for marketing use: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"A unified system for inner growth"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"Observe. Reflect. Grow."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"Technology that serves the soul"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"Find what resonates. Leave the rest."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"Your growth. Your pace. Your path."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"One system. Many tools. Your journey."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"Built for seekers, not followers"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"11 modules. One connected experience."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"A personal laboratory for self-discovery"</w:t>
      </w:r>
    </w:p>
    <w:p>
      <w:pPr>
        <w:spacing w:after="60"/>
      </w:pPr>
    </w:p>
    <w:p>
      <w:pPr>
        <w:pStyle w:val="Heading3"/>
      </w:pPr>
      <w:r>
        <w:t xml:space="preserve">Messaging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Always frame as ONE system, never as separate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 branded module names (FlowState, BreathArc — never generic descriptions)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Avoid "calm" in marketing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Never use "Operating System" to describe Inner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Tone: grounded, inclusive, clear — not preachy, not clinical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MagicBusStudios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Inner Lab — Product Marketing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Arial" w:cs="Arial" w:eastAsia="Arial" w:hAnsi="Arial"/>
      <w:b/>
      <w:bCs/>
      <w:color w:val="2d2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d3d7e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2026-03-22T11:47:56.535Z</dcterms:created>
  <dcterms:modified xsi:type="dcterms:W3CDTF">2026-03-22T11:47:56.535Z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