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1a2e"/>
          <w:sz w:val="56"/>
          <w:szCs w:val="56"/>
        </w:rPr>
        <w:t xml:space="preserve">MagicBusStudios</w:t>
      </w:r>
    </w:p>
    <w:p>
      <w:pPr>
        <w:spacing w:after="100"/>
        <w:jc w:val="center"/>
      </w:pPr>
      <w:r>
        <w:rPr>
          <w:rFonts w:ascii="Arial" w:cs="Arial" w:eastAsia="Arial" w:hAnsi="Arial"/>
          <w:color w:val="555555"/>
          <w:sz w:val="36"/>
          <w:szCs w:val="36"/>
        </w:rPr>
        <w:t xml:space="preserve">Company Overview &amp; Marketing Brief</w:t>
      </w:r>
    </w:p>
    <w:p>
      <w:pPr>
        <w:spacing w:after="400"/>
        <w:jc w:val="center"/>
      </w:pPr>
      <w:r>
        <w:rPr>
          <w:rFonts w:ascii="Arial" w:cs="Arial" w:eastAsia="Arial" w:hAnsi="Arial"/>
          <w:i/>
          <w:iCs/>
          <w:color w:val="999999"/>
          <w:sz w:val="22"/>
          <w:szCs w:val="22"/>
        </w:rPr>
        <w:t xml:space="preserve">Confidential — For Marketing Agent Use</w:t>
      </w:r>
    </w:p>
    <w:p>
      <w:pPr>
        <w:jc w:val="center"/>
      </w:pPr>
      <w:r>
        <w:rPr>
          <w:rFonts w:ascii="Arial" w:cs="Arial" w:eastAsia="Arial" w:hAnsi="Arial"/>
          <w:color w:val="777777"/>
          <w:sz w:val="22"/>
          <w:szCs w:val="22"/>
        </w:rPr>
        <w:t xml:space="preserve">magicbusstudios.com  |  Toronto, Canada</w:t>
      </w:r>
    </w:p>
    <w:p>
      <w:r>
        <w:r>
          <w:br w:type="page"/>
        </w:r>
      </w:r>
    </w:p>
    <w:p>
      <w:pPr>
        <w:pStyle w:val="Heading1"/>
      </w:pPr>
      <w:r>
        <w:t xml:space="preserve">Section 1: Company Identity</w:t>
      </w:r>
    </w:p>
    <w:p>
      <w:pPr>
        <w:spacing w:after="100"/>
      </w:pPr>
      <w:r>
        <w:rPr>
          <w:rFonts w:ascii="Arial" w:cs="Arial" w:eastAsia="Arial" w:hAnsi="Arial"/>
          <w:b/>
          <w:bCs/>
          <w:sz w:val="24"/>
          <w:szCs w:val="24"/>
        </w:rPr>
        <w:t xml:space="preserve">Company Name: </w:t>
      </w:r>
      <w:r>
        <w:rPr>
          <w:rFonts w:ascii="Arial" w:cs="Arial" w:eastAsia="Arial" w:hAnsi="Arial"/>
          <w:sz w:val="24"/>
          <w:szCs w:val="24"/>
        </w:rPr>
        <w:t xml:space="preserve">MagicBusStudios</w:t>
      </w:r>
    </w:p>
    <w:p>
      <w:pPr>
        <w:spacing w:after="100"/>
      </w:pPr>
      <w:r>
        <w:rPr>
          <w:rFonts w:ascii="Arial" w:cs="Arial" w:eastAsia="Arial" w:hAnsi="Arial"/>
          <w:b/>
          <w:bCs/>
          <w:sz w:val="24"/>
          <w:szCs w:val="24"/>
        </w:rPr>
        <w:t xml:space="preserve">Company Type: </w:t>
      </w:r>
      <w:r>
        <w:rPr>
          <w:rFonts w:ascii="Arial" w:cs="Arial" w:eastAsia="Arial" w:hAnsi="Arial"/>
          <w:sz w:val="24"/>
          <w:szCs w:val="24"/>
        </w:rPr>
        <w:t xml:space="preserve">Creative studio</w:t>
      </w:r>
    </w:p>
    <w:p>
      <w:pPr>
        <w:spacing w:after="100"/>
      </w:pPr>
      <w:r>
        <w:rPr>
          <w:rFonts w:ascii="Arial" w:cs="Arial" w:eastAsia="Arial" w:hAnsi="Arial"/>
          <w:b/>
          <w:bCs/>
          <w:sz w:val="24"/>
          <w:szCs w:val="24"/>
        </w:rPr>
        <w:t xml:space="preserve">Location: </w:t>
      </w:r>
      <w:r>
        <w:rPr>
          <w:rFonts w:ascii="Arial" w:cs="Arial" w:eastAsia="Arial" w:hAnsi="Arial"/>
          <w:sz w:val="24"/>
          <w:szCs w:val="24"/>
        </w:rPr>
        <w:t xml:space="preserve">Toronto, Canada</w:t>
      </w:r>
    </w:p>
    <w:p>
      <w:pPr>
        <w:spacing w:after="100"/>
      </w:pPr>
      <w:r>
        <w:rPr>
          <w:rFonts w:ascii="Arial" w:cs="Arial" w:eastAsia="Arial" w:hAnsi="Arial"/>
          <w:b/>
          <w:bCs/>
          <w:sz w:val="24"/>
          <w:szCs w:val="24"/>
        </w:rPr>
        <w:t xml:space="preserve">Website: </w:t>
      </w:r>
      <w:r>
        <w:rPr>
          <w:rFonts w:ascii="Arial" w:cs="Arial" w:eastAsia="Arial" w:hAnsi="Arial"/>
          <w:sz w:val="24"/>
          <w:szCs w:val="24"/>
        </w:rPr>
        <w:t xml:space="preserve">magicbusstudios.com</w:t>
      </w:r>
    </w:p>
    <w:p>
      <w:pPr>
        <w:spacing w:after="100"/>
      </w:pPr>
      <w:r>
        <w:rPr>
          <w:rFonts w:ascii="Arial" w:cs="Arial" w:eastAsia="Arial" w:hAnsi="Arial"/>
          <w:b/>
          <w:bCs/>
          <w:sz w:val="24"/>
          <w:szCs w:val="24"/>
        </w:rPr>
        <w:t xml:space="preserve">Support Email: </w:t>
      </w:r>
      <w:r>
        <w:rPr>
          <w:rFonts w:ascii="Arial" w:cs="Arial" w:eastAsia="Arial" w:hAnsi="Arial"/>
          <w:sz w:val="24"/>
          <w:szCs w:val="24"/>
        </w:rPr>
        <w:t xml:space="preserve">support@magicbusstudios.com</w:t>
      </w:r>
    </w:p>
    <w:p>
      <w:pPr>
        <w:spacing w:after="100"/>
      </w:pPr>
      <w:r>
        <w:rPr>
          <w:rFonts w:ascii="Arial" w:cs="Arial" w:eastAsia="Arial" w:hAnsi="Arial"/>
          <w:b/>
          <w:bCs/>
          <w:sz w:val="24"/>
          <w:szCs w:val="24"/>
        </w:rPr>
        <w:t xml:space="preserve">Tagline: </w:t>
      </w:r>
      <w:r>
        <w:rPr>
          <w:rFonts w:ascii="Arial" w:cs="Arial" w:eastAsia="Arial" w:hAnsi="Arial"/>
          <w:sz w:val="24"/>
          <w:szCs w:val="24"/>
        </w:rPr>
        <w:t xml:space="preserve">"We Build Tools for Inner Growth"</w:t>
      </w:r>
    </w:p>
    <w:p>
      <w:pPr>
        <w:spacing w:after="100"/>
      </w:pPr>
      <w:r>
        <w:rPr>
          <w:rFonts w:ascii="Arial" w:cs="Arial" w:eastAsia="Arial" w:hAnsi="Arial"/>
          <w:b/>
          <w:bCs/>
          <w:sz w:val="24"/>
          <w:szCs w:val="24"/>
        </w:rPr>
        <w:t xml:space="preserve">Subtitle: </w:t>
      </w:r>
      <w:r>
        <w:rPr>
          <w:rFonts w:ascii="Arial" w:cs="Arial" w:eastAsia="Arial" w:hAnsi="Arial"/>
          <w:sz w:val="24"/>
          <w:szCs w:val="24"/>
        </w:rPr>
        <w:t xml:space="preserve">"A studio focused on reflection, practice, and awareness."</w:t>
      </w:r>
    </w:p>
    <w:p>
      <w:r>
        <w:r>
          <w:br w:type="page"/>
        </w:r>
      </w:r>
    </w:p>
    <w:p>
      <w:pPr>
        <w:pStyle w:val="Heading1"/>
      </w:pPr>
      <w:r>
        <w:t xml:space="preserve">Section 2: Mission &amp; Vision</w:t>
      </w:r>
    </w:p>
    <w:p>
      <w:pPr>
        <w:pStyle w:val="Heading3"/>
      </w:pPr>
      <w:r>
        <w:t xml:space="preserve">Mission</w:t>
      </w:r>
    </w:p>
    <w:p>
      <w:pPr>
        <w:spacing w:after="120"/>
      </w:pPr>
      <w:r>
        <w:rPr>
          <w:rFonts w:ascii="Arial" w:cs="Arial" w:eastAsia="Arial" w:hAnsi="Arial"/>
          <w:sz w:val="24"/>
          <w:szCs w:val="24"/>
        </w:rPr>
        <w:t xml:space="preserve">Build technology that supports inner growth — reflection, practice, and self-awareness. We create tools that help people observe themselves, understand patterns, take meaningful action, and build awareness over time.</w:t>
      </w:r>
    </w:p>
    <w:p>
      <w:pPr>
        <w:pStyle w:val="Heading3"/>
      </w:pPr>
      <w:r>
        <w:t xml:space="preserve">Vision</w:t>
      </w:r>
    </w:p>
    <w:p>
      <w:pPr>
        <w:spacing w:after="120"/>
      </w:pPr>
      <w:r>
        <w:rPr>
          <w:rFonts w:ascii="Arial" w:cs="Arial" w:eastAsia="Arial" w:hAnsi="Arial"/>
          <w:sz w:val="24"/>
          <w:szCs w:val="24"/>
        </w:rPr>
        <w:t xml:space="preserve">Make tools for self-discovery accessible, sovereign, and adaptable to every individual. We don't prescribe one path. We build modular, belief-inclusive tools that meet people where they are.</w:t>
      </w:r>
    </w:p>
    <w:p>
      <w:pPr>
        <w:pStyle w:val="Heading3"/>
      </w:pPr>
      <w:r>
        <w:t xml:space="preserve">Philosophy</w:t>
      </w:r>
    </w:p>
    <w:p>
      <w:pPr>
        <w:spacing w:after="120"/>
      </w:pPr>
      <w:r>
        <w:rPr>
          <w:rFonts w:ascii="Arial" w:cs="Arial" w:eastAsia="Arial" w:hAnsi="Arial"/>
          <w:sz w:val="24"/>
          <w:szCs w:val="24"/>
        </w:rPr>
        <w:t xml:space="preserve">We believe that self-discovery should be personal, private, and empowering. Technology should serve the soul — not extract from it. Our tools are designed to give users something meaningful to take with them when they step away from the screen.</w:t>
      </w:r>
    </w:p>
    <w:p>
      <w:r>
        <w:r>
          <w:br w:type="page"/>
        </w:r>
      </w:r>
    </w:p>
    <w:p>
      <w:pPr>
        <w:pStyle w:val="Heading1"/>
      </w:pPr>
      <w:r>
        <w:t xml:space="preserve">Section 3: What We Believe (Core Values)</w:t>
      </w:r>
    </w:p>
    <w:p>
      <w:pPr>
        <w:pStyle w:val="Heading3"/>
      </w:pPr>
      <w:r>
        <w:t xml:space="preserve">1. You Should Own Your Growth</w:t>
      </w:r>
    </w:p>
    <w:p>
      <w:pPr>
        <w:spacing w:after="120"/>
      </w:pPr>
      <w:r>
        <w:rPr>
          <w:rFonts w:ascii="Arial" w:cs="Arial" w:eastAsia="Arial" w:hAnsi="Arial"/>
          <w:sz w:val="24"/>
          <w:szCs w:val="24"/>
        </w:rPr>
        <w:t xml:space="preserve">Your reflections, your patterns, your progress belong to you. Tools for self-discovery should be sovereign, not extractive. We build with privacy and data ownership as foundational principles.</w:t>
      </w:r>
    </w:p>
    <w:p>
      <w:pPr>
        <w:pStyle w:val="Heading3"/>
      </w:pPr>
      <w:r>
        <w:t xml:space="preserve">2. One Path Doesn't Fit All</w:t>
      </w:r>
    </w:p>
    <w:p>
      <w:pPr>
        <w:spacing w:after="120"/>
      </w:pPr>
      <w:r>
        <w:rPr>
          <w:rFonts w:ascii="Arial" w:cs="Arial" w:eastAsia="Arial" w:hAnsi="Arial"/>
          <w:sz w:val="24"/>
          <w:szCs w:val="24"/>
        </w:rPr>
        <w:t xml:space="preserve">We don't prescribe a single method or belief system. Inner Lab brings together many modalities — from dialogue to breathwork to astrology — so you can find what resonates and leave the rest.</w:t>
      </w:r>
    </w:p>
    <w:p>
      <w:pPr>
        <w:pStyle w:val="Heading3"/>
      </w:pPr>
      <w:r>
        <w:t xml:space="preserve">3. Small Moments Create Real Change</w:t>
      </w:r>
    </w:p>
    <w:p>
      <w:pPr>
        <w:spacing w:after="120"/>
      </w:pPr>
      <w:r>
        <w:rPr>
          <w:rFonts w:ascii="Arial" w:cs="Arial" w:eastAsia="Arial" w:hAnsi="Arial"/>
          <w:sz w:val="24"/>
          <w:szCs w:val="24"/>
        </w:rPr>
        <w:t xml:space="preserve">You don't need hour-long sessions. A few minutes of focused attention, consistently, can shift how you see yourself and the world. Our tools are designed for brief, meaningful daily engagement.</w:t>
      </w:r>
    </w:p>
    <w:p>
      <w:pPr>
        <w:pStyle w:val="Heading3"/>
      </w:pPr>
      <w:r>
        <w:t xml:space="preserve">4. Technology Should Serve the Soul</w:t>
      </w:r>
    </w:p>
    <w:p>
      <w:pPr>
        <w:spacing w:after="120"/>
      </w:pPr>
      <w:r>
        <w:rPr>
          <w:rFonts w:ascii="Arial" w:cs="Arial" w:eastAsia="Arial" w:hAnsi="Arial"/>
          <w:sz w:val="24"/>
          <w:szCs w:val="24"/>
        </w:rPr>
        <w:t xml:space="preserve">We build software, but the goal isn't more screen time. It's to give you something meaningful to take with you when you step away. Every feature is measured by its impact on the user's inner life, not engagement metrics.</w:t>
      </w:r>
    </w:p>
    <w:p>
      <w:r>
        <w:r>
          <w:br w:type="page"/>
        </w:r>
      </w:r>
    </w:p>
    <w:p>
      <w:pPr>
        <w:pStyle w:val="Heading1"/>
      </w:pPr>
      <w:r>
        <w:t xml:space="preserve">Section 4: Brand Architecture</w:t>
      </w:r>
    </w:p>
    <w:p>
      <w:pPr>
        <w:pStyle w:val="ListParagraph"/>
        <w:numPr>
          <w:ilvl w:val="0"/>
          <w:numId w:val="2"/>
        </w:numPr>
        <w:spacing w:after="60"/>
      </w:pPr>
      <w:r>
        <w:rPr>
          <w:rFonts w:ascii="Arial" w:cs="Arial" w:eastAsia="Arial" w:hAnsi="Arial"/>
          <w:b/>
          <w:bCs/>
          <w:sz w:val="24"/>
          <w:szCs w:val="24"/>
        </w:rPr>
        <w:t xml:space="preserve">MagicBusStudios — </w:t>
      </w:r>
      <w:r>
        <w:rPr>
          <w:rFonts w:ascii="Arial" w:cs="Arial" w:eastAsia="Arial" w:hAnsi="Arial"/>
          <w:sz w:val="24"/>
          <w:szCs w:val="24"/>
        </w:rPr>
        <w:t xml:space="preserve">The parent company and creative studio brand. Everything is built under this umbrella.</w:t>
      </w:r>
    </w:p>
    <w:p>
      <w:pPr>
        <w:pStyle w:val="ListParagraph"/>
        <w:numPr>
          <w:ilvl w:val="0"/>
          <w:numId w:val="2"/>
        </w:numPr>
        <w:spacing w:after="60"/>
      </w:pPr>
      <w:r>
        <w:rPr>
          <w:rFonts w:ascii="Arial" w:cs="Arial" w:eastAsia="Arial" w:hAnsi="Arial"/>
          <w:b/>
          <w:bCs/>
          <w:sz w:val="24"/>
          <w:szCs w:val="24"/>
        </w:rPr>
        <w:t xml:space="preserve">Inner Lab — </w:t>
      </w:r>
      <w:r>
        <w:rPr>
          <w:rFonts w:ascii="Arial" w:cs="Arial" w:eastAsia="Arial" w:hAnsi="Arial"/>
          <w:sz w:val="24"/>
          <w:szCs w:val="24"/>
        </w:rPr>
        <w:t xml:space="preserve">The flagship product platform (innerlab.ai). A unified system for inner growth with 11 modules spanning dialogue, movement, breathwork, astrology, dreams, and more.</w:t>
      </w:r>
    </w:p>
    <w:p>
      <w:pPr>
        <w:pStyle w:val="ListParagraph"/>
        <w:numPr>
          <w:ilvl w:val="0"/>
          <w:numId w:val="2"/>
        </w:numPr>
        <w:spacing w:after="60"/>
      </w:pPr>
      <w:r>
        <w:rPr>
          <w:rFonts w:ascii="Arial" w:cs="Arial" w:eastAsia="Arial" w:hAnsi="Arial"/>
          <w:b/>
          <w:bCs/>
          <w:sz w:val="24"/>
          <w:szCs w:val="24"/>
        </w:rPr>
        <w:t xml:space="preserve">Conversations With God (CWG) — </w:t>
      </w:r>
      <w:r>
        <w:rPr>
          <w:rFonts w:ascii="Arial" w:cs="Arial" w:eastAsia="Arial" w:hAnsi="Arial"/>
          <w:sz w:val="24"/>
          <w:szCs w:val="24"/>
        </w:rPr>
        <w:t xml:space="preserve">The first and most prominent module within Inner Lab (conversationswithgod.ai). AI-powered spiritual guidance with 21 guides across all major traditions.</w:t>
      </w:r>
    </w:p>
    <w:p>
      <w:pPr>
        <w:pStyle w:val="ListParagraph"/>
        <w:numPr>
          <w:ilvl w:val="0"/>
          <w:numId w:val="2"/>
        </w:numPr>
        <w:spacing w:after="60"/>
      </w:pPr>
      <w:r>
        <w:rPr>
          <w:rFonts w:ascii="Arial" w:cs="Arial" w:eastAsia="Arial" w:hAnsi="Arial"/>
          <w:b/>
          <w:bCs/>
          <w:sz w:val="24"/>
          <w:szCs w:val="24"/>
        </w:rPr>
        <w:t xml:space="preserve">Studio Works — </w:t>
      </w:r>
      <w:r>
        <w:rPr>
          <w:rFonts w:ascii="Arial" w:cs="Arial" w:eastAsia="Arial" w:hAnsi="Arial"/>
          <w:sz w:val="24"/>
          <w:szCs w:val="24"/>
        </w:rPr>
        <w:t xml:space="preserve">Secondary utility apps that showcase the studio's range. 6 practical apps for everyday life: WildLens, Lazy Chef, Task Tracker, AI Tutor, SmartCart, Movie Picker.</w:t>
      </w:r>
    </w:p>
    <w:p>
      <w:pPr>
        <w:pStyle w:val="ListParagraph"/>
        <w:numPr>
          <w:ilvl w:val="0"/>
          <w:numId w:val="2"/>
        </w:numPr>
        <w:spacing w:after="60"/>
      </w:pPr>
      <w:r>
        <w:rPr>
          <w:rFonts w:ascii="Arial" w:cs="Arial" w:eastAsia="Arial" w:hAnsi="Arial"/>
          <w:b/>
          <w:bCs/>
          <w:sz w:val="24"/>
          <w:szCs w:val="24"/>
        </w:rPr>
        <w:t xml:space="preserve">The Arcade — </w:t>
      </w:r>
      <w:r>
        <w:rPr>
          <w:rFonts w:ascii="Arial" w:cs="Arial" w:eastAsia="Arial" w:hAnsi="Arial"/>
          <w:sz w:val="24"/>
          <w:szCs w:val="24"/>
        </w:rPr>
        <w:t xml:space="preserve">Multiplayer party games division. 5 social games: Broken Chain, MindHacker, Trivia Roast, Whispering House, Fake Artist. Showcases the studio's playful side.</w:t>
      </w:r>
    </w:p>
    <w:p>
      <w:r>
        <w:r>
          <w:br w:type="page"/>
        </w:r>
      </w:r>
    </w:p>
    <w:p>
      <w:pPr>
        <w:pStyle w:val="Heading1"/>
      </w:pPr>
      <w:r>
        <w:t xml:space="preserve">Section 5: Product Portfolio Overview</w:t>
      </w:r>
    </w:p>
    <w:p>
      <w:pPr>
        <w:spacing w:after="120"/>
      </w:pPr>
      <w:r>
        <w:rPr>
          <w:rFonts w:ascii="Arial" w:cs="Arial" w:eastAsia="Arial" w:hAnsi="Arial"/>
          <w:sz w:val="24"/>
          <w:szCs w:val="24"/>
        </w:rPr>
        <w:t xml:space="preserve">Complete catalog of all MagicBusStudios products across three divisions.</w:t>
      </w:r>
    </w:p>
    <w:p>
      <w:pPr>
        <w:spacing w:after="60"/>
      </w:pPr>
    </w:p>
    <w:p>
      <w:pPr>
        <w:pStyle w:val="Heading2"/>
      </w:pPr>
      <w:r>
        <w:t xml:space="preserve">Inner Lab Modules (11 total)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24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Module</w:t>
            </w:r>
          </w:p>
        </w:tc>
        <w:tc>
          <w:tcPr>
            <w:tcW w:type="dxa" w:w="14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Category</w:t>
            </w:r>
          </w:p>
        </w:tc>
        <w:tc>
          <w:tcPr>
            <w:tcW w:type="dxa" w:w="14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Status</w:t>
            </w:r>
          </w:p>
        </w:tc>
        <w:tc>
          <w:tcPr>
            <w:tcW w:type="dxa" w:w="28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URL</w:t>
            </w:r>
          </w:p>
        </w:tc>
        <w:tc>
          <w:tcPr>
            <w:tcW w:type="dxa" w:w="22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Conversations With God</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Dialogue</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2E7D32"/>
                <w:sz w:val="20"/>
                <w:szCs w:val="20"/>
              </w:rPr>
              <w:t xml:space="preserve">Live</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conversationswithgod.ai</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AI spiritual guidance with 21 guides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FlowState</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Movement</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color w:val="2E7D32"/>
                <w:sz w:val="20"/>
                <w:szCs w:val="20"/>
              </w:rPr>
              <w:t xml:space="preserve">Live</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yoga.magicbusstudios.com</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Structured yoga sessions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BreathArc</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Breathwork</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Guided breathing for grounding</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StarMap</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Astrology</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Astrological chart exploration</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AstroCompass</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Astrocartography</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Location-based energy mapping</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Arcana</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Archetypal</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Tarot frameworks for reflection</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Archetypes</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Psychology</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Inner voice exploration</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DreamLens</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Dreams</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Dream interpretation &amp; symbols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Rituals</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Practice</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Curated ritual packs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InnerQuest</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Programs</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Multi-day growth programs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Nexus</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Marketplace</w:t>
            </w:r>
          </w:p>
        </w:tc>
        <w:tc>
          <w:tcPr>
            <w:tcW w:type="dxa" w:w="1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i/>
                <w:iCs/>
                <w:color w:val="FF8F00"/>
                <w:sz w:val="20"/>
                <w:szCs w:val="20"/>
              </w:rPr>
              <w:t xml:space="preserve">Coming Soon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Practitioner connections</w:t>
            </w:r>
          </w:p>
        </w:tc>
      </w:tr>
    </w:tbl>
    <w:p>
      <w:pPr>
        <w:spacing w:after="60"/>
      </w:pPr>
    </w:p>
    <w:p>
      <w:pPr>
        <w:pStyle w:val="Heading2"/>
      </w:pPr>
      <w:r>
        <w:t xml:space="preserve">Studio Works (6 apps)</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App</w:t>
            </w:r>
          </w:p>
        </w:tc>
        <w:tc>
          <w:tcPr>
            <w:tcW w:type="dxa" w:w="20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URL</w:t>
            </w:r>
          </w:p>
        </w:tc>
        <w:tc>
          <w:tcPr>
            <w:tcW w:type="dxa" w:w="62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WildLens</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wildlens.magicbusstudios.com</w:t>
            </w:r>
          </w:p>
        </w:tc>
        <w:tc>
          <w:tcPr>
            <w:tcW w:type="dxa" w:w="6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Wildlife identification and nature exploration tool</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Lazy Chef</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lazy-chef.magicbusstudios.com</w:t>
            </w:r>
          </w:p>
        </w:tc>
        <w:tc>
          <w:tcPr>
            <w:tcW w:type="dxa" w:w="6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Quick recipe finder and meal planning assistant</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Task Tracker</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tasktracker.magicbusstudios.com</w:t>
            </w:r>
          </w:p>
        </w:tc>
        <w:tc>
          <w:tcPr>
            <w:tcW w:type="dxa" w:w="6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Family-oriented task and chore management</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AI Tutor</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tutor.magicbusstudios.com</w:t>
            </w:r>
          </w:p>
        </w:tc>
        <w:tc>
          <w:tcPr>
            <w:tcW w:type="dxa" w:w="6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AI-powered educational tutoring assistant</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SmartCart</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smartcart.magicbusstudios.com</w:t>
            </w:r>
          </w:p>
        </w:tc>
        <w:tc>
          <w:tcPr>
            <w:tcW w:type="dxa" w:w="6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Intelligent grocery shopping list manager</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Movie Picker</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moviepicker.magicbusstudios.com</w:t>
            </w:r>
          </w:p>
        </w:tc>
        <w:tc>
          <w:tcPr>
            <w:tcW w:type="dxa" w:w="6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Movie recommendation and decision-making tool</w:t>
            </w:r>
          </w:p>
        </w:tc>
      </w:tr>
    </w:tbl>
    <w:p>
      <w:pPr>
        <w:spacing w:after="60"/>
      </w:pPr>
    </w:p>
    <w:p>
      <w:pPr>
        <w:pStyle w:val="Heading2"/>
      </w:pPr>
      <w:r>
        <w:t xml:space="preserve">The Arcade (5 games)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5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Game</w:t>
            </w:r>
          </w:p>
        </w:tc>
        <w:tc>
          <w:tcPr>
            <w:tcW w:type="dxa" w:w="7700"/>
            <w:tcBorders>
              <w:top w:val="single" w:color="CCCCCC" w:sz="1"/>
              <w:left w:val="single" w:color="CCCCCC" w:sz="1"/>
              <w:bottom w:val="single" w:color="CCCCCC" w:sz="1"/>
              <w:right w:val="single" w:color="CCCCCC" w:sz="1"/>
            </w:tcBorders>
            <w:shd w:fill="2d2d5e" w:color="2d2d5e" w:val="solid"/>
            <w:vAlign w:val="center"/>
          </w:tcPr>
          <w:p>
            <w:pPr>
              <w:jc w:val="center"/>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Broken Chain</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Cooperative word chain puzzle game</w:t>
            </w:r>
          </w:p>
        </w:tc>
      </w:tr>
      <w:tr>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MindHacker</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Psychological deduction and bluffing party game</w:t>
            </w:r>
          </w:p>
        </w:tc>
      </w:tr>
      <w:tr>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Trivia Roast</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Competitive trivia with comedic roast mechanics</w:t>
            </w:r>
          </w:p>
        </w:tc>
      </w:tr>
      <w:tr>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Whispering House</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Mystery and deduction social game</w:t>
            </w:r>
          </w:p>
        </w:tc>
      </w:tr>
      <w:tr>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Fake Artist</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Drawing-based hidden role party game</w:t>
            </w:r>
          </w:p>
        </w:tc>
      </w:tr>
    </w:tbl>
    <w:p>
      <w:r>
        <w:r>
          <w:br w:type="page"/>
        </w:r>
      </w:r>
    </w:p>
    <w:p>
      <w:pPr>
        <w:pStyle w:val="Heading1"/>
      </w:pPr>
      <w:r>
        <w:t xml:space="preserve">Section 6: Target Audience</w:t>
      </w:r>
    </w:p>
    <w:p>
      <w:pPr>
        <w:pStyle w:val="Heading3"/>
      </w:pPr>
      <w:r>
        <w:t xml:space="preserve">Primary Audience</w:t>
      </w:r>
    </w:p>
    <w:p>
      <w:pPr>
        <w:spacing w:after="120"/>
      </w:pPr>
      <w:r>
        <w:rPr>
          <w:rFonts w:ascii="Arial" w:cs="Arial" w:eastAsia="Arial" w:hAnsi="Arial"/>
          <w:sz w:val="24"/>
          <w:szCs w:val="24"/>
        </w:rPr>
        <w:t xml:space="preserve">Individuals seeking tools for personal growth, self-reflection, and mindfulness. People who want structured support for inner work but don't necessarily identify with any one spiritual tradition.</w:t>
      </w:r>
    </w:p>
    <w:p>
      <w:pPr>
        <w:pStyle w:val="Heading3"/>
      </w:pPr>
      <w:r>
        <w:t xml:space="preserve">Secondary Audience</w:t>
      </w:r>
    </w:p>
    <w:p>
      <w:pPr>
        <w:spacing w:after="120"/>
      </w:pPr>
      <w:r>
        <w:rPr>
          <w:rFonts w:ascii="Arial" w:cs="Arial" w:eastAsia="Arial" w:hAnsi="Arial"/>
          <w:sz w:val="24"/>
          <w:szCs w:val="24"/>
        </w:rPr>
        <w:t xml:space="preserve">Spiritually curious people who want structured practice without dogma. They may explore astrology, tarot, breathwork, or meditation but want a non-prescriptive, inclusive environment.</w:t>
      </w:r>
    </w:p>
    <w:p>
      <w:pPr>
        <w:pStyle w:val="Heading3"/>
      </w:pPr>
      <w:r>
        <w:t xml:space="preserve">Tertiary Audience</w:t>
      </w:r>
    </w:p>
    <w:p>
      <w:pPr>
        <w:spacing w:after="120"/>
      </w:pPr>
      <w:r>
        <w:rPr>
          <w:rFonts w:ascii="Arial" w:cs="Arial" w:eastAsia="Arial" w:hAnsi="Arial"/>
          <w:sz w:val="24"/>
          <w:szCs w:val="24"/>
        </w:rPr>
        <w:t xml:space="preserve">Wellness-oriented professionals (therapists, coaches, yoga instructors) looking for supplementary digital tools to recommend to clients or integrate into their practice.</w:t>
      </w:r>
    </w:p>
    <w:p>
      <w:pPr>
        <w:pStyle w:val="Heading3"/>
      </w:pPr>
      <w:r>
        <w:t xml:space="preserve">Demographics</w:t>
      </w:r>
    </w:p>
    <w:p>
      <w:pPr>
        <w:pStyle w:val="ListParagraph"/>
        <w:numPr>
          <w:ilvl w:val="0"/>
          <w:numId w:val="2"/>
        </w:numPr>
        <w:spacing w:after="60"/>
      </w:pPr>
      <w:r>
        <w:rPr>
          <w:rFonts w:ascii="Arial" w:cs="Arial" w:eastAsia="Arial" w:hAnsi="Arial"/>
          <w:sz w:val="24"/>
          <w:szCs w:val="24"/>
        </w:rPr>
        <w:t xml:space="preserve">Age: 25-45 years old</w:t>
      </w:r>
    </w:p>
    <w:p>
      <w:pPr>
        <w:pStyle w:val="ListParagraph"/>
        <w:numPr>
          <w:ilvl w:val="0"/>
          <w:numId w:val="2"/>
        </w:numPr>
        <w:spacing w:after="60"/>
      </w:pPr>
      <w:r>
        <w:rPr>
          <w:rFonts w:ascii="Arial" w:cs="Arial" w:eastAsia="Arial" w:hAnsi="Arial"/>
          <w:sz w:val="24"/>
          <w:szCs w:val="24"/>
        </w:rPr>
        <w:t xml:space="preserve">Tech-savvy and comfortable with digital tools</w:t>
      </w:r>
    </w:p>
    <w:p>
      <w:pPr>
        <w:pStyle w:val="ListParagraph"/>
        <w:numPr>
          <w:ilvl w:val="0"/>
          <w:numId w:val="2"/>
        </w:numPr>
        <w:spacing w:after="60"/>
      </w:pPr>
      <w:r>
        <w:rPr>
          <w:rFonts w:ascii="Arial" w:cs="Arial" w:eastAsia="Arial" w:hAnsi="Arial"/>
          <w:sz w:val="24"/>
          <w:szCs w:val="24"/>
        </w:rPr>
        <w:t xml:space="preserve">Values-driven and open-minded across all belief systems</w:t>
      </w:r>
    </w:p>
    <w:p>
      <w:pPr>
        <w:pStyle w:val="ListParagraph"/>
        <w:numPr>
          <w:ilvl w:val="0"/>
          <w:numId w:val="2"/>
        </w:numPr>
        <w:spacing w:after="60"/>
      </w:pPr>
      <w:r>
        <w:rPr>
          <w:rFonts w:ascii="Arial" w:cs="Arial" w:eastAsia="Arial" w:hAnsi="Arial"/>
          <w:sz w:val="24"/>
          <w:szCs w:val="24"/>
        </w:rPr>
        <w:t xml:space="preserve">Global audience, English-primary (CWG supports 36 languages)</w:t>
      </w:r>
    </w:p>
    <w:p>
      <w:pPr>
        <w:pStyle w:val="Heading3"/>
      </w:pPr>
      <w:r>
        <w:t xml:space="preserve">Psychographics</w:t>
      </w:r>
    </w:p>
    <w:p>
      <w:pPr>
        <w:pStyle w:val="ListParagraph"/>
        <w:numPr>
          <w:ilvl w:val="0"/>
          <w:numId w:val="2"/>
        </w:numPr>
        <w:spacing w:after="60"/>
      </w:pPr>
      <w:r>
        <w:rPr>
          <w:rFonts w:ascii="Arial" w:cs="Arial" w:eastAsia="Arial" w:hAnsi="Arial"/>
          <w:sz w:val="24"/>
          <w:szCs w:val="24"/>
        </w:rPr>
        <w:t xml:space="preserve">Seeks meaning and purpose in daily life</w:t>
      </w:r>
    </w:p>
    <w:p>
      <w:pPr>
        <w:pStyle w:val="ListParagraph"/>
        <w:numPr>
          <w:ilvl w:val="0"/>
          <w:numId w:val="2"/>
        </w:numPr>
        <w:spacing w:after="60"/>
      </w:pPr>
      <w:r>
        <w:rPr>
          <w:rFonts w:ascii="Arial" w:cs="Arial" w:eastAsia="Arial" w:hAnsi="Arial"/>
          <w:sz w:val="24"/>
          <w:szCs w:val="24"/>
        </w:rPr>
        <w:t xml:space="preserve">Values privacy and sovereignty over personal data</w:t>
      </w:r>
    </w:p>
    <w:p>
      <w:pPr>
        <w:pStyle w:val="ListParagraph"/>
        <w:numPr>
          <w:ilvl w:val="0"/>
          <w:numId w:val="2"/>
        </w:numPr>
        <w:spacing w:after="60"/>
      </w:pPr>
      <w:r>
        <w:rPr>
          <w:rFonts w:ascii="Arial" w:cs="Arial" w:eastAsia="Arial" w:hAnsi="Arial"/>
          <w:sz w:val="24"/>
          <w:szCs w:val="24"/>
        </w:rPr>
        <w:t xml:space="preserve">Prefers quality over quantity in tools and experiences</w:t>
      </w:r>
    </w:p>
    <w:p>
      <w:pPr>
        <w:pStyle w:val="ListParagraph"/>
        <w:numPr>
          <w:ilvl w:val="0"/>
          <w:numId w:val="2"/>
        </w:numPr>
        <w:spacing w:after="60"/>
      </w:pPr>
      <w:r>
        <w:rPr>
          <w:rFonts w:ascii="Arial" w:cs="Arial" w:eastAsia="Arial" w:hAnsi="Arial"/>
          <w:sz w:val="24"/>
          <w:szCs w:val="24"/>
        </w:rPr>
        <w:t xml:space="preserve">Open to multiple modalities without rigid adherence to one system</w:t>
      </w:r>
    </w:p>
    <w:p>
      <w:pPr>
        <w:pStyle w:val="ListParagraph"/>
        <w:numPr>
          <w:ilvl w:val="0"/>
          <w:numId w:val="2"/>
        </w:numPr>
        <w:spacing w:after="60"/>
      </w:pPr>
      <w:r>
        <w:rPr>
          <w:rFonts w:ascii="Arial" w:cs="Arial" w:eastAsia="Arial" w:hAnsi="Arial"/>
          <w:sz w:val="24"/>
          <w:szCs w:val="24"/>
        </w:rPr>
        <w:t xml:space="preserve">Appreciates design quality and premium user experience</w:t>
      </w:r>
    </w:p>
    <w:p>
      <w:r>
        <w:r>
          <w:br w:type="page"/>
        </w:r>
      </w:r>
    </w:p>
    <w:p>
      <w:pPr>
        <w:pStyle w:val="Heading1"/>
      </w:pPr>
      <w:r>
        <w:t xml:space="preserve">Section 7: Tone &amp; Messaging Guidelines</w:t>
      </w:r>
    </w:p>
    <w:p>
      <w:pPr>
        <w:pStyle w:val="Heading3"/>
      </w:pPr>
      <w:r>
        <w:t xml:space="preserve">Voice Characteristics</w:t>
      </w:r>
    </w:p>
    <w:p>
      <w:pPr>
        <w:pStyle w:val="ListParagraph"/>
        <w:numPr>
          <w:ilvl w:val="0"/>
          <w:numId w:val="2"/>
        </w:numPr>
        <w:spacing w:after="60"/>
      </w:pPr>
      <w:r>
        <w:rPr>
          <w:rFonts w:ascii="Arial" w:cs="Arial" w:eastAsia="Arial" w:hAnsi="Arial"/>
          <w:sz w:val="24"/>
          <w:szCs w:val="24"/>
        </w:rPr>
        <w:t xml:space="preserve">Clear, grounded, structured</w:t>
      </w:r>
    </w:p>
    <w:p>
      <w:pPr>
        <w:pStyle w:val="ListParagraph"/>
        <w:numPr>
          <w:ilvl w:val="0"/>
          <w:numId w:val="2"/>
        </w:numPr>
        <w:spacing w:after="60"/>
      </w:pPr>
      <w:r>
        <w:rPr>
          <w:rFonts w:ascii="Arial" w:cs="Arial" w:eastAsia="Arial" w:hAnsi="Arial"/>
          <w:sz w:val="24"/>
          <w:szCs w:val="24"/>
        </w:rPr>
        <w:t xml:space="preserve">Inclusive across all beliefs — NOT overly spiritual, NOT overly technical</w:t>
      </w:r>
    </w:p>
    <w:p>
      <w:pPr>
        <w:pStyle w:val="ListParagraph"/>
        <w:numPr>
          <w:ilvl w:val="0"/>
          <w:numId w:val="2"/>
        </w:numPr>
        <w:spacing w:after="60"/>
      </w:pPr>
      <w:r>
        <w:rPr>
          <w:rFonts w:ascii="Arial" w:cs="Arial" w:eastAsia="Arial" w:hAnsi="Arial"/>
          <w:sz w:val="24"/>
          <w:szCs w:val="24"/>
        </w:rPr>
        <w:t xml:space="preserve">Find the middle ground between wellness and technology</w:t>
      </w:r>
    </w:p>
    <w:p>
      <w:pPr>
        <w:pStyle w:val="ListParagraph"/>
        <w:numPr>
          <w:ilvl w:val="0"/>
          <w:numId w:val="2"/>
        </w:numPr>
        <w:spacing w:after="60"/>
      </w:pPr>
      <w:r>
        <w:rPr>
          <w:rFonts w:ascii="Arial" w:cs="Arial" w:eastAsia="Arial" w:hAnsi="Arial"/>
          <w:sz w:val="24"/>
          <w:szCs w:val="24"/>
        </w:rPr>
        <w:t xml:space="preserve">Confident without being preachy; warm without being vague</w:t>
      </w:r>
    </w:p>
    <w:p>
      <w:pPr>
        <w:spacing w:after="60"/>
      </w:pPr>
    </w:p>
    <w:p>
      <w:pPr>
        <w:pStyle w:val="Heading3"/>
      </w:pPr>
      <w:r>
        <w:t xml:space="preserve">Words &amp; Phrases to NEVER Use</w:t>
      </w:r>
    </w:p>
    <w:p>
      <w:pPr>
        <w:pStyle w:val="ListParagraph"/>
        <w:numPr>
          <w:ilvl w:val="0"/>
          <w:numId w:val="2"/>
        </w:numPr>
        <w:spacing w:after="60"/>
      </w:pPr>
      <w:r>
        <w:rPr>
          <w:rFonts w:ascii="Arial" w:cs="Arial" w:eastAsia="Arial" w:hAnsi="Arial"/>
          <w:sz w:val="24"/>
          <w:szCs w:val="24"/>
        </w:rPr>
        <w:t xml:space="preserve">"calm" — Never use in marketing copy</w:t>
      </w:r>
    </w:p>
    <w:p>
      <w:pPr>
        <w:pStyle w:val="ListParagraph"/>
        <w:numPr>
          <w:ilvl w:val="0"/>
          <w:numId w:val="2"/>
        </w:numPr>
        <w:spacing w:after="60"/>
      </w:pPr>
      <w:r>
        <w:rPr>
          <w:rFonts w:ascii="Arial" w:cs="Arial" w:eastAsia="Arial" w:hAnsi="Arial"/>
          <w:sz w:val="24"/>
          <w:szCs w:val="24"/>
        </w:rPr>
        <w:t xml:space="preserve">"Operating System" — Never describe Inner Lab this way</w:t>
      </w:r>
    </w:p>
    <w:p>
      <w:pPr>
        <w:pStyle w:val="ListParagraph"/>
        <w:numPr>
          <w:ilvl w:val="0"/>
          <w:numId w:val="2"/>
        </w:numPr>
        <w:spacing w:after="60"/>
      </w:pPr>
      <w:r>
        <w:rPr>
          <w:rFonts w:ascii="Arial" w:cs="Arial" w:eastAsia="Arial" w:hAnsi="Arial"/>
          <w:sz w:val="24"/>
          <w:szCs w:val="24"/>
        </w:rPr>
        <w:t xml:space="preserve">"small studio" — We are a creative studio, not a small studio</w:t>
      </w:r>
    </w:p>
    <w:p>
      <w:pPr>
        <w:pStyle w:val="ListParagraph"/>
        <w:numPr>
          <w:ilvl w:val="0"/>
          <w:numId w:val="2"/>
        </w:numPr>
        <w:spacing w:after="60"/>
      </w:pPr>
      <w:r>
        <w:rPr>
          <w:rFonts w:ascii="Arial" w:cs="Arial" w:eastAsia="Arial" w:hAnsi="Arial"/>
          <w:sz w:val="24"/>
          <w:szCs w:val="24"/>
        </w:rPr>
        <w:t xml:space="preserve">"collection of apps" — Inner Lab is a unified system</w:t>
      </w:r>
    </w:p>
    <w:p>
      <w:pPr>
        <w:pStyle w:val="ListParagraph"/>
        <w:numPr>
          <w:ilvl w:val="0"/>
          <w:numId w:val="2"/>
        </w:numPr>
        <w:spacing w:after="60"/>
      </w:pPr>
      <w:r>
        <w:rPr>
          <w:rFonts w:ascii="Arial" w:cs="Arial" w:eastAsia="Arial" w:hAnsi="Arial"/>
          <w:sz w:val="24"/>
          <w:szCs w:val="24"/>
        </w:rPr>
        <w:t xml:space="preserve">"yoga app" or "breathing app" — Use branded names (FlowState, BreathArc)</w:t>
      </w:r>
    </w:p>
    <w:p>
      <w:pPr>
        <w:spacing w:after="60"/>
      </w:pPr>
    </w:p>
    <w:p>
      <w:pPr>
        <w:pStyle w:val="Heading3"/>
      </w:pPr>
      <w:r>
        <w:t xml:space="preserve">Words &amp; Phrases to ALWAYS Use</w:t>
      </w:r>
    </w:p>
    <w:p>
      <w:pPr>
        <w:pStyle w:val="ListParagraph"/>
        <w:numPr>
          <w:ilvl w:val="0"/>
          <w:numId w:val="2"/>
        </w:numPr>
        <w:spacing w:after="60"/>
      </w:pPr>
      <w:r>
        <w:rPr>
          <w:rFonts w:ascii="Arial" w:cs="Arial" w:eastAsia="Arial" w:hAnsi="Arial"/>
          <w:sz w:val="24"/>
          <w:szCs w:val="24"/>
        </w:rPr>
        <w:t xml:space="preserve">"creative studio" — When referring to MagicBusStudios</w:t>
      </w:r>
    </w:p>
    <w:p>
      <w:pPr>
        <w:pStyle w:val="ListParagraph"/>
        <w:numPr>
          <w:ilvl w:val="0"/>
          <w:numId w:val="2"/>
        </w:numPr>
        <w:spacing w:after="60"/>
      </w:pPr>
      <w:r>
        <w:rPr>
          <w:rFonts w:ascii="Arial" w:cs="Arial" w:eastAsia="Arial" w:hAnsi="Arial"/>
          <w:sz w:val="24"/>
          <w:szCs w:val="24"/>
        </w:rPr>
        <w:t xml:space="preserve">Branded module names — FlowState, BreathArc, StarMap, etc.</w:t>
      </w:r>
    </w:p>
    <w:p>
      <w:pPr>
        <w:pStyle w:val="ListParagraph"/>
        <w:numPr>
          <w:ilvl w:val="0"/>
          <w:numId w:val="2"/>
        </w:numPr>
        <w:spacing w:after="60"/>
      </w:pPr>
      <w:r>
        <w:rPr>
          <w:rFonts w:ascii="Arial" w:cs="Arial" w:eastAsia="Arial" w:hAnsi="Arial"/>
          <w:sz w:val="24"/>
          <w:szCs w:val="24"/>
        </w:rPr>
        <w:t xml:space="preserve">"unified system" — When describing Inner Lab</w:t>
      </w:r>
    </w:p>
    <w:p>
      <w:pPr>
        <w:pStyle w:val="ListParagraph"/>
        <w:numPr>
          <w:ilvl w:val="0"/>
          <w:numId w:val="2"/>
        </w:numPr>
        <w:spacing w:after="60"/>
      </w:pPr>
      <w:r>
        <w:rPr>
          <w:rFonts w:ascii="Arial" w:cs="Arial" w:eastAsia="Arial" w:hAnsi="Arial"/>
          <w:sz w:val="24"/>
          <w:szCs w:val="24"/>
        </w:rPr>
        <w:t xml:space="preserve">"inner growth" — Our core positioning</w:t>
      </w:r>
    </w:p>
    <w:p>
      <w:pPr>
        <w:pStyle w:val="ListParagraph"/>
        <w:numPr>
          <w:ilvl w:val="0"/>
          <w:numId w:val="2"/>
        </w:numPr>
        <w:spacing w:after="60"/>
      </w:pPr>
      <w:r>
        <w:rPr>
          <w:rFonts w:ascii="Arial" w:cs="Arial" w:eastAsia="Arial" w:hAnsi="Arial"/>
          <w:sz w:val="24"/>
          <w:szCs w:val="24"/>
        </w:rPr>
        <w:t xml:space="preserve">"Toronto, Canada" — When mentioning location</w:t>
      </w:r>
    </w:p>
    <w:p>
      <w:r>
        <w:r>
          <w:br w:type="page"/>
        </w:r>
      </w:r>
    </w:p>
    <w:p>
      <w:pPr>
        <w:pStyle w:val="Heading1"/>
      </w:pPr>
      <w:r>
        <w:t xml:space="preserve">Section 8: Digital Presence</w:t>
      </w:r>
    </w:p>
    <w:p>
      <w:pPr>
        <w:pStyle w:val="Heading3"/>
      </w:pPr>
      <w:r>
        <w:t xml:space="preserve">Websites</w:t>
      </w:r>
    </w:p>
    <w:p>
      <w:pPr>
        <w:pStyle w:val="ListParagraph"/>
        <w:numPr>
          <w:ilvl w:val="0"/>
          <w:numId w:val="2"/>
        </w:numPr>
        <w:spacing w:after="60"/>
      </w:pPr>
      <w:r>
        <w:rPr>
          <w:rFonts w:ascii="Arial" w:cs="Arial" w:eastAsia="Arial" w:hAnsi="Arial"/>
          <w:b/>
          <w:bCs/>
          <w:sz w:val="24"/>
          <w:szCs w:val="24"/>
        </w:rPr>
        <w:t xml:space="preserve">magicbusstudios.com — </w:t>
      </w:r>
      <w:r>
        <w:rPr>
          <w:rFonts w:ascii="Arial" w:cs="Arial" w:eastAsia="Arial" w:hAnsi="Arial"/>
          <w:sz w:val="24"/>
          <w:szCs w:val="24"/>
        </w:rPr>
        <w:t xml:space="preserve">Studio brand site. Purple accent. Presents the studio, features Inner Lab as flagship, links to all products.</w:t>
      </w:r>
    </w:p>
    <w:p>
      <w:pPr>
        <w:pStyle w:val="ListParagraph"/>
        <w:numPr>
          <w:ilvl w:val="0"/>
          <w:numId w:val="2"/>
        </w:numPr>
        <w:spacing w:after="60"/>
      </w:pPr>
      <w:r>
        <w:rPr>
          <w:rFonts w:ascii="Arial" w:cs="Arial" w:eastAsia="Arial" w:hAnsi="Arial"/>
          <w:b/>
          <w:bCs/>
          <w:sz w:val="24"/>
          <w:szCs w:val="24"/>
        </w:rPr>
        <w:t xml:space="preserve">innerlab.ai — </w:t>
      </w:r>
      <w:r>
        <w:rPr>
          <w:rFonts w:ascii="Arial" w:cs="Arial" w:eastAsia="Arial" w:hAnsi="Arial"/>
          <w:sz w:val="24"/>
          <w:szCs w:val="24"/>
        </w:rPr>
        <w:t xml:space="preserve">Inner Lab product site. Teal accent. Details the system, modules, how it works, and user journey.</w:t>
      </w:r>
    </w:p>
    <w:p>
      <w:pPr>
        <w:pStyle w:val="ListParagraph"/>
        <w:numPr>
          <w:ilvl w:val="0"/>
          <w:numId w:val="2"/>
        </w:numPr>
        <w:spacing w:after="60"/>
      </w:pPr>
      <w:r>
        <w:rPr>
          <w:rFonts w:ascii="Arial" w:cs="Arial" w:eastAsia="Arial" w:hAnsi="Arial"/>
          <w:b/>
          <w:bCs/>
          <w:sz w:val="24"/>
          <w:szCs w:val="24"/>
        </w:rPr>
        <w:t xml:space="preserve">conversationswithgod.ai — </w:t>
      </w:r>
      <w:r>
        <w:rPr>
          <w:rFonts w:ascii="Arial" w:cs="Arial" w:eastAsia="Arial" w:hAnsi="Arial"/>
          <w:sz w:val="24"/>
          <w:szCs w:val="24"/>
        </w:rPr>
        <w:t xml:space="preserve">CWG standalone product site. Full app experience with AI guides, meditation, journaling.</w:t>
      </w:r>
    </w:p>
    <w:p>
      <w:pPr>
        <w:spacing w:after="60"/>
      </w:pPr>
    </w:p>
    <w:p>
      <w:pPr>
        <w:pStyle w:val="Heading3"/>
      </w:pPr>
      <w:r>
        <w:t xml:space="preserve">Shared Design Language</w:t>
      </w:r>
    </w:p>
    <w:p>
      <w:pPr>
        <w:pStyle w:val="ListParagraph"/>
        <w:numPr>
          <w:ilvl w:val="0"/>
          <w:numId w:val="2"/>
        </w:numPr>
        <w:spacing w:after="60"/>
      </w:pPr>
      <w:r>
        <w:rPr>
          <w:rFonts w:ascii="Arial" w:cs="Arial" w:eastAsia="Arial" w:hAnsi="Arial"/>
          <w:sz w:val="24"/>
          <w:szCs w:val="24"/>
        </w:rPr>
        <w:t xml:space="preserve">Dark aesthetic across all sites</w:t>
      </w:r>
    </w:p>
    <w:p>
      <w:pPr>
        <w:pStyle w:val="ListParagraph"/>
        <w:numPr>
          <w:ilvl w:val="0"/>
          <w:numId w:val="2"/>
        </w:numPr>
        <w:spacing w:after="60"/>
      </w:pPr>
      <w:r>
        <w:rPr>
          <w:rFonts w:ascii="Arial" w:cs="Arial" w:eastAsia="Arial" w:hAnsi="Arial"/>
          <w:sz w:val="24"/>
          <w:szCs w:val="24"/>
        </w:rPr>
        <w:t xml:space="preserve">Glass card UI with frosted panels</w:t>
      </w:r>
    </w:p>
    <w:p>
      <w:pPr>
        <w:pStyle w:val="ListParagraph"/>
        <w:numPr>
          <w:ilvl w:val="0"/>
          <w:numId w:val="2"/>
        </w:numPr>
        <w:spacing w:after="60"/>
      </w:pPr>
      <w:r>
        <w:rPr>
          <w:rFonts w:ascii="Arial" w:cs="Arial" w:eastAsia="Arial" w:hAnsi="Arial"/>
          <w:sz w:val="24"/>
          <w:szCs w:val="24"/>
        </w:rPr>
        <w:t xml:space="preserve">Particle effects and subtle animations</w:t>
      </w:r>
    </w:p>
    <w:p>
      <w:pPr>
        <w:pStyle w:val="ListParagraph"/>
        <w:numPr>
          <w:ilvl w:val="0"/>
          <w:numId w:val="2"/>
        </w:numPr>
        <w:spacing w:after="60"/>
      </w:pPr>
      <w:r>
        <w:rPr>
          <w:rFonts w:ascii="Arial" w:cs="Arial" w:eastAsia="Arial" w:hAnsi="Arial"/>
          <w:sz w:val="24"/>
          <w:szCs w:val="24"/>
        </w:rPr>
        <w:t xml:space="preserve">Premium, high-quality feel throughout</w:t>
      </w:r>
    </w:p>
    <w:p>
      <w:pPr>
        <w:pStyle w:val="ListParagraph"/>
        <w:numPr>
          <w:ilvl w:val="0"/>
          <w:numId w:val="2"/>
        </w:numPr>
        <w:spacing w:after="60"/>
      </w:pPr>
      <w:r>
        <w:rPr>
          <w:rFonts w:ascii="Arial" w:cs="Arial" w:eastAsia="Arial" w:hAnsi="Arial"/>
          <w:sz w:val="24"/>
          <w:szCs w:val="24"/>
        </w:rPr>
        <w:t xml:space="preserve">MBS = purple accent; innerlab.ai = teal accent</w:t>
      </w:r>
    </w:p>
    <w:p>
      <w:pPr>
        <w:spacing w:after="60"/>
      </w:pPr>
    </w:p>
    <w:p>
      <w:pPr>
        <w:pStyle w:val="Heading3"/>
      </w:pPr>
      <w:r>
        <w:t xml:space="preserve">SEO &amp; Discoverability</w:t>
      </w:r>
    </w:p>
    <w:p>
      <w:pPr>
        <w:pStyle w:val="ListParagraph"/>
        <w:numPr>
          <w:ilvl w:val="0"/>
          <w:numId w:val="2"/>
        </w:numPr>
        <w:spacing w:after="60"/>
      </w:pPr>
      <w:r>
        <w:rPr>
          <w:rFonts w:ascii="Arial" w:cs="Arial" w:eastAsia="Arial" w:hAnsi="Arial"/>
          <w:sz w:val="24"/>
          <w:szCs w:val="24"/>
        </w:rPr>
        <w:t xml:space="preserve">Google Search Console verified and sitemap submitted</w:t>
      </w:r>
    </w:p>
    <w:p>
      <w:pPr>
        <w:pStyle w:val="ListParagraph"/>
        <w:numPr>
          <w:ilvl w:val="0"/>
          <w:numId w:val="2"/>
        </w:numPr>
        <w:spacing w:after="60"/>
      </w:pPr>
      <w:r>
        <w:rPr>
          <w:rFonts w:ascii="Arial" w:cs="Arial" w:eastAsia="Arial" w:hAnsi="Arial"/>
          <w:sz w:val="24"/>
          <w:szCs w:val="24"/>
        </w:rPr>
        <w:t xml:space="preserve">Bing Webmaster Tools set up</w:t>
      </w:r>
    </w:p>
    <w:p>
      <w:pPr>
        <w:pStyle w:val="ListParagraph"/>
        <w:numPr>
          <w:ilvl w:val="0"/>
          <w:numId w:val="2"/>
        </w:numPr>
        <w:spacing w:after="60"/>
      </w:pPr>
      <w:r>
        <w:rPr>
          <w:rFonts w:ascii="Arial" w:cs="Arial" w:eastAsia="Arial" w:hAnsi="Arial"/>
          <w:sz w:val="24"/>
          <w:szCs w:val="24"/>
        </w:rPr>
        <w:t xml:space="preserve">Meta tags, JSON-LD structured data, sitemap.xml, robots.txt</w:t>
      </w:r>
    </w:p>
    <w:p>
      <w:pPr>
        <w:pStyle w:val="ListParagraph"/>
        <w:numPr>
          <w:ilvl w:val="0"/>
          <w:numId w:val="2"/>
        </w:numPr>
        <w:spacing w:after="60"/>
      </w:pPr>
      <w:r>
        <w:rPr>
          <w:rFonts w:ascii="Arial" w:cs="Arial" w:eastAsia="Arial" w:hAnsi="Arial"/>
          <w:sz w:val="24"/>
          <w:szCs w:val="24"/>
        </w:rPr>
        <w:t xml:space="preserve">OG image (1200x630 PNG) for social sharing</w:t>
      </w:r>
    </w:p>
    <w:p>
      <w:r>
        <w:r>
          <w:br w:type="page"/>
        </w:r>
      </w:r>
    </w:p>
    <w:p>
      <w:pPr>
        <w:pStyle w:val="Heading1"/>
      </w:pPr>
      <w:r>
        <w:t xml:space="preserve">Section 9: Revenue Model</w:t>
      </w:r>
    </w:p>
    <w:p>
      <w:pPr>
        <w:pStyle w:val="Heading3"/>
      </w:pPr>
      <w:r>
        <w:t xml:space="preserve">Freemium Model</w:t>
      </w:r>
    </w:p>
    <w:p>
      <w:pPr>
        <w:pStyle w:val="ListParagraph"/>
        <w:numPr>
          <w:ilvl w:val="0"/>
          <w:numId w:val="2"/>
        </w:numPr>
        <w:spacing w:after="60"/>
      </w:pPr>
      <w:r>
        <w:rPr>
          <w:rFonts w:ascii="Arial" w:cs="Arial" w:eastAsia="Arial" w:hAnsi="Arial"/>
          <w:sz w:val="24"/>
          <w:szCs w:val="24"/>
        </w:rPr>
        <w:t xml:space="preserve">Free tier with limited access (e.g., CWG offers 5 free messages per day)</w:t>
      </w:r>
    </w:p>
    <w:p>
      <w:pPr>
        <w:pStyle w:val="ListParagraph"/>
        <w:numPr>
          <w:ilvl w:val="0"/>
          <w:numId w:val="2"/>
        </w:numPr>
        <w:spacing w:after="60"/>
      </w:pPr>
      <w:r>
        <w:rPr>
          <w:rFonts w:ascii="Arial" w:cs="Arial" w:eastAsia="Arial" w:hAnsi="Arial"/>
          <w:sz w:val="24"/>
          <w:szCs w:val="24"/>
        </w:rPr>
        <w:t xml:space="preserve">No account required for free trial — lowers barrier to entry</w:t>
      </w:r>
    </w:p>
    <w:p>
      <w:pPr>
        <w:pStyle w:val="ListParagraph"/>
        <w:numPr>
          <w:ilvl w:val="0"/>
          <w:numId w:val="2"/>
        </w:numPr>
        <w:spacing w:after="60"/>
      </w:pPr>
      <w:r>
        <w:rPr>
          <w:rFonts w:ascii="Arial" w:cs="Arial" w:eastAsia="Arial" w:hAnsi="Arial"/>
          <w:sz w:val="24"/>
          <w:szCs w:val="24"/>
        </w:rPr>
        <w:t xml:space="preserve">Free tier designed to demonstrate value and encourage conversion</w:t>
      </w:r>
    </w:p>
    <w:p>
      <w:pPr>
        <w:spacing w:after="60"/>
      </w:pPr>
    </w:p>
    <w:p>
      <w:pPr>
        <w:pStyle w:val="Heading3"/>
      </w:pPr>
      <w:r>
        <w:t xml:space="preserve">Premium Subscriptions</w:t>
      </w:r>
    </w:p>
    <w:p>
      <w:pPr>
        <w:pStyle w:val="ListParagraph"/>
        <w:numPr>
          <w:ilvl w:val="0"/>
          <w:numId w:val="2"/>
        </w:numPr>
        <w:spacing w:after="60"/>
      </w:pPr>
      <w:r>
        <w:rPr>
          <w:rFonts w:ascii="Arial" w:cs="Arial" w:eastAsia="Arial" w:hAnsi="Arial"/>
          <w:sz w:val="24"/>
          <w:szCs w:val="24"/>
        </w:rPr>
        <w:t xml:space="preserve">Unlimited access to all features within a module</w:t>
      </w:r>
    </w:p>
    <w:p>
      <w:pPr>
        <w:pStyle w:val="ListParagraph"/>
        <w:numPr>
          <w:ilvl w:val="0"/>
          <w:numId w:val="2"/>
        </w:numPr>
        <w:spacing w:after="60"/>
      </w:pPr>
      <w:r>
        <w:rPr>
          <w:rFonts w:ascii="Arial" w:cs="Arial" w:eastAsia="Arial" w:hAnsi="Arial"/>
          <w:sz w:val="24"/>
          <w:szCs w:val="24"/>
        </w:rPr>
        <w:t xml:space="preserve">Advanced features like custom meditations, extended programs</w:t>
      </w:r>
    </w:p>
    <w:p>
      <w:pPr>
        <w:pStyle w:val="ListParagraph"/>
        <w:numPr>
          <w:ilvl w:val="0"/>
          <w:numId w:val="2"/>
        </w:numPr>
        <w:spacing w:after="60"/>
      </w:pPr>
      <w:r>
        <w:rPr>
          <w:rFonts w:ascii="Arial" w:cs="Arial" w:eastAsia="Arial" w:hAnsi="Arial"/>
          <w:sz w:val="24"/>
          <w:szCs w:val="24"/>
        </w:rPr>
        <w:t xml:space="preserve">All prices in USD</w:t>
      </w:r>
    </w:p>
    <w:p>
      <w:pPr>
        <w:spacing w:after="60"/>
      </w:pPr>
    </w:p>
    <w:p>
      <w:pPr>
        <w:pStyle w:val="Heading3"/>
      </w:pPr>
      <w:r>
        <w:t xml:space="preserve">Payment Processing</w:t>
      </w:r>
    </w:p>
    <w:p>
      <w:pPr>
        <w:pStyle w:val="ListParagraph"/>
        <w:numPr>
          <w:ilvl w:val="0"/>
          <w:numId w:val="2"/>
        </w:numPr>
        <w:spacing w:after="60"/>
      </w:pPr>
      <w:r>
        <w:rPr>
          <w:rFonts w:ascii="Arial" w:cs="Arial" w:eastAsia="Arial" w:hAnsi="Arial"/>
          <w:sz w:val="24"/>
          <w:szCs w:val="24"/>
        </w:rPr>
        <w:t xml:space="preserve">Stripe integration for secure payment processing</w:t>
      </w:r>
    </w:p>
    <w:p>
      <w:pPr>
        <w:pStyle w:val="ListParagraph"/>
        <w:numPr>
          <w:ilvl w:val="0"/>
          <w:numId w:val="2"/>
        </w:numPr>
        <w:spacing w:after="60"/>
      </w:pPr>
      <w:r>
        <w:rPr>
          <w:rFonts w:ascii="Arial" w:cs="Arial" w:eastAsia="Arial" w:hAnsi="Arial"/>
          <w:sz w:val="24"/>
          <w:szCs w:val="24"/>
        </w:rPr>
        <w:t xml:space="preserve">Single Stripe account at MagicBusStudios level</w:t>
      </w:r>
    </w:p>
    <w:p>
      <w:pPr>
        <w:pStyle w:val="ListParagraph"/>
        <w:numPr>
          <w:ilvl w:val="0"/>
          <w:numId w:val="2"/>
        </w:numPr>
        <w:spacing w:after="60"/>
      </w:pPr>
      <w:r>
        <w:rPr>
          <w:rFonts w:ascii="Arial" w:cs="Arial" w:eastAsia="Arial" w:hAnsi="Arial"/>
          <w:sz w:val="24"/>
          <w:szCs w:val="24"/>
        </w:rPr>
        <w:t xml:space="preserve">Products prefixed by app name (e.g., [CWG], [FlowState])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MagicBusStudios  |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MagicBusStudios — Company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a1a2e"/>
      <w:sz w:val="32"/>
      <w:szCs w:val="32"/>
    </w:rPr>
  </w:style>
  <w:style w:type="paragraph" w:styleId="Heading2">
    <w:name w:val="Heading 2"/>
    <w:basedOn w:val="Normal"/>
    <w:next w:val="Normal"/>
    <w:qFormat/>
    <w:pPr>
      <w:spacing w:after="160" w:before="300"/>
    </w:pPr>
    <w:rPr>
      <w:rFonts w:ascii="Arial" w:cs="Arial" w:eastAsia="Arial" w:hAnsi="Arial"/>
      <w:b/>
      <w:bCs/>
      <w:color w:val="2d2d5e"/>
      <w:sz w:val="28"/>
      <w:szCs w:val="28"/>
    </w:rPr>
  </w:style>
  <w:style w:type="paragraph" w:styleId="Heading3">
    <w:name w:val="Heading 3"/>
    <w:basedOn w:val="Normal"/>
    <w:next w:val="Normal"/>
    <w:qFormat/>
    <w:pPr>
      <w:spacing w:after="120" w:before="240"/>
    </w:pPr>
    <w:rPr>
      <w:rFonts w:ascii="Arial" w:cs="Arial" w:eastAsia="Arial" w:hAnsi="Arial"/>
      <w:b/>
      <w:bCs/>
      <w:color w:val="3d3d7e"/>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2026-03-22T11:47:56.522Z</dcterms:created>
  <dcterms:modified xsi:type="dcterms:W3CDTF">2026-03-22T11:47:56.523Z</dcterms:modified>
</cp:coreProperties>
</file>

<file path=docProps/custom.xml><?xml version="1.0" encoding="utf-8"?>
<Properties xmlns="http://schemas.openxmlformats.org/officeDocument/2006/custom-properties" xmlns:vt="http://schemas.openxmlformats.org/officeDocument/2006/docPropsVTypes"/>
</file>