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Ramp it up! Action based guide for creating accessible websites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4860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  <w:rPr/>
      </w:pPr>
      <w:r>
        <w:rPr/>
        <w:t xml:space="preserve"> </w:t>
      </w:r>
      <w:r>
        <w:rPr/>
        <w:t>1. Text &amp; Solid Code Base</w:t>
      </w:r>
    </w:p>
    <w:p>
      <w:pPr>
        <w:pStyle w:val="style19"/>
        <w:rPr>
          <w:rFonts w:ascii="Avenir" w:hAnsi="Avenir"/>
          <w:bCs w:val="false"/>
          <w:sz w:val="24"/>
          <w:szCs w:val="24"/>
        </w:rPr>
      </w:pPr>
      <w:r>
        <w:rPr>
          <w:rFonts w:ascii="Avenir" w:hAnsi="Avenir"/>
          <w:bCs w:val="false"/>
          <w:sz w:val="24"/>
          <w:szCs w:val="24"/>
        </w:rPr>
        <w:t>Electronic text-based content is accessible by nature. It can be rendered visually, auditorily and tactilely.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Use HTML’s built-in </w:t>
      </w:r>
      <w:r>
        <w:rPr>
          <w:rFonts w:ascii="Avenir" w:hAnsi="Avenir"/>
          <w:b/>
          <w:color w:val="000000"/>
          <w:sz w:val="24"/>
          <w:szCs w:val="24"/>
        </w:rPr>
        <w:t xml:space="preserve">semantic structure 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[1] - headings, lists, quotes - to code meaning directly into your content. 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Keep the </w:t>
      </w:r>
      <w:r>
        <w:rPr>
          <w:rFonts w:ascii="Avenir" w:hAnsi="Avenir"/>
          <w:b/>
          <w:color w:val="000000"/>
          <w:sz w:val="24"/>
          <w:szCs w:val="24"/>
        </w:rPr>
        <w:t>reading level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as simple as possible.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Define the </w:t>
      </w:r>
      <w:r>
        <w:rPr>
          <w:rFonts w:ascii="Avenir" w:hAnsi="Avenir"/>
          <w:b/>
          <w:color w:val="000000"/>
          <w:sz w:val="24"/>
          <w:szCs w:val="24"/>
        </w:rPr>
        <w:t>natural language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&amp; mark language changes.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Ensure there is a </w:t>
      </w:r>
      <w:r>
        <w:rPr>
          <w:rFonts w:ascii="Avenir" w:hAnsi="Avenir"/>
          <w:b/>
          <w:color w:val="000000"/>
          <w:sz w:val="24"/>
          <w:szCs w:val="24"/>
        </w:rPr>
        <w:t xml:space="preserve">doctype, charset &amp; 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a unique </w:t>
      </w:r>
      <w:r>
        <w:rPr>
          <w:rFonts w:ascii="Avenir" w:hAnsi="Avenir"/>
          <w:b/>
          <w:color w:val="000000"/>
          <w:sz w:val="24"/>
          <w:szCs w:val="24"/>
        </w:rPr>
        <w:t>page title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in each of your templates for a valid code base.</w:t>
      </w:r>
    </w:p>
    <w:p>
      <w:pPr>
        <w:pStyle w:val="style2"/>
        <w:numPr>
          <w:ilvl w:val="1"/>
          <w:numId w:val="1"/>
        </w:numPr>
        <w:rPr/>
      </w:pPr>
      <w:r>
        <w:rPr/>
        <w:t>2. Navigation, Links &amp; Landmarks</w:t>
      </w:r>
    </w:p>
    <w:p>
      <w:pPr>
        <w:pStyle w:val="style19"/>
        <w:rPr>
          <w:rFonts w:ascii="Avenir" w:hAnsi="Avenir"/>
          <w:b w:val="false"/>
          <w:sz w:val="24"/>
          <w:szCs w:val="24"/>
        </w:rPr>
      </w:pPr>
      <w:r>
        <w:rPr>
          <w:rFonts w:ascii="Avenir" w:hAnsi="Avenir"/>
          <w:b w:val="false"/>
          <w:bCs w:val="false"/>
          <w:sz w:val="24"/>
          <w:szCs w:val="24"/>
        </w:rPr>
        <w:t>Navigation, links and landmarks, like stepping stones,</w:t>
      </w:r>
      <w:r>
        <w:rPr>
          <w:rFonts w:ascii="Avenir" w:hAnsi="Avenir"/>
          <w:sz w:val="24"/>
          <w:szCs w:val="24"/>
        </w:rPr>
        <w:t xml:space="preserve"> help you find your way. Use unique</w:t>
      </w:r>
      <w:r>
        <w:rPr>
          <w:rFonts w:ascii="Avenir" w:hAnsi="Avenir"/>
          <w:b w:val="false"/>
          <w:sz w:val="24"/>
          <w:szCs w:val="24"/>
        </w:rPr>
        <w:t xml:space="preserve"> </w:t>
      </w:r>
      <w:r>
        <w:rPr>
          <w:rFonts w:ascii="Avenir" w:hAnsi="Avenir"/>
          <w:sz w:val="24"/>
          <w:szCs w:val="24"/>
        </w:rPr>
        <w:t>meaningful words</w:t>
      </w:r>
      <w:r>
        <w:rPr>
          <w:rFonts w:ascii="Avenir" w:hAnsi="Avenir"/>
          <w:b w:val="false"/>
          <w:sz w:val="24"/>
          <w:szCs w:val="24"/>
        </w:rPr>
        <w:t xml:space="preserve"> for linked text. Keep links DRY [2] (do not repeat yourself over and over and over). 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Leave </w:t>
      </w:r>
      <w:r>
        <w:rPr>
          <w:rFonts w:ascii="Avenir" w:hAnsi="Avenir"/>
          <w:b/>
          <w:color w:val="000000"/>
          <w:sz w:val="24"/>
          <w:szCs w:val="24"/>
        </w:rPr>
        <w:t xml:space="preserve">context changes - </w:t>
      </w:r>
      <w:r>
        <w:rPr>
          <w:rFonts w:ascii="Avenir" w:hAnsi="Avenir"/>
          <w:b w:val="false"/>
          <w:color w:val="000000"/>
          <w:sz w:val="24"/>
          <w:szCs w:val="24"/>
        </w:rPr>
        <w:t>pop-ups, new tabs -</w:t>
      </w:r>
      <w:r>
        <w:rPr>
          <w:rFonts w:ascii="Avenir" w:hAnsi="Avenir"/>
          <w:b/>
          <w:color w:val="000000"/>
          <w:sz w:val="24"/>
          <w:szCs w:val="24"/>
        </w:rPr>
        <w:t xml:space="preserve"> </w:t>
      </w:r>
      <w:r>
        <w:rPr>
          <w:rFonts w:ascii="Avenir" w:hAnsi="Avenir"/>
          <w:b w:val="false"/>
          <w:color w:val="000000"/>
          <w:sz w:val="24"/>
          <w:szCs w:val="24"/>
        </w:rPr>
        <w:t>in the control of the user.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>Use WAI-ARIA [3]</w:t>
      </w:r>
      <w:r>
        <w:rPr>
          <w:rFonts w:ascii="Avenir" w:hAnsi="Avenir"/>
          <w:b/>
          <w:color w:val="000000"/>
          <w:sz w:val="24"/>
          <w:szCs w:val="24"/>
        </w:rPr>
        <w:t xml:space="preserve"> landmark roles </w:t>
      </w:r>
      <w:r>
        <w:rPr>
          <w:rFonts w:ascii="Avenir" w:hAnsi="Avenir"/>
          <w:b w:val="false"/>
          <w:bCs w:val="false"/>
          <w:color w:val="000000"/>
          <w:sz w:val="24"/>
          <w:szCs w:val="24"/>
        </w:rPr>
        <w:t>or HTML5 landmark tags</w:t>
      </w:r>
      <w:r>
        <w:rPr>
          <w:rFonts w:ascii="Avenir" w:hAnsi="Avenir"/>
          <w:b/>
          <w:color w:val="000000"/>
          <w:sz w:val="24"/>
          <w:szCs w:val="24"/>
        </w:rPr>
        <w:t xml:space="preserve"> </w:t>
      </w:r>
      <w:r>
        <w:rPr>
          <w:rFonts w:ascii="Avenir" w:hAnsi="Avenir"/>
          <w:b w:val="false"/>
          <w:color w:val="000000"/>
          <w:sz w:val="24"/>
          <w:szCs w:val="24"/>
        </w:rPr>
        <w:t>to provide direct access to page content (formerly we used skip navigation links).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>Design well-planned,</w:t>
      </w:r>
      <w:r>
        <w:rPr>
          <w:rFonts w:ascii="Avenir" w:hAnsi="Avenir"/>
          <w:b/>
          <w:color w:val="000000"/>
          <w:sz w:val="24"/>
          <w:szCs w:val="24"/>
        </w:rPr>
        <w:t xml:space="preserve"> consistent navigation. </w:t>
      </w:r>
      <w:r>
        <w:rPr>
          <w:rFonts w:ascii="Avenir" w:hAnsi="Avenir"/>
          <w:b w:val="false"/>
          <w:color w:val="000000"/>
          <w:sz w:val="24"/>
          <w:szCs w:val="24"/>
        </w:rPr>
        <w:t>Usability helps all users.</w:t>
      </w:r>
    </w:p>
    <w:p>
      <w:pPr>
        <w:pStyle w:val="style2"/>
        <w:numPr>
          <w:ilvl w:val="1"/>
          <w:numId w:val="1"/>
        </w:numPr>
        <w:rPr>
          <w:b/>
          <w:color w:val="000000"/>
        </w:rPr>
      </w:pPr>
      <w:r>
        <w:rPr>
          <w:b/>
          <w:color w:val="000000"/>
        </w:rPr>
        <w:t>3. Images &amp; Charts</w:t>
      </w:r>
    </w:p>
    <w:p>
      <w:pPr>
        <w:pStyle w:val="style19"/>
        <w:rPr>
          <w:rFonts w:ascii="Avenir" w:hAnsi="Avenir"/>
          <w:b w:val="false"/>
          <w:sz w:val="24"/>
          <w:szCs w:val="24"/>
        </w:rPr>
      </w:pPr>
      <w:r>
        <w:rPr>
          <w:rFonts w:ascii="Avenir" w:hAnsi="Avenir"/>
          <w:sz w:val="24"/>
          <w:szCs w:val="24"/>
        </w:rPr>
        <w:t>Provide meaningful text alternatives</w:t>
      </w:r>
      <w:r>
        <w:rPr>
          <w:rFonts w:ascii="Avenir" w:hAnsi="Avenir"/>
          <w:b w:val="false"/>
          <w:sz w:val="24"/>
          <w:szCs w:val="24"/>
        </w:rPr>
        <w:t xml:space="preserve"> for all content images. The </w:t>
      </w:r>
      <w:r>
        <w:rPr>
          <w:rFonts w:ascii="Avenir" w:hAnsi="Avenir"/>
          <w:sz w:val="24"/>
          <w:szCs w:val="24"/>
        </w:rPr>
        <w:t>alt attribute</w:t>
      </w:r>
      <w:r>
        <w:rPr>
          <w:rFonts w:ascii="Avenir" w:hAnsi="Avenir"/>
          <w:b w:val="false"/>
          <w:sz w:val="24"/>
          <w:szCs w:val="24"/>
        </w:rPr>
        <w:t xml:space="preserve"> is required, but can be left empty, if appropriate.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For </w:t>
      </w:r>
      <w:r>
        <w:rPr>
          <w:rFonts w:ascii="Avenir" w:hAnsi="Avenir"/>
          <w:b w:val="false"/>
          <w:bCs w:val="false"/>
          <w:color w:val="000000"/>
          <w:sz w:val="24"/>
          <w:szCs w:val="24"/>
        </w:rPr>
        <w:t>charts or complex images you</w:t>
      </w:r>
      <w:r>
        <w:rPr>
          <w:rFonts w:ascii="Avenir" w:hAnsi="Avenir"/>
          <w:b/>
          <w:color w:val="000000"/>
          <w:sz w:val="24"/>
          <w:szCs w:val="24"/>
        </w:rPr>
        <w:t xml:space="preserve"> 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may need to </w:t>
      </w:r>
      <w:r>
        <w:rPr>
          <w:rFonts w:ascii="Avenir" w:hAnsi="Avenir"/>
          <w:b/>
          <w:bCs/>
          <w:color w:val="000000"/>
          <w:sz w:val="24"/>
          <w:szCs w:val="24"/>
        </w:rPr>
        <w:t xml:space="preserve">link to supplementary content 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or </w:t>
      </w:r>
      <w:r>
        <w:rPr>
          <w:rFonts w:ascii="Avenir" w:hAnsi="Avenir"/>
          <w:b/>
          <w:bCs/>
          <w:color w:val="000000"/>
          <w:sz w:val="24"/>
          <w:szCs w:val="24"/>
        </w:rPr>
        <w:t>use the longdesc attribute</w:t>
      </w:r>
      <w:r>
        <w:rPr>
          <w:rFonts w:ascii="Avenir" w:hAnsi="Avenir"/>
          <w:b w:val="false"/>
          <w:color w:val="000000"/>
          <w:sz w:val="24"/>
          <w:szCs w:val="24"/>
        </w:rPr>
        <w:t>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>The goal</w:t>
      </w:r>
      <w:r>
        <w:rPr>
          <w:rFonts w:ascii="Avenir" w:hAnsi="Avenir"/>
          <w:b/>
          <w:color w:val="000000"/>
          <w:sz w:val="24"/>
          <w:szCs w:val="24"/>
        </w:rPr>
        <w:t xml:space="preserve"> </w:t>
      </w:r>
      <w:r>
        <w:rPr>
          <w:rFonts w:ascii="Avenir" w:hAnsi="Avenir"/>
          <w:b w:val="false"/>
          <w:color w:val="000000"/>
          <w:sz w:val="24"/>
          <w:szCs w:val="24"/>
        </w:rPr>
        <w:t>of text alternatives</w:t>
      </w:r>
      <w:r>
        <w:rPr>
          <w:rFonts w:ascii="Avenir" w:hAnsi="Avenir"/>
          <w:b/>
          <w:color w:val="000000"/>
          <w:sz w:val="24"/>
          <w:szCs w:val="24"/>
        </w:rPr>
        <w:t xml:space="preserve"> 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is to </w:t>
      </w:r>
      <w:r>
        <w:rPr>
          <w:rFonts w:ascii="Avenir" w:hAnsi="Avenir"/>
          <w:b/>
          <w:color w:val="000000"/>
          <w:sz w:val="24"/>
          <w:szCs w:val="24"/>
        </w:rPr>
        <w:t>maintain the meaning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of the document whether you can see the image or not.</w:t>
      </w:r>
    </w:p>
    <w:p>
      <w:pPr>
        <w:pStyle w:val="style2"/>
        <w:numPr>
          <w:ilvl w:val="1"/>
          <w:numId w:val="1"/>
        </w:numPr>
        <w:rPr/>
      </w:pPr>
      <w:r>
        <w:rPr/>
        <w:t>4. Tables, Forms &amp; Interactives</w:t>
      </w:r>
    </w:p>
    <w:p>
      <w:pPr>
        <w:pStyle w:val="style19"/>
        <w:rPr>
          <w:rFonts w:ascii="Avenir" w:hAnsi="Avenir"/>
          <w:b w:val="false"/>
          <w:sz w:val="24"/>
          <w:szCs w:val="24"/>
        </w:rPr>
      </w:pPr>
      <w:r>
        <w:rPr>
          <w:rFonts w:ascii="Avenir" w:hAnsi="Avenir"/>
          <w:sz w:val="24"/>
          <w:szCs w:val="24"/>
        </w:rPr>
        <w:t>Simplify tables</w:t>
      </w:r>
      <w:r>
        <w:rPr>
          <w:rFonts w:ascii="Avenir" w:hAnsi="Avenir"/>
          <w:b w:val="false"/>
          <w:sz w:val="24"/>
          <w:szCs w:val="24"/>
        </w:rPr>
        <w:t xml:space="preserve"> wherever possible. 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Use the rich </w:t>
      </w:r>
      <w:r>
        <w:rPr>
          <w:rFonts w:ascii="Avenir" w:hAnsi="Avenir"/>
          <w:b/>
          <w:color w:val="000000"/>
          <w:sz w:val="24"/>
          <w:szCs w:val="24"/>
        </w:rPr>
        <w:t>semantic table mark-up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available in HTML - thead, tfoot, tbody. Introduce tables with the </w:t>
      </w:r>
      <w:r>
        <w:rPr>
          <w:rFonts w:ascii="Avenir" w:hAnsi="Avenir"/>
          <w:b/>
          <w:color w:val="000000"/>
          <w:sz w:val="24"/>
          <w:szCs w:val="24"/>
        </w:rPr>
        <w:t>caption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element. Appropriately distinguish table header cells from table data cells (th, td) on rows and columns.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Use </w:t>
      </w:r>
      <w:r>
        <w:rPr>
          <w:rFonts w:ascii="Avenir" w:hAnsi="Avenir"/>
          <w:b/>
          <w:color w:val="000000"/>
          <w:sz w:val="24"/>
          <w:szCs w:val="24"/>
        </w:rPr>
        <w:t xml:space="preserve">tables only for tabular data </w:t>
      </w:r>
      <w:r>
        <w:rPr>
          <w:rFonts w:ascii="Avenir" w:hAnsi="Avenir"/>
          <w:b w:val="false"/>
          <w:color w:val="000000"/>
          <w:sz w:val="24"/>
          <w:szCs w:val="24"/>
        </w:rPr>
        <w:t>– not content layout!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>Forms are complex by nature, so k</w:t>
      </w:r>
      <w:r>
        <w:rPr>
          <w:rFonts w:ascii="Avenir" w:hAnsi="Avenir"/>
          <w:b/>
          <w:color w:val="000000"/>
          <w:sz w:val="24"/>
          <w:szCs w:val="24"/>
        </w:rPr>
        <w:t xml:space="preserve">eep them simple </w:t>
      </w:r>
      <w:r>
        <w:rPr>
          <w:rFonts w:ascii="Avenir" w:hAnsi="Avenir"/>
          <w:b w:val="false"/>
          <w:color w:val="000000"/>
          <w:sz w:val="24"/>
          <w:szCs w:val="24"/>
        </w:rPr>
        <w:t>– don't ask for data you don't need.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/>
          <w:color w:val="000000"/>
          <w:sz w:val="24"/>
          <w:szCs w:val="24"/>
        </w:rPr>
        <w:t>Use &amp; associate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</w:t>
      </w:r>
      <w:r>
        <w:rPr>
          <w:rFonts w:ascii="Avenir" w:hAnsi="Avenir"/>
          <w:b/>
          <w:color w:val="000000"/>
          <w:sz w:val="24"/>
          <w:szCs w:val="24"/>
        </w:rPr>
        <w:t>labels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for every form control. Use the </w:t>
      </w:r>
      <w:r>
        <w:rPr>
          <w:rFonts w:ascii="Avenir" w:hAnsi="Avenir"/>
          <w:b/>
          <w:color w:val="000000"/>
          <w:sz w:val="24"/>
          <w:szCs w:val="24"/>
        </w:rPr>
        <w:t>button element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when you need a button.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/>
          <w:color w:val="000000"/>
          <w:sz w:val="24"/>
          <w:szCs w:val="24"/>
        </w:rPr>
        <w:t xml:space="preserve">Group form controls </w:t>
      </w:r>
      <w:r>
        <w:rPr>
          <w:rFonts w:ascii="Avenir" w:hAnsi="Avenir"/>
          <w:b w:val="false"/>
          <w:color w:val="000000"/>
          <w:sz w:val="24"/>
          <w:szCs w:val="24"/>
        </w:rPr>
        <w:t>to create meaningful organization in forms - legend, fieldset, optgroup. Organization is good for all users.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Design </w:t>
      </w:r>
      <w:r>
        <w:rPr>
          <w:rFonts w:ascii="Avenir" w:hAnsi="Avenir"/>
          <w:b/>
          <w:color w:val="000000"/>
          <w:sz w:val="24"/>
          <w:szCs w:val="24"/>
        </w:rPr>
        <w:t>clear error identification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</w:t>
      </w:r>
      <w:r>
        <w:rPr>
          <w:rFonts w:ascii="Avenir" w:hAnsi="Avenir"/>
          <w:b/>
          <w:color w:val="000000"/>
          <w:sz w:val="24"/>
          <w:szCs w:val="24"/>
        </w:rPr>
        <w:t xml:space="preserve">&amp; intuitive error handling. </w:t>
      </w:r>
      <w:r>
        <w:rPr>
          <w:rFonts w:ascii="Avenir" w:hAnsi="Avenir"/>
          <w:b w:val="false"/>
          <w:color w:val="000000"/>
          <w:sz w:val="24"/>
          <w:szCs w:val="24"/>
        </w:rPr>
        <w:t>Clearly tell the user where they have gone wrong, how to fix the problem and when they have succeeded.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Provide </w:t>
      </w:r>
      <w:r>
        <w:rPr>
          <w:rFonts w:ascii="Avenir" w:hAnsi="Avenir"/>
          <w:b/>
          <w:color w:val="000000"/>
          <w:sz w:val="24"/>
          <w:szCs w:val="24"/>
        </w:rPr>
        <w:t>reasonable time-outs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(think user control).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Employ </w:t>
      </w:r>
      <w:r>
        <w:rPr>
          <w:rFonts w:ascii="Avenir" w:hAnsi="Avenir"/>
          <w:b/>
          <w:color w:val="000000"/>
          <w:sz w:val="24"/>
          <w:szCs w:val="24"/>
        </w:rPr>
        <w:t>WAI-ARIA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[3] standard to define roles and behaviours that HTML cannot describe. This is particularly important for interactive structures like forms.</w:t>
      </w:r>
    </w:p>
    <w:p>
      <w:pPr>
        <w:pStyle w:val="style19"/>
        <w:rPr>
          <w:rFonts w:ascii="Avenir" w:hAnsi="Avenir"/>
          <w:b w:val="false"/>
          <w:i/>
          <w:iCs/>
          <w:color w:val="000000"/>
          <w:sz w:val="24"/>
          <w:szCs w:val="24"/>
        </w:rPr>
      </w:pPr>
      <w:r>
        <w:rPr>
          <w:rFonts w:ascii="Avenir" w:hAnsi="Avenir"/>
          <w:b w:val="false"/>
          <w:i/>
          <w:iCs/>
          <w:color w:val="000000"/>
          <w:sz w:val="24"/>
          <w:szCs w:val="24"/>
        </w:rPr>
        <w:t>Note: most legal cases have happened around in-accessible tables &amp; forms [4].</w:t>
      </w:r>
    </w:p>
    <w:p>
      <w:pPr>
        <w:pStyle w:val="style2"/>
        <w:numPr>
          <w:ilvl w:val="1"/>
          <w:numId w:val="1"/>
        </w:numPr>
        <w:rPr/>
      </w:pPr>
      <w:r>
        <w:rPr/>
        <w:t>5. Colour &amp; Layout</w:t>
      </w:r>
    </w:p>
    <w:p>
      <w:pPr>
        <w:pStyle w:val="style19"/>
        <w:rPr>
          <w:rFonts w:ascii="Avenir" w:hAnsi="Avenir"/>
          <w:b w:val="false"/>
          <w:sz w:val="24"/>
          <w:szCs w:val="24"/>
        </w:rPr>
      </w:pPr>
      <w:r>
        <w:rPr>
          <w:rFonts w:ascii="Avenir" w:hAnsi="Avenir"/>
          <w:sz w:val="24"/>
          <w:szCs w:val="24"/>
        </w:rPr>
        <w:t>Don't rely on colour alone</w:t>
      </w:r>
      <w:r>
        <w:rPr>
          <w:rFonts w:ascii="Avenir" w:hAnsi="Avenir"/>
          <w:b w:val="false"/>
          <w:sz w:val="24"/>
          <w:szCs w:val="24"/>
        </w:rPr>
        <w:t xml:space="preserve"> for meaning.</w:t>
      </w:r>
    </w:p>
    <w:p>
      <w:pPr>
        <w:pStyle w:val="style19"/>
        <w:rPr>
          <w:rFonts w:ascii="Avenir" w:hAnsi="Avenir"/>
          <w:b w:val="false"/>
          <w:i/>
          <w:color w:val="000000"/>
          <w:sz w:val="24"/>
          <w:szCs w:val="24"/>
        </w:rPr>
      </w:pPr>
      <w:r>
        <w:rPr>
          <w:rFonts w:ascii="Avenir" w:hAnsi="Avenir"/>
          <w:b/>
          <w:color w:val="000000"/>
          <w:sz w:val="24"/>
          <w:szCs w:val="24"/>
        </w:rPr>
        <w:t>Choose colours wisely.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Avoid confusing colours The </w:t>
      </w:r>
      <w:r>
        <w:rPr>
          <w:rFonts w:ascii="Avenir" w:hAnsi="Avenir"/>
          <w:b w:val="false"/>
          <w:i/>
          <w:color w:val="000000"/>
          <w:sz w:val="24"/>
          <w:szCs w:val="24"/>
        </w:rPr>
        <w:t>Brewer Palette</w:t>
      </w: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 is a good resource</w:t>
      </w:r>
      <w:r>
        <w:rPr>
          <w:rFonts w:ascii="Avenir" w:hAnsi="Avenir"/>
          <w:b w:val="false"/>
          <w:i/>
          <w:color w:val="000000"/>
          <w:sz w:val="24"/>
          <w:szCs w:val="24"/>
        </w:rPr>
        <w:t>.</w:t>
      </w:r>
    </w:p>
    <w:p>
      <w:pPr>
        <w:pStyle w:val="style19"/>
        <w:rPr>
          <w:rFonts w:ascii="Avenir" w:hAnsi="Avenir"/>
          <w:b w:val="false"/>
          <w:i w:val="false"/>
          <w:color w:val="000000"/>
          <w:sz w:val="24"/>
          <w:szCs w:val="24"/>
        </w:rPr>
      </w:pP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Test for </w:t>
      </w:r>
      <w:r>
        <w:rPr>
          <w:rFonts w:ascii="Avenir" w:hAnsi="Avenir"/>
          <w:b/>
          <w:i w:val="false"/>
          <w:color w:val="000000"/>
          <w:sz w:val="24"/>
          <w:szCs w:val="24"/>
        </w:rPr>
        <w:t>sufficient contrast</w:t>
      </w: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 ratios.</w:t>
      </w:r>
    </w:p>
    <w:p>
      <w:pPr>
        <w:pStyle w:val="style19"/>
        <w:rPr>
          <w:rFonts w:ascii="Avenir" w:hAnsi="Avenir"/>
          <w:b w:val="false"/>
          <w:i w:val="false"/>
          <w:color w:val="000000"/>
          <w:sz w:val="24"/>
          <w:szCs w:val="24"/>
        </w:rPr>
      </w:pP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Use </w:t>
      </w:r>
      <w:r>
        <w:rPr>
          <w:rFonts w:ascii="Avenir" w:hAnsi="Avenir"/>
          <w:b/>
          <w:i w:val="false"/>
          <w:color w:val="000000"/>
          <w:sz w:val="24"/>
          <w:szCs w:val="24"/>
        </w:rPr>
        <w:t>CSS for layout  &amp; consistency.</w:t>
      </w: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 Using </w:t>
      </w:r>
      <w:r>
        <w:rPr>
          <w:rFonts w:ascii="Avenir" w:hAnsi="Avenir"/>
          <w:b/>
          <w:i w:val="false"/>
          <w:color w:val="000000"/>
          <w:sz w:val="24"/>
          <w:szCs w:val="24"/>
        </w:rPr>
        <w:t>CSS &amp; HTML together properly</w:t>
      </w:r>
      <w:r>
        <w:rPr>
          <w:rFonts w:ascii="Avenir" w:hAnsi="Avenir"/>
          <w:b w:val="false"/>
          <w:i w:val="false"/>
          <w:color w:val="000000"/>
          <w:sz w:val="24"/>
          <w:szCs w:val="24"/>
        </w:rPr>
        <w:t xml:space="preserve"> is best method in making your content accessible &amp; easier to maintain.</w:t>
      </w:r>
    </w:p>
    <w:p>
      <w:pPr>
        <w:pStyle w:val="style2"/>
        <w:numPr>
          <w:ilvl w:val="1"/>
          <w:numId w:val="1"/>
        </w:numPr>
        <w:rPr/>
      </w:pPr>
      <w:r>
        <w:rPr/>
        <w:t>6. Audio, Video &amp; Other formats</w:t>
      </w:r>
    </w:p>
    <w:p>
      <w:pPr>
        <w:pStyle w:val="style19"/>
        <w:rPr>
          <w:rFonts w:ascii="Avenir" w:hAnsi="Avenir"/>
          <w:b w:val="false"/>
          <w:sz w:val="24"/>
          <w:szCs w:val="24"/>
        </w:rPr>
      </w:pPr>
      <w:r>
        <w:rPr>
          <w:rFonts w:ascii="Avenir" w:hAnsi="Avenir"/>
          <w:sz w:val="24"/>
          <w:szCs w:val="24"/>
        </w:rPr>
        <w:t>Do not auto-play</w:t>
      </w:r>
      <w:r>
        <w:rPr>
          <w:rFonts w:ascii="Avenir" w:hAnsi="Avenir"/>
          <w:b w:val="false"/>
          <w:sz w:val="24"/>
          <w:szCs w:val="24"/>
        </w:rPr>
        <w:t xml:space="preserve"> anything (think user control).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 xml:space="preserve">Provide open or closed </w:t>
      </w:r>
      <w:r>
        <w:rPr>
          <w:rFonts w:ascii="Avenir" w:hAnsi="Avenir"/>
          <w:b/>
          <w:color w:val="000000"/>
          <w:sz w:val="24"/>
          <w:szCs w:val="24"/>
        </w:rPr>
        <w:t xml:space="preserve">captions </w:t>
      </w:r>
      <w:r>
        <w:rPr>
          <w:rFonts w:ascii="Avenir" w:hAnsi="Avenir"/>
          <w:b w:val="false"/>
          <w:color w:val="000000"/>
          <w:sz w:val="24"/>
          <w:szCs w:val="24"/>
        </w:rPr>
        <w:t>for audio and video.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/>
          <w:color w:val="000000"/>
          <w:sz w:val="24"/>
          <w:szCs w:val="24"/>
        </w:rPr>
        <w:t>Describe video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when the meaning cannot be understood by the soundtrack alone. Video description can be open or closed.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/>
          <w:color w:val="000000"/>
          <w:sz w:val="24"/>
          <w:szCs w:val="24"/>
        </w:rPr>
        <w:t>Providing transcripts,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in some cases (e.g. talking heads &amp; interviews), makes better sense than captions.</w:t>
      </w:r>
    </w:p>
    <w:p>
      <w:pPr>
        <w:pStyle w:val="style19"/>
        <w:rPr>
          <w:rFonts w:ascii="Avenir" w:hAnsi="Avenir"/>
          <w:b w:val="false"/>
          <w:color w:val="000000"/>
          <w:sz w:val="24"/>
          <w:szCs w:val="24"/>
        </w:rPr>
      </w:pPr>
      <w:r>
        <w:rPr>
          <w:rFonts w:ascii="Avenir" w:hAnsi="Avenir"/>
          <w:b w:val="false"/>
          <w:color w:val="000000"/>
          <w:sz w:val="24"/>
          <w:szCs w:val="24"/>
        </w:rPr>
        <w:t>For other formats, such as PDF or Word documents, first ask is there a reason not to use HTML? Follow the WCAG for content in Word documents and PDFs.</w:t>
      </w:r>
      <w:r>
        <w:rPr>
          <w:rFonts w:ascii="Avenir" w:hAnsi="Avenir"/>
          <w:b/>
          <w:color w:val="000000"/>
          <w:sz w:val="24"/>
          <w:szCs w:val="24"/>
        </w:rPr>
        <w:t xml:space="preserve"> PDFs must be tagged</w:t>
      </w:r>
      <w:r>
        <w:rPr>
          <w:rFonts w:ascii="Avenir" w:hAnsi="Avenir"/>
          <w:b w:val="false"/>
          <w:color w:val="000000"/>
          <w:sz w:val="24"/>
          <w:szCs w:val="24"/>
        </w:rPr>
        <w:t xml:space="preserve"> to be accessible [6].</w:t>
      </w:r>
    </w:p>
    <w:p>
      <w:pPr>
        <w:pStyle w:val="style2"/>
        <w:numPr>
          <w:ilvl w:val="1"/>
          <w:numId w:val="1"/>
        </w:numPr>
        <w:rPr/>
      </w:pPr>
      <w:r>
        <w:rPr/>
        <w:t>Summary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When web design teams ramp up a website for users of assistive technology and other edge cases, the payoff happens at many levels. The website will likely be easier to find, be of a higher quality, be easier to maintain, last longer and work better for everyone - all of which contribute to a better return on the investment. Just like accessible ramps at building entrances, the virtual ramp built into websites benefits more than the intended audience.</w:t>
      </w:r>
    </w:p>
    <w:p>
      <w:pPr>
        <w:pStyle w:val="style2"/>
        <w:numPr>
          <w:ilvl w:val="1"/>
          <w:numId w:val="1"/>
        </w:numPr>
        <w:rPr/>
      </w:pPr>
      <w:r>
        <w:rPr/>
        <w:t>References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[1] (2013) Semantic Structure. WebAIM.org. http://webaim.org/techniques/semanticstructure/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[2] Don’t repeat yourself. Wikipedia.org. http://en.wikipedia.org/wiki/Don%27t_repeat_yourself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[3] WAI-ARIA Overview. W3C.org. http://www.w3.org/WAI/intro/aria.php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 xml:space="preserve">[4] Monsebraaten, L. (2010, Sep 19) Blind woman says federal websites discriminate against the visually impaired. </w:t>
      </w:r>
      <w:r>
        <w:rPr>
          <w:rFonts w:ascii="Avenir" w:hAnsi="Avenir"/>
          <w:i/>
          <w:iCs/>
          <w:sz w:val="24"/>
          <w:szCs w:val="24"/>
        </w:rPr>
        <w:t>Toronto Star</w:t>
      </w:r>
      <w:r>
        <w:rPr>
          <w:rFonts w:ascii="Avenir" w:hAnsi="Avenir"/>
          <w:sz w:val="24"/>
          <w:szCs w:val="24"/>
        </w:rPr>
        <w:t>.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http://www.thestar.com/news/gta/2010/09/19/blind_woman_says_federal_websites_discriminate_against_the_visually_impaired.html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[5] Brewer, C. Harrower, M. &amp; Pennsylvania State University. Color Brewer 2.0 http://colorbrewer2.org/</w:t>
      </w:r>
    </w:p>
    <w:p>
      <w:pPr>
        <w:pStyle w:val="style19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[6] Clark, J. (2005) Facts and Opinions About PDF Accessibility. A List Apart. http://alistapart.com/article/pdf_accessibility</w:t>
      </w:r>
    </w:p>
    <w:p>
      <w:pPr>
        <w:pStyle w:val="style2"/>
        <w:numPr>
          <w:ilvl w:val="1"/>
          <w:numId w:val="1"/>
        </w:numPr>
        <w:rPr/>
      </w:pPr>
      <w:r>
        <w:rPr/>
        <w:t>Resources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Clark, J. (2003) Building accessible websites. Indianapolis: New Riders.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Hendren, S. &amp; Glenney, B. (2012) Accessible Icon Project: http://www.accessibleicon.org/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Horton, S. &amp; Quesenbery, W. (2014) A Web For Everyone.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http://rosenfeldmedia.com/books/a-web-for-everyone/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WCAG 2.0: http://www.w3.org/WAI/WCAG20/glance/Overview.html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WCAG Samurai: http://www.wcagsamurai.org/</w:t>
      </w:r>
    </w:p>
    <w:p>
      <w:pPr>
        <w:pStyle w:val="style19"/>
        <w:numPr>
          <w:ilvl w:val="0"/>
          <w:numId w:val="2"/>
        </w:numPr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WebAIM: http://webaim.org/</w:t>
      </w:r>
    </w:p>
    <w:p>
      <w:pPr>
        <w:pStyle w:val="style19"/>
        <w:numPr>
          <w:ilvl w:val="0"/>
          <w:numId w:val="2"/>
        </w:numPr>
        <w:spacing w:after="120" w:before="0"/>
        <w:contextualSpacing w:val="false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>WAVE Accessibility Evaluation Tool: http://wave.webaim.org/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venir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CA"/>
    </w:rPr>
  </w:style>
  <w:style w:styleId="style1" w:type="paragraph">
    <w:name w:val="Heading 1"/>
    <w:basedOn w:val="style18"/>
    <w:next w:val="style1"/>
    <w:pPr/>
    <w:rPr>
      <w:b/>
      <w:bCs/>
      <w:sz w:val="32"/>
      <w:szCs w:val="32"/>
    </w:rPr>
  </w:style>
  <w:style w:styleId="style2" w:type="paragraph">
    <w:name w:val="Heading 2"/>
    <w:basedOn w:val="style18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3"/>
    <w:pPr/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Quotations"/>
    <w:basedOn w:val="style0"/>
    <w:next w:val="style23"/>
    <w:pPr>
      <w:spacing w:after="283" w:before="0"/>
      <w:ind w:hanging="0" w:left="567" w:right="567"/>
      <w:contextualSpacing w:val="false"/>
    </w:pPr>
    <w:rPr/>
  </w:style>
  <w:style w:styleId="style24" w:type="paragraph">
    <w:name w:val="Title"/>
    <w:basedOn w:val="style18"/>
    <w:next w:val="style24"/>
    <w:pPr>
      <w:jc w:val="center"/>
    </w:pPr>
    <w:rPr>
      <w:b/>
      <w:bCs/>
      <w:sz w:val="36"/>
      <w:szCs w:val="36"/>
    </w:rPr>
  </w:style>
  <w:style w:styleId="style25" w:type="paragraph">
    <w:name w:val="Subtitle"/>
    <w:basedOn w:val="style18"/>
    <w:next w:val="style25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12110</TotalTime>
  <Application>LibreOffice/4.1.5.3$MacOSX_x86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2014-11-18T00:31:29Z</dcterms:created>
  <dcterms:modified xsi:type="dcterms:W3CDTF">2015-01-03T19:16:58Z</dcterms:modified>
  <cp:revision>18</cp:revision>
</cp:coreProperties>
</file>