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56.8" w:lineRule="auto"/>
        <w:ind w:left="20" w:right="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ECE2049 A-2021 Lab 3</w:t>
      </w:r>
    </w:p>
    <w:p w:rsidR="00000000" w:rsidDel="00000000" w:rsidP="00000000" w:rsidRDefault="00000000" w:rsidRPr="00000000" w14:paraId="00000002">
      <w:pPr>
        <w:spacing w:line="256.8" w:lineRule="auto"/>
        <w:ind w:left="20" w:right="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Sign-off Sheet</w:t>
      </w:r>
    </w:p>
    <w:p w:rsidR="00000000" w:rsidDel="00000000" w:rsidP="00000000" w:rsidRDefault="00000000" w:rsidRPr="00000000" w14:paraId="00000003">
      <w:pPr>
        <w:spacing w:line="256.8" w:lineRule="auto"/>
        <w:ind w:left="400" w:firstLine="0"/>
        <w:rPr>
          <w:rFonts w:ascii="Cambria" w:cs="Cambria" w:eastAsia="Cambria" w:hAnsi="Cambria"/>
          <w:b w:val="1"/>
          <w:color w:val="ff0000"/>
          <w:sz w:val="24"/>
          <w:szCs w:val="24"/>
        </w:rPr>
      </w:pPr>
      <w:r w:rsidDel="00000000" w:rsidR="00000000" w:rsidRPr="00000000">
        <w:rPr>
          <w:rFonts w:ascii="Cambria" w:cs="Cambria" w:eastAsia="Cambria" w:hAnsi="Cambria"/>
          <w:b w:val="1"/>
          <w:i w:val="1"/>
          <w:sz w:val="24"/>
          <w:szCs w:val="24"/>
          <w:rtl w:val="0"/>
        </w:rPr>
        <w:t xml:space="preserve">Bonus Sign-off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Friday 09/30/2022   </w:t>
      </w:r>
      <w:r w:rsidDel="00000000" w:rsidR="00000000" w:rsidRPr="00000000">
        <w:rPr>
          <w:rFonts w:ascii="Cambria" w:cs="Cambria" w:eastAsia="Cambria" w:hAnsi="Cambria"/>
          <w:b w:val="1"/>
          <w:i w:val="1"/>
          <w:sz w:val="24"/>
          <w:szCs w:val="24"/>
          <w:rtl w:val="0"/>
        </w:rPr>
        <w:t xml:space="preserve">Report due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Tuesday 10/05/2022</w:t>
      </w:r>
    </w:p>
    <w:p w:rsidR="00000000" w:rsidDel="00000000" w:rsidP="00000000" w:rsidRDefault="00000000" w:rsidRPr="00000000" w14:paraId="00000004">
      <w:pPr>
        <w:spacing w:line="256.8" w:lineRule="auto"/>
        <w:ind w:left="4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5">
      <w:pPr>
        <w:spacing w:after="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 1: </w:t>
      </w:r>
      <w:r w:rsidDel="00000000" w:rsidR="00000000" w:rsidRPr="00000000">
        <w:rPr>
          <w:rFonts w:ascii="Cambria" w:cs="Cambria" w:eastAsia="Cambria" w:hAnsi="Cambria"/>
          <w:sz w:val="24"/>
          <w:szCs w:val="24"/>
          <w:rtl w:val="0"/>
        </w:rPr>
        <w:t xml:space="preserve">Cristobal Rincon Rogers</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06">
      <w:pPr>
        <w:spacing w:after="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 2: </w:t>
      </w:r>
      <w:r w:rsidDel="00000000" w:rsidR="00000000" w:rsidRPr="00000000">
        <w:rPr>
          <w:rFonts w:ascii="Cambria" w:cs="Cambria" w:eastAsia="Cambria" w:hAnsi="Cambria"/>
          <w:sz w:val="24"/>
          <w:szCs w:val="24"/>
          <w:rtl w:val="0"/>
        </w:rPr>
        <w:t xml:space="preserve">Lili Loughlin</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7">
      <w:pPr>
        <w:spacing w:after="2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spacing w:after="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Board #</w:t>
      </w:r>
      <w:r w:rsidDel="00000000" w:rsidR="00000000" w:rsidRPr="00000000">
        <w:rPr>
          <w:rFonts w:ascii="Cambria" w:cs="Cambria" w:eastAsia="Cambria" w:hAnsi="Cambria"/>
          <w:sz w:val="24"/>
          <w:szCs w:val="24"/>
          <w:rtl w:val="0"/>
        </w:rPr>
        <w:t xml:space="preserve">: 72   </w:t>
      </w:r>
    </w:p>
    <w:p w:rsidR="00000000" w:rsidDel="00000000" w:rsidP="00000000" w:rsidRDefault="00000000" w:rsidRPr="00000000" w14:paraId="00000009">
      <w:pPr>
        <w:spacing w:line="256.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bl>
      <w:tblPr>
        <w:tblStyle w:val="Table1"/>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1140"/>
        <w:gridCol w:w="2325"/>
        <w:tblGridChange w:id="0">
          <w:tblGrid>
            <w:gridCol w:w="4395"/>
            <w:gridCol w:w="1140"/>
            <w:gridCol w:w="232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0A">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PRE-LAB (students graded individually)</w:t>
            </w:r>
          </w:p>
        </w:tc>
        <w:tc>
          <w:tcPr>
            <w:tcBorders>
              <w:top w:color="000000" w:space="0" w:sz="8" w:val="single"/>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0B">
            <w:pPr>
              <w:spacing w:line="256.8" w:lineRule="auto"/>
              <w:ind w:left="520" w:right="8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0C">
            <w:pPr>
              <w:spacing w:line="256.8" w:lineRule="auto"/>
              <w:ind w:left="520" w:right="58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1:       </w:t>
              <w:tab/>
            </w:r>
          </w:p>
          <w:p w:rsidR="00000000" w:rsidDel="00000000" w:rsidP="00000000" w:rsidRDefault="00000000" w:rsidRPr="00000000" w14:paraId="0000000D">
            <w:pPr>
              <w:spacing w:line="256.8" w:lineRule="auto"/>
              <w:ind w:left="520" w:right="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56.8" w:lineRule="auto"/>
              <w:ind w:left="520" w:right="58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2:       </w:t>
              <w:tab/>
            </w:r>
          </w:p>
        </w:tc>
      </w:tr>
      <w:tr>
        <w:trPr>
          <w:cantSplit w:val="0"/>
          <w:trHeight w:val="48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0F">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Timer A2 measuring seconds</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10">
            <w:pPr>
              <w:spacing w:line="256.8" w:lineRule="auto"/>
              <w:ind w:left="520" w:right="8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1">
            <w:pPr>
              <w:spacing w:line="256.8" w:lineRule="auto"/>
              <w:ind w:left="520" w:right="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855"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2">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ADC12 making single channel, single measurements for ADC12_A temp sensor once per second</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13">
            <w:pPr>
              <w:spacing w:line="256.8" w:lineRule="auto"/>
              <w:ind w:left="520" w:righ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4">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5">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Scroll Wheel</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16">
            <w:pPr>
              <w:spacing w:line="256.8" w:lineRule="auto"/>
              <w:ind w:left="520" w:righ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7">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855"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8">
            <w:pPr>
              <w:spacing w:line="256.8" w:lineRule="auto"/>
              <w:ind w:left="520" w:right="3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Proper conversion and display of date &amp; time (month and day – FEB 2 and hr min sec = HH.MM.SS)</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19">
            <w:pPr>
              <w:spacing w:line="256.8" w:lineRule="auto"/>
              <w:ind w:left="520" w:righ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A">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B">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Proper conversion and display temperature in degrees C and F</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1C">
            <w:pPr>
              <w:spacing w:line="256.8" w:lineRule="auto"/>
              <w:ind w:left="520" w:right="8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D">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1E">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Edit mode using the scroll wheel</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1F">
            <w:pPr>
              <w:spacing w:line="256.8" w:lineRule="auto"/>
              <w:ind w:left="520" w:righ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0">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1">
            <w:pPr>
              <w:spacing w:line="256.8" w:lineRule="auto"/>
              <w:ind w:left="520" w:right="20" w:firstLine="0"/>
              <w:rPr>
                <w:rFonts w:ascii="Cambria" w:cs="Cambria" w:eastAsia="Cambria" w:hAnsi="Cambria"/>
                <w:b w:val="1"/>
                <w:i w:val="1"/>
                <w:color w:val="ff0000"/>
                <w:sz w:val="24"/>
                <w:szCs w:val="24"/>
              </w:rPr>
            </w:pPr>
            <w:r w:rsidDel="00000000" w:rsidR="00000000" w:rsidRPr="00000000">
              <w:rPr>
                <w:rFonts w:ascii="Cambria" w:cs="Cambria" w:eastAsia="Cambria" w:hAnsi="Cambria"/>
                <w:b w:val="1"/>
                <w:i w:val="1"/>
                <w:color w:val="ff0000"/>
                <w:sz w:val="24"/>
                <w:szCs w:val="24"/>
                <w:rtl w:val="0"/>
              </w:rPr>
              <w:t xml:space="preserve">Use ADC12_A interrupts rather than busy bit polling to get results</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22">
            <w:pPr>
              <w:spacing w:line="256.8" w:lineRule="auto"/>
              <w:ind w:left="520" w:right="60" w:firstLine="0"/>
              <w:jc w:val="center"/>
              <w:rPr>
                <w:rFonts w:ascii="Cambria" w:cs="Cambria" w:eastAsia="Cambria" w:hAnsi="Cambria"/>
                <w:b w:val="1"/>
                <w:i w:val="1"/>
                <w:color w:val="ff0000"/>
                <w:sz w:val="24"/>
                <w:szCs w:val="24"/>
              </w:rPr>
            </w:pPr>
            <w:r w:rsidDel="00000000" w:rsidR="00000000" w:rsidRPr="00000000">
              <w:rPr>
                <w:rFonts w:ascii="Cambria" w:cs="Cambria" w:eastAsia="Cambria" w:hAnsi="Cambria"/>
                <w:b w:val="1"/>
                <w:i w:val="1"/>
                <w:color w:val="ff0000"/>
                <w:sz w:val="24"/>
                <w:szCs w:val="24"/>
                <w:rtl w:val="0"/>
              </w:rPr>
              <w:t xml:space="preserve">5</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3">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855"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4">
            <w:pPr>
              <w:spacing w:line="256.8" w:lineRule="auto"/>
              <w:ind w:left="520" w:firstLine="0"/>
              <w:rPr>
                <w:rFonts w:ascii="Cambria" w:cs="Cambria" w:eastAsia="Cambria" w:hAnsi="Cambria"/>
                <w:b w:val="1"/>
                <w:i w:val="1"/>
                <w:color w:val="ff0000"/>
                <w:sz w:val="24"/>
                <w:szCs w:val="24"/>
              </w:rPr>
            </w:pPr>
            <w:r w:rsidDel="00000000" w:rsidR="00000000" w:rsidRPr="00000000">
              <w:rPr>
                <w:rFonts w:ascii="Cambria" w:cs="Cambria" w:eastAsia="Cambria" w:hAnsi="Cambria"/>
                <w:b w:val="1"/>
                <w:i w:val="1"/>
                <w:color w:val="ff0000"/>
                <w:sz w:val="24"/>
                <w:szCs w:val="24"/>
                <w:rtl w:val="0"/>
              </w:rPr>
              <w:t xml:space="preserve">BONUS: Indicating field being edited by underline, blink or color inversion or such</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25">
            <w:pPr>
              <w:spacing w:line="256.8" w:lineRule="auto"/>
              <w:ind w:left="520" w:right="60" w:firstLine="0"/>
              <w:jc w:val="center"/>
              <w:rPr>
                <w:rFonts w:ascii="Cambria" w:cs="Cambria" w:eastAsia="Cambria" w:hAnsi="Cambria"/>
                <w:b w:val="1"/>
                <w:i w:val="1"/>
                <w:color w:val="ff0000"/>
                <w:sz w:val="24"/>
                <w:szCs w:val="24"/>
              </w:rPr>
            </w:pPr>
            <w:r w:rsidDel="00000000" w:rsidR="00000000" w:rsidRPr="00000000">
              <w:rPr>
                <w:rFonts w:ascii="Cambria" w:cs="Cambria" w:eastAsia="Cambria" w:hAnsi="Cambria"/>
                <w:b w:val="1"/>
                <w:i w:val="1"/>
                <w:color w:val="ff0000"/>
                <w:sz w:val="24"/>
                <w:szCs w:val="24"/>
                <w:rtl w:val="0"/>
              </w:rPr>
              <w:t xml:space="preserve">5</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6">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cantSplit w:val="0"/>
          <w:trHeight w:val="855"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7">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to TA Questions at Sign-off</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8">
            <w:pPr>
              <w:spacing w:line="256.8" w:lineRule="auto"/>
              <w:ind w:left="520" w:right="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9">
            <w:pPr>
              <w:spacing w:line="256.8" w:lineRule="auto"/>
              <w:ind w:left="520" w:right="8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p w:rsidR="00000000" w:rsidDel="00000000" w:rsidP="00000000" w:rsidRDefault="00000000" w:rsidRPr="00000000" w14:paraId="0000002A">
            <w:pPr>
              <w:spacing w:line="256.8" w:lineRule="auto"/>
              <w:ind w:left="520" w:right="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B">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1</w:t>
            </w:r>
          </w:p>
          <w:p w:rsidR="00000000" w:rsidDel="00000000" w:rsidP="00000000" w:rsidRDefault="00000000" w:rsidRPr="00000000" w14:paraId="0000002C">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D">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2</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2E">
            <w:pPr>
              <w:spacing w:line="256.8" w:lineRule="auto"/>
              <w:ind w:left="5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(answering </w:t>
            </w:r>
            <w:r w:rsidDel="00000000" w:rsidR="00000000" w:rsidRPr="00000000">
              <w:rPr>
                <w:rFonts w:ascii="Cambria" w:cs="Cambria" w:eastAsia="Cambria" w:hAnsi="Cambria"/>
                <w:b w:val="1"/>
                <w:i w:val="1"/>
                <w:sz w:val="24"/>
                <w:szCs w:val="24"/>
                <w:rtl w:val="0"/>
              </w:rPr>
              <w:t xml:space="preserve">all</w:t>
            </w:r>
            <w:r w:rsidDel="00000000" w:rsidR="00000000" w:rsidRPr="00000000">
              <w:rPr>
                <w:rFonts w:ascii="Cambria" w:cs="Cambria" w:eastAsia="Cambria" w:hAnsi="Cambria"/>
                <w:sz w:val="24"/>
                <w:szCs w:val="24"/>
                <w:rtl w:val="0"/>
              </w:rPr>
              <w:t xml:space="preserve"> questions from the requirements section)</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2F">
            <w:pPr>
              <w:spacing w:line="256.8" w:lineRule="auto"/>
              <w:ind w:left="520" w:righ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30">
            <w:pPr>
              <w:spacing w:line="256.8" w:lineRule="auto"/>
              <w:ind w:left="52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w:t>
            </w:r>
          </w:p>
        </w:tc>
      </w:tr>
      <w:tr>
        <w:trPr>
          <w:cantSplit w:val="0"/>
          <w:trHeight w:val="51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31">
            <w:pPr>
              <w:spacing w:line="256.8" w:lineRule="auto"/>
              <w:ind w:left="52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Total points</w:t>
            </w:r>
          </w:p>
        </w:tc>
        <w:tc>
          <w:tcPr>
            <w:tcBorders>
              <w:bottom w:color="000000" w:space="0" w:sz="8" w:val="single"/>
              <w:right w:color="000000" w:space="0" w:sz="8" w:val="single"/>
            </w:tcBorders>
            <w:tcMar>
              <w:top w:w="40.0" w:type="dxa"/>
              <w:left w:w="100.0" w:type="dxa"/>
              <w:bottom w:w="0.0" w:type="dxa"/>
              <w:right w:w="40.0" w:type="dxa"/>
            </w:tcMar>
            <w:vAlign w:val="bottom"/>
          </w:tcPr>
          <w:p w:rsidR="00000000" w:rsidDel="00000000" w:rsidP="00000000" w:rsidRDefault="00000000" w:rsidRPr="00000000" w14:paraId="00000032">
            <w:pPr>
              <w:spacing w:line="256.8" w:lineRule="auto"/>
              <w:ind w:left="520" w:righ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w:t>
            </w:r>
          </w:p>
        </w:tc>
        <w:tc>
          <w:tcPr>
            <w:tcBorders>
              <w:bottom w:color="000000" w:space="0" w:sz="8" w:val="single"/>
              <w:right w:color="000000" w:space="0" w:sz="8" w:val="single"/>
            </w:tcBorders>
            <w:tcMar>
              <w:top w:w="40.0" w:type="dxa"/>
              <w:left w:w="100.0" w:type="dxa"/>
              <w:bottom w:w="0.0" w:type="dxa"/>
              <w:right w:w="40.0" w:type="dxa"/>
            </w:tcMar>
            <w:vAlign w:val="top"/>
          </w:tcPr>
          <w:p w:rsidR="00000000" w:rsidDel="00000000" w:rsidP="00000000" w:rsidRDefault="00000000" w:rsidRPr="00000000" w14:paraId="00000033">
            <w:pPr>
              <w:spacing w:line="256.8" w:lineRule="auto"/>
              <w:ind w:left="5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bl>
    <w:p w:rsidR="00000000" w:rsidDel="00000000" w:rsidP="00000000" w:rsidRDefault="00000000" w:rsidRPr="00000000" w14:paraId="0000003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rPr>
          <w:rFonts w:ascii="Cambria" w:cs="Cambria" w:eastAsia="Cambria" w:hAnsi="Cambria"/>
        </w:rPr>
      </w:pPr>
      <w:bookmarkStart w:colFirst="0" w:colLast="0" w:name="_8bgs43en8uj1" w:id="0"/>
      <w:bookmarkEnd w:id="0"/>
      <w:r w:rsidDel="00000000" w:rsidR="00000000" w:rsidRPr="00000000">
        <w:rPr>
          <w:rFonts w:ascii="Cambria" w:cs="Cambria" w:eastAsia="Cambria" w:hAnsi="Cambria"/>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tabs>
              <w:tab w:val="right" w:leader="none" w:pos="9360"/>
            </w:tabs>
            <w:spacing w:before="80" w:line="240" w:lineRule="auto"/>
            <w:ind w:left="0" w:firstLine="0"/>
            <w:rPr>
              <w:rFonts w:ascii="Cambria" w:cs="Cambria" w:eastAsia="Cambria" w:hAnsi="Cambria"/>
            </w:rPr>
          </w:pPr>
          <w:r w:rsidDel="00000000" w:rsidR="00000000" w:rsidRPr="00000000">
            <w:fldChar w:fldCharType="begin"/>
            <w:instrText xml:space="preserve"> TOC \h \u \z \t "Heading 1,1,Heading 2,2,Heading 3,3,Heading 4,4,Heading 5,5,Heading 6,6,"</w:instrText>
            <w:fldChar w:fldCharType="separate"/>
          </w:r>
          <w:hyperlink w:anchor="_whtwzc10du2a">
            <w:r w:rsidDel="00000000" w:rsidR="00000000" w:rsidRPr="00000000">
              <w:rPr>
                <w:rFonts w:ascii="Cambria" w:cs="Cambria" w:eastAsia="Cambria" w:hAnsi="Cambria"/>
                <w:b w:val="1"/>
                <w:rtl w:val="0"/>
              </w:rPr>
              <w:t xml:space="preserve">Introduction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_whtwzc10du2a \h </w:instrText>
            <w:fldChar w:fldCharType="separate"/>
          </w:r>
          <w:r w:rsidDel="00000000" w:rsidR="00000000" w:rsidRPr="00000000">
            <w:rPr>
              <w:rFonts w:ascii="Cambria" w:cs="Cambria" w:eastAsia="Cambria" w:hAnsi="Cambr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200" w:line="240" w:lineRule="auto"/>
            <w:ind w:left="0" w:firstLine="0"/>
            <w:rPr>
              <w:rFonts w:ascii="Cambria" w:cs="Cambria" w:eastAsia="Cambria" w:hAnsi="Cambria"/>
            </w:rPr>
          </w:pPr>
          <w:hyperlink w:anchor="_6s99odkxg32h">
            <w:r w:rsidDel="00000000" w:rsidR="00000000" w:rsidRPr="00000000">
              <w:rPr>
                <w:rFonts w:ascii="Cambria" w:cs="Cambria" w:eastAsia="Cambria" w:hAnsi="Cambria"/>
                <w:b w:val="1"/>
                <w:rtl w:val="0"/>
              </w:rPr>
              <w:t xml:space="preserve">Questions / Discussions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_6s99odkxg32h \h </w:instrText>
            <w:fldChar w:fldCharType="separate"/>
          </w:r>
          <w:r w:rsidDel="00000000" w:rsidR="00000000" w:rsidRPr="00000000">
            <w:rPr>
              <w:rFonts w:ascii="Cambria" w:cs="Cambria" w:eastAsia="Cambria" w:hAnsi="Cambria"/>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after="80" w:before="200" w:line="240" w:lineRule="auto"/>
            <w:ind w:left="0" w:firstLine="0"/>
            <w:rPr>
              <w:rFonts w:ascii="Cambria" w:cs="Cambria" w:eastAsia="Cambria" w:hAnsi="Cambria"/>
            </w:rPr>
          </w:pPr>
          <w:hyperlink w:anchor="_hqn7aihe7jsn">
            <w:r w:rsidDel="00000000" w:rsidR="00000000" w:rsidRPr="00000000">
              <w:rPr>
                <w:rFonts w:ascii="Cambria" w:cs="Cambria" w:eastAsia="Cambria" w:hAnsi="Cambria"/>
                <w:b w:val="1"/>
                <w:rtl w:val="0"/>
              </w:rPr>
              <w:t xml:space="preserve">Conclusion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_hqn7aihe7jsn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pStyle w:val="Heading1"/>
        <w:spacing w:line="360" w:lineRule="auto"/>
        <w:rPr>
          <w:rFonts w:ascii="Cambria" w:cs="Cambria" w:eastAsia="Cambria" w:hAnsi="Cambria"/>
        </w:rPr>
      </w:pPr>
      <w:bookmarkStart w:colFirst="0" w:colLast="0" w:name="_dw3a9dmu95nm" w:id="1"/>
      <w:bookmarkEnd w:id="1"/>
      <w:r w:rsidDel="00000000" w:rsidR="00000000" w:rsidRPr="00000000">
        <w:rPr>
          <w:rtl w:val="0"/>
        </w:rPr>
      </w:r>
    </w:p>
    <w:p w:rsidR="00000000" w:rsidDel="00000000" w:rsidP="00000000" w:rsidRDefault="00000000" w:rsidRPr="00000000" w14:paraId="0000003B">
      <w:pPr>
        <w:pStyle w:val="Heading1"/>
        <w:spacing w:line="360" w:lineRule="auto"/>
        <w:rPr>
          <w:rFonts w:ascii="Cambria" w:cs="Cambria" w:eastAsia="Cambria" w:hAnsi="Cambria"/>
        </w:rPr>
      </w:pPr>
      <w:bookmarkStart w:colFirst="0" w:colLast="0" w:name="_j306tjyi7eo4" w:id="2"/>
      <w:bookmarkEnd w:id="2"/>
      <w:r w:rsidDel="00000000" w:rsidR="00000000" w:rsidRPr="00000000">
        <w:rPr>
          <w:rtl w:val="0"/>
        </w:rPr>
      </w:r>
    </w:p>
    <w:p w:rsidR="00000000" w:rsidDel="00000000" w:rsidP="00000000" w:rsidRDefault="00000000" w:rsidRPr="00000000" w14:paraId="0000003C">
      <w:pPr>
        <w:pStyle w:val="Heading1"/>
        <w:spacing w:line="360" w:lineRule="auto"/>
        <w:rPr>
          <w:rFonts w:ascii="Cambria" w:cs="Cambria" w:eastAsia="Cambria" w:hAnsi="Cambria"/>
        </w:rPr>
      </w:pPr>
      <w:bookmarkStart w:colFirst="0" w:colLast="0" w:name="_whtwzc10du2a" w:id="3"/>
      <w:bookmarkEnd w:id="3"/>
      <w:r w:rsidDel="00000000" w:rsidR="00000000" w:rsidRPr="00000000">
        <w:rPr>
          <w:rtl w:val="0"/>
        </w:rPr>
      </w:r>
    </w:p>
    <w:p w:rsidR="00000000" w:rsidDel="00000000" w:rsidP="00000000" w:rsidRDefault="00000000" w:rsidRPr="00000000" w14:paraId="0000003D">
      <w:pPr>
        <w:pStyle w:val="Heading1"/>
        <w:spacing w:line="360" w:lineRule="auto"/>
        <w:rPr>
          <w:rFonts w:ascii="Cambria" w:cs="Cambria" w:eastAsia="Cambria" w:hAnsi="Cambria"/>
        </w:rPr>
      </w:pPr>
      <w:bookmarkStart w:colFirst="0" w:colLast="0" w:name="_944nh23prrxt" w:id="4"/>
      <w:bookmarkEnd w:id="4"/>
      <w:r w:rsidDel="00000000" w:rsidR="00000000" w:rsidRPr="00000000">
        <w:rPr>
          <w:rtl w:val="0"/>
        </w:rPr>
      </w:r>
    </w:p>
    <w:p w:rsidR="00000000" w:rsidDel="00000000" w:rsidP="00000000" w:rsidRDefault="00000000" w:rsidRPr="00000000" w14:paraId="0000003E">
      <w:pPr>
        <w:pStyle w:val="Heading1"/>
        <w:spacing w:line="360" w:lineRule="auto"/>
        <w:rPr>
          <w:rFonts w:ascii="Cambria" w:cs="Cambria" w:eastAsia="Cambria" w:hAnsi="Cambria"/>
        </w:rPr>
      </w:pPr>
      <w:bookmarkStart w:colFirst="0" w:colLast="0" w:name="_ylj3n3ondtyv" w:id="5"/>
      <w:bookmarkEnd w:id="5"/>
      <w:r w:rsidDel="00000000" w:rsidR="00000000" w:rsidRPr="00000000">
        <w:rPr>
          <w:rtl w:val="0"/>
        </w:rPr>
      </w:r>
    </w:p>
    <w:p w:rsidR="00000000" w:rsidDel="00000000" w:rsidP="00000000" w:rsidRDefault="00000000" w:rsidRPr="00000000" w14:paraId="0000003F">
      <w:pPr>
        <w:pStyle w:val="Heading1"/>
        <w:spacing w:line="360" w:lineRule="auto"/>
        <w:rPr>
          <w:rFonts w:ascii="Cambria" w:cs="Cambria" w:eastAsia="Cambria" w:hAnsi="Cambria"/>
        </w:rPr>
      </w:pPr>
      <w:bookmarkStart w:colFirst="0" w:colLast="0" w:name="_1tmhnxgvos4y" w:id="6"/>
      <w:bookmarkEnd w:id="6"/>
      <w:r w:rsidDel="00000000" w:rsidR="00000000" w:rsidRPr="00000000">
        <w:rPr>
          <w:rtl w:val="0"/>
        </w:rPr>
      </w:r>
    </w:p>
    <w:p w:rsidR="00000000" w:rsidDel="00000000" w:rsidP="00000000" w:rsidRDefault="00000000" w:rsidRPr="00000000" w14:paraId="00000040">
      <w:pPr>
        <w:pStyle w:val="Heading1"/>
        <w:spacing w:line="360" w:lineRule="auto"/>
        <w:rPr>
          <w:rFonts w:ascii="Cambria" w:cs="Cambria" w:eastAsia="Cambria" w:hAnsi="Cambria"/>
        </w:rPr>
      </w:pPr>
      <w:bookmarkStart w:colFirst="0" w:colLast="0" w:name="_o9vn74cknp86" w:id="7"/>
      <w:bookmarkEnd w:id="7"/>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tl w:val="0"/>
        </w:rPr>
      </w:r>
    </w:p>
    <w:p w:rsidR="00000000" w:rsidDel="00000000" w:rsidP="00000000" w:rsidRDefault="00000000" w:rsidRPr="00000000" w14:paraId="00000043">
      <w:pPr>
        <w:rPr>
          <w:rFonts w:ascii="Cambria" w:cs="Cambria" w:eastAsia="Cambria" w:hAnsi="Cambria"/>
        </w:rPr>
      </w:pPr>
      <w:r w:rsidDel="00000000" w:rsidR="00000000" w:rsidRPr="00000000">
        <w:rPr>
          <w:rtl w:val="0"/>
        </w:rPr>
      </w:r>
    </w:p>
    <w:p w:rsidR="00000000" w:rsidDel="00000000" w:rsidP="00000000" w:rsidRDefault="00000000" w:rsidRPr="00000000" w14:paraId="00000044">
      <w:pPr>
        <w:pStyle w:val="Heading1"/>
        <w:spacing w:line="360" w:lineRule="auto"/>
        <w:rPr>
          <w:rFonts w:ascii="Cambria" w:cs="Cambria" w:eastAsia="Cambria" w:hAnsi="Cambria"/>
        </w:rPr>
      </w:pPr>
      <w:bookmarkStart w:colFirst="0" w:colLast="0" w:name="_7rqcmqfxeb0v" w:id="8"/>
      <w:bookmarkEnd w:id="8"/>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45">
      <w:pPr>
        <w:spacing w:line="360" w:lineRule="auto"/>
        <w:ind w:firstLine="720"/>
        <w:rPr>
          <w:rFonts w:ascii="Cambria" w:cs="Cambria" w:eastAsia="Cambria" w:hAnsi="Cambria"/>
        </w:rPr>
      </w:pPr>
      <w:r w:rsidDel="00000000" w:rsidR="00000000" w:rsidRPr="00000000">
        <w:rPr>
          <w:rFonts w:ascii="Cambria" w:cs="Cambria" w:eastAsia="Cambria" w:hAnsi="Cambria"/>
          <w:sz w:val="24"/>
          <w:szCs w:val="24"/>
          <w:rtl w:val="0"/>
        </w:rPr>
        <w:t xml:space="preserve">In this laboratory, we use the MSP430 peripherals to measure and display both the date and temperature on the LCD. We have two objectives: Firstly, we need to display the month, day, hour, minute, and second of the date (UTC style) while also showing the temperature in both Celsius and Fahrenheit. Secondly, we need to implement the scroll wheel in order to edit the date as needed. The purpose of this lab is to gain experience with analog-to-digital converters, timers, decimal-to-ASCII conversion, and LCD text. </w:t>
      </w:r>
      <w:r w:rsidDel="00000000" w:rsidR="00000000" w:rsidRPr="00000000">
        <w:rPr>
          <w:rtl w:val="0"/>
        </w:rPr>
      </w:r>
    </w:p>
    <w:p w:rsidR="00000000" w:rsidDel="00000000" w:rsidP="00000000" w:rsidRDefault="00000000" w:rsidRPr="00000000" w14:paraId="00000046">
      <w:pPr>
        <w:pStyle w:val="Heading1"/>
        <w:rPr>
          <w:rFonts w:ascii="Cambria" w:cs="Cambria" w:eastAsia="Cambria" w:hAnsi="Cambria"/>
        </w:rPr>
      </w:pPr>
      <w:bookmarkStart w:colFirst="0" w:colLast="0" w:name="_grpjrtz2946f" w:id="9"/>
      <w:bookmarkEnd w:id="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rPr>
          <w:rFonts w:ascii="Cambria" w:cs="Cambria" w:eastAsia="Cambria" w:hAnsi="Cambria"/>
        </w:rPr>
      </w:pPr>
      <w:bookmarkStart w:colFirst="0" w:colLast="0" w:name="_6s99odkxg32h" w:id="10"/>
      <w:bookmarkEnd w:id="10"/>
      <w:r w:rsidDel="00000000" w:rsidR="00000000" w:rsidRPr="00000000">
        <w:rPr>
          <w:rFonts w:ascii="Cambria" w:cs="Cambria" w:eastAsia="Cambria" w:hAnsi="Cambria"/>
          <w:rtl w:val="0"/>
        </w:rPr>
        <w:t xml:space="preserve">Questions / Discussions</w:t>
      </w:r>
    </w:p>
    <w:p w:rsidR="00000000" w:rsidDel="00000000" w:rsidP="00000000" w:rsidRDefault="00000000" w:rsidRPr="00000000" w14:paraId="00000048">
      <w:pPr>
        <w:numPr>
          <w:ilvl w:val="0"/>
          <w:numId w:val="1"/>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why it is important to pass a copy of the time into the function rather than just using the global variable.</w:t>
      </w:r>
    </w:p>
    <w:p w:rsidR="00000000" w:rsidDel="00000000" w:rsidP="00000000" w:rsidRDefault="00000000" w:rsidRPr="00000000" w14:paraId="00000049">
      <w:pPr>
        <w:numPr>
          <w:ilvl w:val="1"/>
          <w:numId w:val="1"/>
        </w:numPr>
        <w:spacing w:line="36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important to pass a copy of the time into the function rather than just using a global variable because you do not want to accidentally change the variable representing the true time. You only want to modify a copy of it to avoid changing the actual time. </w:t>
      </w:r>
    </w:p>
    <w:p w:rsidR="00000000" w:rsidDel="00000000" w:rsidP="00000000" w:rsidRDefault="00000000" w:rsidRPr="00000000" w14:paraId="0000004A">
      <w:pPr>
        <w:numPr>
          <w:ilvl w:val="0"/>
          <w:numId w:val="1"/>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data type did you use to store your time count?</w:t>
      </w:r>
    </w:p>
    <w:p w:rsidR="00000000" w:rsidDel="00000000" w:rsidP="00000000" w:rsidRDefault="00000000" w:rsidRPr="00000000" w14:paraId="0000004B">
      <w:pPr>
        <w:numPr>
          <w:ilvl w:val="1"/>
          <w:numId w:val="1"/>
        </w:numPr>
        <w:spacing w:line="36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store our time count, we actually created a Date Object using a struct. Instead of incrementing timer counts, when an interrupt occurred the date.sec field was incremented. When the date.sec field was equal to 60, then the date.min was incremented and the date.sec was reset to zero. The cycle continued incrementing hours, days, and months. </w:t>
      </w:r>
    </w:p>
    <w:p w:rsidR="00000000" w:rsidDel="00000000" w:rsidP="00000000" w:rsidRDefault="00000000" w:rsidRPr="00000000" w14:paraId="0000004C">
      <w:pPr>
        <w:spacing w:line="360" w:lineRule="auto"/>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struct Date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unsigned int month;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unsigned int day;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unsigned int hour;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unsigned int min;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unsigned int sec;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55">
      <w:pPr>
        <w:spacing w:line="36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 The code defining the date object. </w:t>
      </w:r>
    </w:p>
    <w:p w:rsidR="00000000" w:rsidDel="00000000" w:rsidP="00000000" w:rsidRDefault="00000000" w:rsidRPr="00000000" w14:paraId="00000057">
      <w:pPr>
        <w:spacing w:line="36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Justify your choices in your report. What will the resolution of your readings be in volts and in C ?</w:t>
      </w:r>
    </w:p>
    <w:p w:rsidR="00000000" w:rsidDel="00000000" w:rsidP="00000000" w:rsidRDefault="00000000" w:rsidRPr="00000000" w14:paraId="00000059">
      <w:pPr>
        <w:numPr>
          <w:ilvl w:val="1"/>
          <w:numId w:val="1"/>
        </w:numPr>
        <w:spacing w:line="36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temperature sensor, we used a 1.5 V</w:t>
      </w:r>
      <w:r w:rsidDel="00000000" w:rsidR="00000000" w:rsidRPr="00000000">
        <w:rPr>
          <w:rFonts w:ascii="Cambria" w:cs="Cambria" w:eastAsia="Cambria" w:hAnsi="Cambria"/>
          <w:sz w:val="24"/>
          <w:szCs w:val="24"/>
          <w:vertAlign w:val="subscript"/>
          <w:rtl w:val="0"/>
        </w:rPr>
        <w:t xml:space="preserve">ref</w:t>
      </w:r>
      <w:r w:rsidDel="00000000" w:rsidR="00000000" w:rsidRPr="00000000">
        <w:rPr>
          <w:rFonts w:ascii="Cambria" w:cs="Cambria" w:eastAsia="Cambria" w:hAnsi="Cambria"/>
          <w:sz w:val="24"/>
          <w:szCs w:val="24"/>
          <w:rtl w:val="0"/>
        </w:rPr>
        <w:t xml:space="preserve">, therefore our resolution in volts per degree C is </w:t>
      </w:r>
    </w:p>
    <w:p w:rsidR="00000000" w:rsidDel="00000000" w:rsidP="00000000" w:rsidRDefault="00000000" w:rsidRPr="00000000" w14:paraId="0000005A">
      <w:pPr>
        <w:numPr>
          <w:ilvl w:val="2"/>
          <w:numId w:val="1"/>
        </w:numPr>
        <w:spacing w:line="36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((CALADC12_15V_85 C - CALADC12_15V_30C) * V</w:t>
      </w:r>
      <w:r w:rsidDel="00000000" w:rsidR="00000000" w:rsidRPr="00000000">
        <w:rPr>
          <w:rFonts w:ascii="Cambria" w:cs="Cambria" w:eastAsia="Cambria" w:hAnsi="Cambria"/>
          <w:sz w:val="24"/>
          <w:szCs w:val="24"/>
          <w:vertAlign w:val="subscript"/>
          <w:rtl w:val="0"/>
        </w:rPr>
        <w:t xml:space="preserve">ref</w:t>
      </w:r>
      <w:r w:rsidDel="00000000" w:rsidR="00000000" w:rsidRPr="00000000">
        <w:rPr>
          <w:rFonts w:ascii="Cambria" w:cs="Cambria" w:eastAsia="Cambria" w:hAnsi="Cambria"/>
          <w:sz w:val="24"/>
          <w:szCs w:val="24"/>
          <w:rtl w:val="0"/>
        </w:rPr>
        <w:t xml:space="preserve"> ) / (2</w:t>
      </w:r>
      <w:r w:rsidDel="00000000" w:rsidR="00000000" w:rsidRPr="00000000">
        <w:rPr>
          <w:rFonts w:ascii="Cambria" w:cs="Cambria" w:eastAsia="Cambria" w:hAnsi="Cambria"/>
          <w:sz w:val="24"/>
          <w:szCs w:val="24"/>
          <w:vertAlign w:val="superscript"/>
          <w:rtl w:val="0"/>
        </w:rPr>
        <w:t xml:space="preserve">K</w:t>
      </w:r>
      <w:r w:rsidDel="00000000" w:rsidR="00000000" w:rsidRPr="00000000">
        <w:rPr>
          <w:rFonts w:ascii="Cambria" w:cs="Cambria" w:eastAsia="Cambria" w:hAnsi="Cambria"/>
          <w:sz w:val="24"/>
          <w:szCs w:val="24"/>
          <w:rtl w:val="0"/>
        </w:rPr>
        <w:t xml:space="preserve"> * (85-30))</w:t>
      </w: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should use “circular indexing” (i.e., something like index = time count modulo 30) to index your array rather than shifting the arrays around. It’s much more efficient. Explain why. </w:t>
      </w:r>
    </w:p>
    <w:p w:rsidR="00000000" w:rsidDel="00000000" w:rsidP="00000000" w:rsidRDefault="00000000" w:rsidRPr="00000000" w14:paraId="0000005C">
      <w:pPr>
        <w:numPr>
          <w:ilvl w:val="1"/>
          <w:numId w:val="1"/>
        </w:numPr>
        <w:spacing w:line="36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Instead of shifting the array, you override the oldest value in the array which is one of the first / earlier values within the array. Not only does that save time but it reduces the number of unnecessary operations. </w:t>
      </w:r>
    </w:p>
    <w:p w:rsidR="00000000" w:rsidDel="00000000" w:rsidP="00000000" w:rsidRDefault="00000000" w:rsidRPr="00000000" w14:paraId="0000005D">
      <w:pPr>
        <w:numPr>
          <w:ilvl w:val="0"/>
          <w:numId w:val="1"/>
        </w:numPr>
        <w:spacing w:line="36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 How will you map the output of the scroll wheel to months, days, etc.? Explain in your report.</w:t>
      </w:r>
    </w:p>
    <w:p w:rsidR="00000000" w:rsidDel="00000000" w:rsidP="00000000" w:rsidRDefault="00000000" w:rsidRPr="00000000" w14:paraId="0000005E">
      <w:pPr>
        <w:numPr>
          <w:ilvl w:val="1"/>
          <w:numId w:val="1"/>
        </w:numPr>
        <w:spacing w:line="36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map the output of the scroll wheel, we simply divide by the following:</w:t>
      </w:r>
    </w:p>
    <w:p w:rsidR="00000000" w:rsidDel="00000000" w:rsidP="00000000" w:rsidRDefault="00000000" w:rsidRPr="00000000" w14:paraId="0000005F">
      <w:pPr>
        <w:numPr>
          <w:ilvl w:val="2"/>
          <w:numId w:val="1"/>
        </w:numPr>
        <w:spacing w:line="36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Months: we divide the output of the scroll wheel by the number of months in a year (12). </w:t>
      </w:r>
    </w:p>
    <w:p w:rsidR="00000000" w:rsidDel="00000000" w:rsidP="00000000" w:rsidRDefault="00000000" w:rsidRPr="00000000" w14:paraId="00000060">
      <w:pPr>
        <w:numPr>
          <w:ilvl w:val="2"/>
          <w:numId w:val="1"/>
        </w:numPr>
        <w:spacing w:line="36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Days: we divide the output of the scroll wheel by the max number of days in a month (31). </w:t>
      </w:r>
    </w:p>
    <w:p w:rsidR="00000000" w:rsidDel="00000000" w:rsidP="00000000" w:rsidRDefault="00000000" w:rsidRPr="00000000" w14:paraId="00000061">
      <w:pPr>
        <w:numPr>
          <w:ilvl w:val="2"/>
          <w:numId w:val="1"/>
        </w:numPr>
        <w:spacing w:line="36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Hours: we divide the output of the scroll wheel by the number of hours in a day (24). </w:t>
      </w:r>
    </w:p>
    <w:p w:rsidR="00000000" w:rsidDel="00000000" w:rsidP="00000000" w:rsidRDefault="00000000" w:rsidRPr="00000000" w14:paraId="00000062">
      <w:pPr>
        <w:numPr>
          <w:ilvl w:val="2"/>
          <w:numId w:val="1"/>
        </w:numPr>
        <w:spacing w:line="36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Minutes: we divide the output of the scroll wheel by the number of minutes in an hour (60). </w:t>
      </w:r>
    </w:p>
    <w:p w:rsidR="00000000" w:rsidDel="00000000" w:rsidP="00000000" w:rsidRDefault="00000000" w:rsidRPr="00000000" w14:paraId="00000063">
      <w:pPr>
        <w:numPr>
          <w:ilvl w:val="2"/>
          <w:numId w:val="1"/>
        </w:numPr>
        <w:spacing w:line="36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Seconds: we simply divide the output of the scroll wheel by the number of seconds in a minute (60). </w:t>
      </w:r>
    </w:p>
    <w:p w:rsidR="00000000" w:rsidDel="00000000" w:rsidP="00000000" w:rsidRDefault="00000000" w:rsidRPr="00000000" w14:paraId="00000064">
      <w:pPr>
        <w:spacing w:line="36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360" w:lineRule="auto"/>
        <w:rPr>
          <w:rFonts w:ascii="Cambria" w:cs="Cambria" w:eastAsia="Cambria" w:hAnsi="Cambria"/>
        </w:rPr>
      </w:pPr>
      <w:bookmarkStart w:colFirst="0" w:colLast="0" w:name="_383sq1qdeb7s" w:id="11"/>
      <w:bookmarkEnd w:id="11"/>
      <w:r w:rsidDel="00000000" w:rsidR="00000000" w:rsidRPr="00000000">
        <w:rPr>
          <w:rFonts w:ascii="Cambria" w:cs="Cambria" w:eastAsia="Cambria" w:hAnsi="Cambria"/>
          <w:rtl w:val="0"/>
        </w:rPr>
        <w:t xml:space="preserve">Conclusion</w:t>
      </w:r>
    </w:p>
    <w:p w:rsidR="00000000" w:rsidDel="00000000" w:rsidP="00000000" w:rsidRDefault="00000000" w:rsidRPr="00000000" w14:paraId="00000067">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 conclusion, we created our own digital date timer using the MSP430 board and its peripherals. The LCD display showed the month (ex. “JAN”), day, hour, minute, and second; it also displayed the current temperature using the board’s internal sensor in both celsius and fahrenheit. We implemented two modes for this lab: display mode and edit mode. While in the edit mode, moving the scroll wheel on the board changed every individual aspect of the full date depending on how many times S1 was pressed. For example, if S1 was pressed once, the user could change the month shown on the LCD. This lab familiarized us with the MSP430’s ADC, as well as timers and text display.</w:t>
      </w:r>
    </w:p>
    <w:p w:rsidR="00000000" w:rsidDel="00000000" w:rsidP="00000000" w:rsidRDefault="00000000" w:rsidRPr="00000000" w14:paraId="00000068">
      <w:pPr>
        <w:rPr>
          <w:rFonts w:ascii="Cambria" w:cs="Cambria" w:eastAsia="Cambria" w:hAnsi="Cambria"/>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rFonts w:ascii="Cambria" w:cs="Cambria" w:eastAsia="Cambria" w:hAnsi="Cambria"/>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tab/>
      <w:tab/>
      <w:tab/>
      <w:tab/>
      <w:tab/>
      <w:tab/>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