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Roles and responsibilities</w:t>
      </w:r>
    </w:p>
    <w:p>
      <w:pPr>
        <w:pStyle w:val="Heading2"/>
      </w:pPr>
      <w:r>
        <w:t>During the project</w:t>
      </w:r>
    </w:p>
    <w:p>
      <w:pPr>
        <w:pStyle w:val="ListBullet"/>
      </w:pPr>
      <w:r>
        <w:t>Name roles responsible for data management and documentation.</w:t>
      </w:r>
    </w:p>
    <w:p>
      <w:pPr>
        <w:pStyle w:val="ListBullet"/>
      </w:pPr>
      <w:r>
        <w:t>Describe responsibilities for data quality and access control.</w:t>
      </w:r>
    </w:p>
    <w:p>
      <w:pPr>
        <w:pStyle w:val="Heading2"/>
      </w:pPr>
      <w:r>
        <w:t>Handover and continuity</w:t>
      </w:r>
    </w:p>
    <w:p>
      <w:pPr>
        <w:pStyle w:val="ListBullet"/>
      </w:pPr>
      <w:r>
        <w:t>Describe arrangements for staff turnover.</w:t>
      </w:r>
    </w:p>
    <w:p>
      <w:pPr>
        <w:pStyle w:val="ListBullet"/>
      </w:pPr>
      <w:r>
        <w:t>Identify who maintains data and documentation.</w:t>
      </w:r>
    </w:p>
    <w:p>
      <w:pPr>
        <w:pStyle w:val="Heading2"/>
      </w:pPr>
      <w:r>
        <w:t>After project end</w:t>
      </w:r>
    </w:p>
    <w:p>
      <w:pPr>
        <w:pStyle w:val="ListBullet"/>
      </w:pPr>
      <w:r>
        <w:t>State who is responsible for retained data post-award.</w:t>
      </w:r>
    </w:p>
    <w:p>
      <w:pPr>
        <w:pStyle w:val="Heading2"/>
      </w:pPr>
      <w:r>
        <w:t>Guidance for completion (not for submission)</w:t>
      </w:r>
    </w:p>
    <w:p>
      <w:pPr>
        <w:pStyle w:val="ListBullet"/>
      </w:pPr>
      <w:r>
        <w:t>Roles may be named or role-based (e.g. PI, data steward).</w:t>
      </w:r>
    </w:p>
    <w:p>
      <w:pPr>
        <w:pStyle w:val="ListBullet"/>
      </w:pPr>
      <w:r>
        <w:t>Assessors expect clear accountability.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