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E85D38">
      <w:pPr>
        <w:spacing w:after="0"/>
        <w:ind w:firstLine="708"/>
        <w:jc w:val="center"/>
        <w:rPr>
          <w:rFonts w:ascii="Cambria Math" w:hAnsi="Cambria Math" w:eastAsia="Aptos" w:cs="Times New Roman"/>
          <w:b/>
        </w:rPr>
      </w:pPr>
      <w:r>
        <w:rPr>
          <w:rFonts w:ascii="Cambria Math" w:hAnsi="Cambria Math" w:eastAsia="Aptos" w:cs="Times New Roman"/>
          <w:b/>
        </w:rPr>
        <w:t xml:space="preserve">CONTRATO DE ASESORÍA PARA TITULACIÓN DE PROPIEDAD </w:t>
      </w:r>
    </w:p>
    <w:p w14:paraId="21DDB16E">
      <w:pPr>
        <w:spacing w:after="0"/>
        <w:jc w:val="center"/>
        <w:rPr>
          <w:rFonts w:ascii="Cambria Math" w:hAnsi="Cambria Math" w:eastAsia="Times New Roman" w:cs="Times New Roman"/>
          <w:b/>
        </w:rPr>
      </w:pPr>
      <w:r>
        <w:rPr>
          <w:rFonts w:ascii="Cambria Math" w:hAnsi="Cambria Math" w:eastAsia="Aptos" w:cs="Times New Roman"/>
          <w:b/>
        </w:rPr>
        <w:t xml:space="preserve">ACCESO TOTAL </w:t>
      </w:r>
    </w:p>
    <w:p w14:paraId="2F0039A6">
      <w:pPr>
        <w:spacing w:before="100" w:beforeAutospacing="1" w:after="100" w:afterAutospacing="1" w:line="240" w:lineRule="auto"/>
        <w:jc w:val="both"/>
        <w:rPr>
          <w:rFonts w:ascii="Cambria Math" w:hAnsi="Cambria Math" w:eastAsia="Times New Roman" w:cs="Times New Roman"/>
          <w:lang w:eastAsia="es-PE"/>
        </w:rPr>
      </w:pPr>
      <w:r>
        <w:rPr>
          <w:rFonts w:ascii="Cambria Math" w:hAnsi="Cambria Math" w:eastAsia="Times New Roman" w:cs="Times New Roman"/>
          <w:bCs/>
          <w:lang w:eastAsia="es-PE"/>
        </w:rPr>
        <w:t>Conste por el presente documento</w:t>
      </w:r>
      <w:r>
        <w:rPr>
          <w:rFonts w:ascii="Cambria Math" w:hAnsi="Cambria Math" w:eastAsia="Times New Roman" w:cs="Times New Roman"/>
          <w:b/>
          <w:bCs/>
          <w:lang w:eastAsia="es-PE"/>
        </w:rPr>
        <w:t xml:space="preserve"> </w:t>
      </w:r>
      <w:r>
        <w:rPr>
          <w:rFonts w:ascii="Cambria Math" w:hAnsi="Cambria Math" w:eastAsia="Times New Roman" w:cs="Times New Roman"/>
          <w:bCs/>
          <w:lang w:eastAsia="es-PE"/>
        </w:rPr>
        <w:t>el</w:t>
      </w:r>
      <w:r>
        <w:rPr>
          <w:rFonts w:ascii="Cambria Math" w:hAnsi="Cambria Math" w:eastAsia="Times New Roman" w:cs="Times New Roman"/>
          <w:b/>
          <w:bCs/>
          <w:lang w:eastAsia="es-PE"/>
        </w:rPr>
        <w:t xml:space="preserve"> </w:t>
      </w:r>
      <w:r>
        <w:rPr>
          <w:rFonts w:ascii="Cambria Math" w:hAnsi="Cambria Math" w:eastAsia="Times New Roman" w:cs="Times New Roman"/>
          <w:bCs/>
          <w:lang w:eastAsia="es-PE"/>
        </w:rPr>
        <w:t>contrato</w:t>
      </w:r>
      <w:r>
        <w:rPr>
          <w:rFonts w:ascii="Cambria Math" w:hAnsi="Cambria Math" w:eastAsia="Times New Roman" w:cs="Times New Roman"/>
          <w:b/>
          <w:bCs/>
          <w:lang w:eastAsia="es-PE"/>
        </w:rPr>
        <w:t xml:space="preserve"> </w:t>
      </w:r>
      <w:r>
        <w:rPr>
          <w:rFonts w:ascii="Cambria Math" w:hAnsi="Cambria Math" w:eastAsia="Times New Roman" w:cs="Times New Roman"/>
          <w:bCs/>
          <w:lang w:eastAsia="es-PE"/>
        </w:rPr>
        <w:t>de asesoría inmobiliaria que celebran de una parte de</w:t>
      </w:r>
      <w:r>
        <w:rPr>
          <w:rFonts w:ascii="Cambria Math" w:hAnsi="Cambria Math" w:eastAsia="Times New Roman" w:cs="Times New Roman"/>
          <w:b/>
          <w:bCs/>
          <w:lang w:eastAsia="es-PE"/>
        </w:rPr>
        <w:t xml:space="preserve"> TERRAFIRMA ASESORÍA &amp; CONSULTORIA S.A.C.</w:t>
      </w:r>
      <w:r>
        <w:rPr>
          <w:rFonts w:ascii="Cambria Math" w:hAnsi="Cambria Math" w:eastAsia="Times New Roman" w:cs="Times New Roman"/>
          <w:lang w:eastAsia="es-PE"/>
        </w:rPr>
        <w:t xml:space="preserve"> con RUC: </w:t>
      </w:r>
      <w:r>
        <w:rPr>
          <w:rFonts w:ascii="Cambria Math" w:hAnsi="Cambria Math" w:eastAsia="Aptos" w:cs="Times New Roman"/>
        </w:rPr>
        <w:t xml:space="preserve">20612888141 </w:t>
      </w:r>
      <w:r>
        <w:rPr>
          <w:rFonts w:ascii="Cambria Math" w:hAnsi="Cambria Math" w:eastAsia="Times New Roman" w:cs="Times New Roman"/>
          <w:lang w:eastAsia="es-PE"/>
        </w:rPr>
        <w:t xml:space="preserve">– inscrita con la partida registral N° 11354514 de la SUNARP con Dirección: Santa Ana Av. Celestino Manchego Muñoz N°496, segundo piso, mano derecha.  representado por </w:t>
      </w:r>
      <w:r>
        <w:rPr>
          <w:rFonts w:ascii="Cambria Math" w:hAnsi="Cambria Math" w:eastAsia="Aptos" w:cs="Times New Roman"/>
        </w:rPr>
        <w:t xml:space="preserve">don </w:t>
      </w:r>
      <w:r>
        <w:rPr>
          <w:rFonts w:ascii="Cambria Math" w:hAnsi="Cambria Math" w:eastAsia="Aptos" w:cs="Times New Roman"/>
          <w:b/>
          <w:bCs/>
        </w:rPr>
        <w:t xml:space="preserve">Cristhian Plinio CHANCHA CALDERON </w:t>
      </w:r>
      <w:r>
        <w:rPr>
          <w:rFonts w:ascii="Cambria Math" w:hAnsi="Cambria Math" w:eastAsia="Aptos" w:cs="Times New Roman"/>
        </w:rPr>
        <w:t>con</w:t>
      </w:r>
      <w:r>
        <w:rPr>
          <w:rFonts w:ascii="Cambria Math" w:hAnsi="Cambria Math" w:eastAsia="Aptos" w:cs="Times New Roman"/>
          <w:b/>
          <w:bCs/>
        </w:rPr>
        <w:t xml:space="preserve"> DNI 46200203</w:t>
      </w:r>
      <w:r>
        <w:rPr>
          <w:rFonts w:ascii="Cambria Math" w:hAnsi="Cambria Math" w:eastAsia="Times New Roman" w:cs="Times New Roman"/>
          <w:lang w:eastAsia="es-PE"/>
        </w:rPr>
        <w:t xml:space="preserve"> en su calidad de Gerente General en adelante denominada "TERRAFIRMA" y de la otra parte </w:t>
      </w:r>
      <w:r>
        <w:rPr>
          <w:rFonts w:ascii="Cambria Math" w:hAnsi="Cambria Math" w:eastAsia="Times New Roman" w:cs="Times New Roman"/>
          <w:bCs/>
          <w:lang w:eastAsia="es-PE"/>
        </w:rPr>
        <w:t xml:space="preserve">doña </w:t>
      </w:r>
      <w:bookmarkStart w:id="0" w:name="_Hlk229563873"/>
      <w:r>
        <w:rPr>
          <w:rFonts w:ascii="Cambria Math" w:hAnsi="Cambria Math" w:eastAsia="Times New Roman" w:cs="Times New Roman"/>
          <w:b/>
          <w:lang w:eastAsia="es-PE"/>
        </w:rPr>
        <w:t>CELIA JUSTINA BUSSO ÑAHUI</w:t>
      </w:r>
      <w:bookmarkEnd w:id="0"/>
      <w:r>
        <w:rPr>
          <w:rFonts w:ascii="Cambria Math" w:hAnsi="Cambria Math" w:eastAsia="Times New Roman" w:cs="Times New Roman"/>
          <w:b/>
          <w:bCs/>
          <w:lang w:eastAsia="es-PE"/>
        </w:rPr>
        <w:t xml:space="preserve">, </w:t>
      </w:r>
      <w:r>
        <w:rPr>
          <w:rFonts w:ascii="Cambria Math" w:hAnsi="Cambria Math" w:eastAsia="Times New Roman" w:cs="Times New Roman"/>
          <w:lang w:eastAsia="es-PE"/>
        </w:rPr>
        <w:t>identificada con</w:t>
      </w:r>
      <w:r>
        <w:rPr>
          <w:rFonts w:ascii="Cambria Math" w:hAnsi="Cambria Math" w:eastAsia="Times New Roman" w:cs="Times New Roman"/>
          <w:b/>
          <w:bCs/>
          <w:lang w:eastAsia="es-PE"/>
        </w:rPr>
        <w:t xml:space="preserve"> DNI 23260963, </w:t>
      </w:r>
      <w:r>
        <w:rPr>
          <w:rFonts w:ascii="Cambria Math" w:hAnsi="Cambria Math" w:eastAsia="Times New Roman" w:cs="Times New Roman"/>
          <w:lang w:eastAsia="es-PE"/>
        </w:rPr>
        <w:t>número celular</w:t>
      </w:r>
      <w:r>
        <w:rPr>
          <w:rFonts w:ascii="Cambria Math" w:hAnsi="Cambria Math" w:eastAsia="Times New Roman" w:cs="Times New Roman"/>
          <w:b/>
          <w:bCs/>
          <w:lang w:eastAsia="es-PE"/>
        </w:rPr>
        <w:t xml:space="preserve"> 971895287, </w:t>
      </w:r>
      <w:bookmarkStart w:id="1" w:name="_Hlk229563901"/>
      <w:r>
        <w:rPr>
          <w:rFonts w:ascii="Cambria Math" w:hAnsi="Cambria Math" w:eastAsia="Times New Roman" w:cs="Times New Roman"/>
          <w:lang w:eastAsia="es-PE"/>
        </w:rPr>
        <w:t>con dirección</w:t>
      </w:r>
      <w:r>
        <w:rPr>
          <w:rFonts w:ascii="Cambria Math" w:hAnsi="Cambria Math" w:eastAsia="Times New Roman" w:cs="Times New Roman"/>
          <w:b/>
          <w:bCs/>
          <w:lang w:eastAsia="es-PE"/>
        </w:rPr>
        <w:t xml:space="preserve"> Av. C. Manchego Muñoz N°1162 - BARRIO DE SANTA ANA, </w:t>
      </w:r>
      <w:r>
        <w:rPr>
          <w:rFonts w:ascii="Cambria Math" w:hAnsi="Cambria Math" w:eastAsia="Times New Roman" w:cs="Times New Roman"/>
          <w:lang w:eastAsia="es-PE"/>
        </w:rPr>
        <w:t>distrito de</w:t>
      </w:r>
      <w:r>
        <w:rPr>
          <w:rFonts w:ascii="Cambria Math" w:hAnsi="Cambria Math" w:eastAsia="Times New Roman" w:cs="Times New Roman"/>
          <w:b/>
          <w:bCs/>
          <w:lang w:eastAsia="es-PE"/>
        </w:rPr>
        <w:t xml:space="preserve"> HUANCAVELICA, </w:t>
      </w:r>
      <w:r>
        <w:rPr>
          <w:rFonts w:ascii="Cambria Math" w:hAnsi="Cambria Math" w:eastAsia="Times New Roman" w:cs="Times New Roman"/>
          <w:lang w:eastAsia="es-PE"/>
        </w:rPr>
        <w:t>provincia de</w:t>
      </w:r>
      <w:r>
        <w:rPr>
          <w:rFonts w:ascii="Cambria Math" w:hAnsi="Cambria Math" w:eastAsia="Times New Roman" w:cs="Times New Roman"/>
          <w:b/>
          <w:bCs/>
          <w:lang w:eastAsia="es-PE"/>
        </w:rPr>
        <w:t xml:space="preserve"> HUANCAVELICA </w:t>
      </w:r>
      <w:r>
        <w:rPr>
          <w:rFonts w:ascii="Cambria Math" w:hAnsi="Cambria Math" w:eastAsia="Times New Roman" w:cs="Times New Roman"/>
          <w:lang w:eastAsia="es-PE"/>
        </w:rPr>
        <w:t xml:space="preserve">y departamento de </w:t>
      </w:r>
      <w:r>
        <w:rPr>
          <w:rFonts w:ascii="Cambria Math" w:hAnsi="Cambria Math" w:eastAsia="Times New Roman" w:cs="Times New Roman"/>
          <w:b/>
          <w:bCs/>
          <w:lang w:eastAsia="es-PE"/>
        </w:rPr>
        <w:t>HUANCAVELICA</w:t>
      </w:r>
      <w:bookmarkEnd w:id="1"/>
      <w:r>
        <w:rPr>
          <w:rFonts w:ascii="Cambria Math" w:hAnsi="Cambria Math" w:eastAsia="Times New Roman" w:cs="Times New Roman"/>
          <w:lang w:eastAsia="es-PE"/>
        </w:rPr>
        <w:t xml:space="preserve">, en adelante denominada </w:t>
      </w:r>
      <w:r>
        <w:rPr>
          <w:rFonts w:ascii="Cambria Math" w:hAnsi="Cambria Math" w:eastAsia="Times New Roman" w:cs="Times New Roman"/>
          <w:b/>
          <w:bCs/>
          <w:lang w:eastAsia="es-PE"/>
        </w:rPr>
        <w:t>“EL CLIENTE”,</w:t>
      </w:r>
      <w:r>
        <w:rPr>
          <w:rFonts w:ascii="Cambria Math" w:hAnsi="Cambria Math" w:eastAsia="Times New Roman" w:cs="Times New Roman"/>
          <w:lang w:eastAsia="es-PE"/>
        </w:rPr>
        <w:t xml:space="preserve"> de acuerdo a los términos y condiciones siguientes:</w:t>
      </w:r>
    </w:p>
    <w:p w14:paraId="7718452F">
      <w:pPr>
        <w:spacing w:before="100" w:beforeAutospacing="1" w:after="100" w:afterAutospacing="1" w:line="240" w:lineRule="auto"/>
        <w:ind w:left="720"/>
        <w:contextualSpacing/>
        <w:jc w:val="both"/>
        <w:rPr>
          <w:rFonts w:ascii="Cambria Math" w:hAnsi="Cambria Math" w:eastAsia="Times New Roman" w:cs="Times New Roman"/>
          <w:lang w:eastAsia="es-PE"/>
        </w:rPr>
      </w:pPr>
      <w:r>
        <w:rPr>
          <w:rFonts w:ascii="Cambria Math" w:hAnsi="Cambria Math" w:eastAsia="Times New Roman" w:cs="Times New Roman"/>
          <w:lang w:eastAsia="es-PE"/>
        </w:rPr>
        <w:t xml:space="preserve">EL CLIENTE con ubicación en el distrito de </w:t>
      </w:r>
      <w:r>
        <w:rPr>
          <w:rFonts w:ascii="Cambria Math" w:hAnsi="Cambria Math" w:eastAsia="Times New Roman" w:cs="Times New Roman"/>
          <w:b/>
          <w:bCs/>
          <w:lang w:eastAsia="es-PE"/>
        </w:rPr>
        <w:t>HUANCAVELICA</w:t>
      </w:r>
      <w:r>
        <w:rPr>
          <w:rFonts w:ascii="Cambria Math" w:hAnsi="Cambria Math" w:eastAsia="Times New Roman" w:cs="Times New Roman"/>
          <w:lang w:eastAsia="es-PE"/>
        </w:rPr>
        <w:t>,</w:t>
      </w:r>
      <w:r>
        <w:rPr>
          <w:rFonts w:ascii="Cambria Math" w:hAnsi="Cambria Math" w:eastAsia="Times New Roman" w:cs="Times New Roman"/>
          <w:b/>
          <w:bCs/>
          <w:lang w:eastAsia="es-PE"/>
        </w:rPr>
        <w:t xml:space="preserve"> </w:t>
      </w:r>
      <w:r>
        <w:rPr>
          <w:rFonts w:ascii="Cambria Math" w:hAnsi="Cambria Math" w:eastAsia="Times New Roman" w:cs="Times New Roman"/>
          <w:lang w:eastAsia="es-PE"/>
        </w:rPr>
        <w:t xml:space="preserve">provincia de </w:t>
      </w:r>
      <w:r>
        <w:rPr>
          <w:rFonts w:ascii="Cambria Math" w:hAnsi="Cambria Math" w:eastAsia="Times New Roman" w:cs="Times New Roman"/>
          <w:b/>
          <w:bCs/>
          <w:lang w:eastAsia="es-PE"/>
        </w:rPr>
        <w:t xml:space="preserve">HUANCAVELICA </w:t>
      </w:r>
      <w:r>
        <w:rPr>
          <w:rFonts w:ascii="Cambria Math" w:hAnsi="Cambria Math" w:eastAsia="Times New Roman" w:cs="Times New Roman"/>
          <w:lang w:eastAsia="es-PE"/>
        </w:rPr>
        <w:t xml:space="preserve">y departamento de </w:t>
      </w:r>
      <w:r>
        <w:rPr>
          <w:rFonts w:ascii="Cambria Math" w:hAnsi="Cambria Math" w:eastAsia="Times New Roman" w:cs="Times New Roman"/>
          <w:b/>
          <w:bCs/>
          <w:lang w:eastAsia="es-PE"/>
        </w:rPr>
        <w:t>HUANCAVELICA</w:t>
      </w:r>
      <w:r>
        <w:rPr>
          <w:rFonts w:ascii="Cambria Math" w:hAnsi="Cambria Math" w:eastAsia="Times New Roman" w:cs="Times New Roman"/>
          <w:lang w:eastAsia="es-PE"/>
        </w:rPr>
        <w:t xml:space="preserve">, con dirección </w:t>
      </w:r>
      <w:r>
        <w:rPr>
          <w:rFonts w:ascii="Cambria Math" w:hAnsi="Cambria Math" w:eastAsia="Times New Roman" w:cs="Times New Roman"/>
          <w:b/>
          <w:bCs/>
          <w:lang w:eastAsia="es-PE"/>
        </w:rPr>
        <w:t>Av. C. Manchego Muñoz N°1162 - BARRIO DE SANTA ANA</w:t>
      </w:r>
      <w:r>
        <w:rPr>
          <w:rFonts w:ascii="Cambria Math" w:hAnsi="Cambria Math" w:eastAsia="Times New Roman" w:cs="Times New Roman"/>
          <w:lang w:eastAsia="es-PE"/>
        </w:rPr>
        <w:t xml:space="preserve"> representado por el(la) Sr.(a) </w:t>
      </w:r>
      <w:r>
        <w:rPr>
          <w:rFonts w:ascii="Cambria Math" w:hAnsi="Cambria Math" w:eastAsia="Times New Roman" w:cs="Times New Roman"/>
          <w:b/>
          <w:lang w:eastAsia="es-PE"/>
        </w:rPr>
        <w:t>CELIA JUSTINA BUSSO ÑAHUI</w:t>
      </w:r>
      <w:r>
        <w:rPr>
          <w:rFonts w:ascii="Cambria Math" w:hAnsi="Cambria Math" w:eastAsia="Times New Roman" w:cs="Times New Roman"/>
          <w:b/>
          <w:bCs/>
          <w:lang w:eastAsia="es-PE"/>
        </w:rPr>
        <w:t xml:space="preserve">, </w:t>
      </w:r>
      <w:r>
        <w:rPr>
          <w:rFonts w:ascii="Cambria Math" w:hAnsi="Cambria Math" w:eastAsia="Times New Roman" w:cs="Times New Roman"/>
          <w:lang w:eastAsia="es-PE"/>
        </w:rPr>
        <w:t>identificada con</w:t>
      </w:r>
      <w:r>
        <w:rPr>
          <w:rFonts w:ascii="Cambria Math" w:hAnsi="Cambria Math" w:eastAsia="Times New Roman" w:cs="Times New Roman"/>
          <w:b/>
          <w:bCs/>
          <w:lang w:eastAsia="es-PE"/>
        </w:rPr>
        <w:t xml:space="preserve"> DNI 23260963.</w:t>
      </w:r>
    </w:p>
    <w:p w14:paraId="13E32055">
      <w:pPr>
        <w:spacing w:before="100" w:beforeAutospacing="1" w:after="100" w:afterAutospacing="1" w:line="240" w:lineRule="auto"/>
        <w:jc w:val="both"/>
        <w:rPr>
          <w:rFonts w:ascii="Cambria Math" w:hAnsi="Cambria Math" w:eastAsia="Times New Roman" w:cs="Times New Roman"/>
          <w:lang w:eastAsia="es-PE"/>
        </w:rPr>
      </w:pPr>
    </w:p>
    <w:p w14:paraId="175CAB41">
      <w:pPr>
        <w:spacing w:before="100" w:beforeAutospacing="1" w:after="100" w:afterAutospacing="1" w:line="240" w:lineRule="auto"/>
        <w:jc w:val="both"/>
        <w:rPr>
          <w:rFonts w:ascii="Cambria Math" w:hAnsi="Cambria Math" w:eastAsia="Times New Roman" w:cs="Times New Roman"/>
          <w:lang w:eastAsia="es-PE"/>
        </w:rPr>
      </w:pPr>
      <w:r>
        <w:rPr>
          <w:rFonts w:ascii="Cambria Math" w:hAnsi="Cambria Math" w:eastAsia="Times New Roman" w:cs="Times New Roman"/>
          <w:b/>
          <w:bCs/>
          <w:lang w:eastAsia="es-PE"/>
        </w:rPr>
        <w:t>CLAUSULA PRIMERA: ANTECEDENTES</w:t>
      </w:r>
    </w:p>
    <w:p w14:paraId="7B601128">
      <w:pPr>
        <w:numPr>
          <w:ilvl w:val="0"/>
          <w:numId w:val="1"/>
        </w:numPr>
        <w:spacing w:before="100" w:beforeAutospacing="1" w:after="100" w:afterAutospacing="1" w:line="240" w:lineRule="auto"/>
        <w:contextualSpacing/>
        <w:jc w:val="both"/>
        <w:rPr>
          <w:rFonts w:ascii="Cambria Math" w:hAnsi="Cambria Math" w:eastAsia="Times New Roman" w:cs="Times New Roman"/>
          <w:lang w:eastAsia="es-PE"/>
        </w:rPr>
      </w:pPr>
      <w:r>
        <w:rPr>
          <w:rFonts w:ascii="Cambria Math" w:hAnsi="Cambria Math" w:eastAsia="Times New Roman" w:cs="Times New Roman"/>
          <w:lang w:eastAsia="es-PE"/>
        </w:rPr>
        <w:t xml:space="preserve">EL CLIENTE ha solicitado los servicios profesionales de TERRAFIRMA a efectos de realizar el diagnóstico técnico y legal del predio materia del presente contrato, así como la asesoría y gestión correspondiente para el procedimiento de titulación de propiedad perteneciente a la comunidad de </w:t>
      </w:r>
      <w:r>
        <w:rPr>
          <w:rFonts w:ascii="Cambria Math" w:hAnsi="Cambria Math" w:eastAsia="Times New Roman" w:cs="Times New Roman"/>
          <w:b/>
          <w:bCs/>
          <w:lang w:eastAsia="es-PE"/>
        </w:rPr>
        <w:t>SANTA ANA.</w:t>
      </w:r>
      <w:r>
        <w:rPr>
          <w:rFonts w:ascii="Cambria Math" w:hAnsi="Cambria Math" w:eastAsia="Times New Roman" w:cs="Times New Roman"/>
          <w:lang w:eastAsia="es-PE"/>
        </w:rPr>
        <w:t xml:space="preserve"> </w:t>
      </w:r>
    </w:p>
    <w:p w14:paraId="11F52284">
      <w:pPr>
        <w:numPr>
          <w:ilvl w:val="0"/>
          <w:numId w:val="1"/>
        </w:numPr>
        <w:spacing w:before="100" w:beforeAutospacing="1" w:after="100" w:afterAutospacing="1" w:line="240" w:lineRule="auto"/>
        <w:contextualSpacing/>
        <w:jc w:val="both"/>
        <w:rPr>
          <w:rFonts w:ascii="Cambria Math" w:hAnsi="Cambria Math" w:eastAsia="Times New Roman" w:cs="Times New Roman"/>
          <w:lang w:eastAsia="es-PE"/>
        </w:rPr>
      </w:pPr>
      <w:r>
        <w:t xml:space="preserve">TERRAFIRMA es una persona jurídica constituida bajo el régimen societario de Sociedad Anónima Cerrada (S.A.C.), cuyo objeto social comprende la prestación de </w:t>
      </w:r>
      <w:r>
        <w:rPr>
          <w:b/>
          <w:bCs/>
        </w:rPr>
        <w:t>servicios de asesoría inmobiliaria</w:t>
      </w:r>
      <w:r>
        <w:t>, saneamiento físico legal, elaboración de expedientes técnicos y procedimientos vinculados a la formalización y titulación predial.</w:t>
      </w:r>
    </w:p>
    <w:p w14:paraId="186CCC90">
      <w:pPr>
        <w:numPr>
          <w:ilvl w:val="0"/>
          <w:numId w:val="1"/>
        </w:numPr>
        <w:spacing w:before="100" w:beforeAutospacing="1" w:after="100" w:afterAutospacing="1" w:line="240" w:lineRule="auto"/>
        <w:contextualSpacing/>
        <w:jc w:val="both"/>
        <w:rPr>
          <w:rFonts w:ascii="Cambria Math" w:hAnsi="Cambria Math" w:eastAsia="Times New Roman" w:cs="Times New Roman"/>
          <w:lang w:eastAsia="es-PE"/>
        </w:rPr>
      </w:pPr>
      <w:r>
        <w:t>Las partes dejan constancia de que cualquier modificación, ampliación o enmienda al presente contrato deberá efectuarse por escrito y contar con la aceptación expresa de ambas partes.</w:t>
      </w:r>
    </w:p>
    <w:p w14:paraId="21458274">
      <w:pPr>
        <w:spacing w:before="100" w:beforeAutospacing="1" w:after="100" w:afterAutospacing="1" w:line="240" w:lineRule="auto"/>
        <w:contextualSpacing/>
        <w:jc w:val="both"/>
        <w:rPr>
          <w:rFonts w:ascii="Cambria Math" w:hAnsi="Cambria Math" w:eastAsia="Times New Roman" w:cs="Times New Roman"/>
          <w:lang w:eastAsia="es-PE"/>
        </w:rPr>
      </w:pPr>
    </w:p>
    <w:p w14:paraId="690C824A">
      <w:pPr>
        <w:spacing w:before="100" w:beforeAutospacing="1" w:after="100" w:afterAutospacing="1" w:line="240" w:lineRule="auto"/>
        <w:jc w:val="both"/>
        <w:rPr>
          <w:rFonts w:ascii="Cambria Math" w:hAnsi="Cambria Math" w:eastAsia="Times New Roman" w:cs="Times New Roman"/>
          <w:b/>
          <w:lang w:eastAsia="es-PE"/>
        </w:rPr>
      </w:pPr>
      <w:r>
        <w:rPr>
          <w:rFonts w:ascii="Cambria Math" w:hAnsi="Cambria Math" w:eastAsia="Times New Roman" w:cs="Times New Roman"/>
          <w:b/>
          <w:lang w:eastAsia="es-PE"/>
        </w:rPr>
        <w:t>CLAUSULA SEGUNDA: BASE LEGAL</w:t>
      </w:r>
    </w:p>
    <w:p w14:paraId="3AE2C8AF">
      <w:pPr>
        <w:numPr>
          <w:ilvl w:val="0"/>
          <w:numId w:val="2"/>
        </w:numPr>
        <w:spacing w:before="100" w:beforeAutospacing="1" w:after="100" w:afterAutospacing="1" w:line="240" w:lineRule="auto"/>
        <w:contextualSpacing/>
        <w:jc w:val="both"/>
        <w:rPr>
          <w:rFonts w:ascii="Cambria Math" w:hAnsi="Cambria Math" w:eastAsia="Times New Roman" w:cs="Times New Roman"/>
          <w:lang w:eastAsia="es-PE"/>
        </w:rPr>
      </w:pPr>
      <w:r>
        <w:rPr>
          <w:rFonts w:ascii="Cambria Math" w:hAnsi="Cambria Math" w:eastAsia="Times New Roman" w:cs="Times New Roman"/>
          <w:lang w:eastAsia="es-PE"/>
        </w:rPr>
        <w:t xml:space="preserve">Artículo 62° de la Constitución Política del Perú: </w:t>
      </w:r>
      <w:r>
        <w:rPr>
          <w:rFonts w:ascii="Cambria Math" w:hAnsi="Cambria Math" w:eastAsia="Aptos" w:cs="Times New Roman"/>
        </w:rPr>
        <w:t xml:space="preserve">La libertad de contratar garantiza que las partes pueden pactar válidamente según las normas vigentes al tiempo del contrato. Los términos contractuales no pueden ser modificados por leyes u otras disposiciones de cualquier clase. </w:t>
      </w:r>
    </w:p>
    <w:p w14:paraId="4CF73449">
      <w:pPr>
        <w:numPr>
          <w:ilvl w:val="0"/>
          <w:numId w:val="2"/>
        </w:numPr>
        <w:spacing w:before="100" w:beforeAutospacing="1" w:after="100" w:afterAutospacing="1" w:line="240" w:lineRule="auto"/>
        <w:contextualSpacing/>
        <w:jc w:val="both"/>
        <w:rPr>
          <w:rFonts w:ascii="Cambria Math" w:hAnsi="Cambria Math" w:eastAsia="Times New Roman" w:cs="Times New Roman"/>
          <w:lang w:eastAsia="es-PE"/>
        </w:rPr>
      </w:pPr>
      <w:r>
        <w:rPr>
          <w:rFonts w:ascii="Cambria Math" w:hAnsi="Cambria Math" w:eastAsia="Times New Roman" w:cs="Times New Roman"/>
          <w:lang w:eastAsia="es-PE"/>
        </w:rPr>
        <w:t xml:space="preserve">Artículo 140° del código civil peruano que prescribe: </w:t>
      </w:r>
      <w:r>
        <w:rPr>
          <w:rFonts w:ascii="Cambria Math" w:hAnsi="Cambria Math" w:eastAsia="Aptos" w:cs="Times New Roman"/>
        </w:rPr>
        <w:t xml:space="preserve">El acto jurídico es la manifestación de voluntad destinada a crear, regular, modificar o extinguir relaciones jurídicas. </w:t>
      </w:r>
    </w:p>
    <w:p w14:paraId="62EF1145">
      <w:pPr>
        <w:numPr>
          <w:ilvl w:val="0"/>
          <w:numId w:val="2"/>
        </w:numPr>
        <w:spacing w:before="100" w:beforeAutospacing="1" w:after="100" w:afterAutospacing="1" w:line="240" w:lineRule="auto"/>
        <w:contextualSpacing/>
        <w:jc w:val="both"/>
        <w:rPr>
          <w:rFonts w:ascii="Cambria Math" w:hAnsi="Cambria Math" w:eastAsia="Times New Roman" w:cs="Times New Roman"/>
          <w:lang w:eastAsia="es-PE"/>
        </w:rPr>
      </w:pPr>
      <w:r>
        <w:rPr>
          <w:rFonts w:ascii="Cambria Math" w:hAnsi="Cambria Math" w:eastAsia="Aptos" w:cs="Times New Roman"/>
        </w:rPr>
        <w:t>Artículo 141° del mencionado código que establece: La manifestación de voluntad puede ser expresa o tácita. Es expresa cuando se realiza en forma oral-escrita a través de cualquier medio directo, manual, mecánico, digital, electrónico, mediante la lengua de señas o algún medio alternativo de comunicación, incluyendo de ajustes razonables o de los apoyos requeridos por la persona.</w:t>
      </w:r>
    </w:p>
    <w:p w14:paraId="509BE471">
      <w:pPr>
        <w:numPr>
          <w:ilvl w:val="0"/>
          <w:numId w:val="2"/>
        </w:numPr>
        <w:spacing w:before="100" w:beforeAutospacing="1" w:after="100" w:afterAutospacing="1" w:line="240" w:lineRule="auto"/>
        <w:contextualSpacing/>
        <w:jc w:val="both"/>
        <w:rPr>
          <w:rFonts w:ascii="Cambria Math" w:hAnsi="Cambria Math" w:eastAsia="Times New Roman" w:cs="Times New Roman"/>
          <w:lang w:eastAsia="es-PE"/>
        </w:rPr>
      </w:pPr>
      <w:r>
        <w:rPr>
          <w:rFonts w:ascii="Cambria Math" w:hAnsi="Cambria Math" w:eastAsia="Aptos" w:cs="Times New Roman"/>
        </w:rPr>
        <w:t>Artículo 1321° del acotado código dice: Queda sujeto a la indemnización de daños y perjuicios quien no ejecuta sus obligaciones por dolo, culpa inexcusable o culpa leve. El resarcimiento por la inejecución de la obligación o por su cumplimiento parcial, tardío o defectuoso, comprende tanto el daño emergente como el lucro cesante, en cuanto sean consecuencia inmediata y directa de tal inejecución. Si la inejecución o el cumplimiento parcial, tardío o defectuoso de la obligación, obedecieran a culpa leve, el resarcimiento se limita al daño que podía preverse al tiempo en que ella fue contraída.</w:t>
      </w:r>
    </w:p>
    <w:p w14:paraId="333008DA">
      <w:pPr>
        <w:numPr>
          <w:ilvl w:val="0"/>
          <w:numId w:val="2"/>
        </w:numPr>
        <w:spacing w:before="100" w:beforeAutospacing="1" w:after="100" w:afterAutospacing="1" w:line="240" w:lineRule="auto"/>
        <w:contextualSpacing/>
        <w:jc w:val="both"/>
        <w:rPr>
          <w:rFonts w:ascii="Cambria Math" w:hAnsi="Cambria Math" w:eastAsia="Times New Roman" w:cs="Times New Roman"/>
          <w:lang w:eastAsia="es-PE"/>
        </w:rPr>
      </w:pPr>
      <w:r>
        <w:rPr>
          <w:rFonts w:ascii="Cambria Math" w:hAnsi="Cambria Math" w:eastAsia="Aptos" w:cs="Times New Roman"/>
        </w:rPr>
        <w:t>Artículo 1351° del mismo código manifiesta: El contrato es el acuerdo de dos o más partes para crear, regular, modificar o extinguir una relación jurídica patrimonial.</w:t>
      </w:r>
    </w:p>
    <w:p w14:paraId="1359A539">
      <w:pPr>
        <w:numPr>
          <w:ilvl w:val="0"/>
          <w:numId w:val="2"/>
        </w:numPr>
        <w:spacing w:before="100" w:beforeAutospacing="1" w:after="100" w:afterAutospacing="1" w:line="240" w:lineRule="auto"/>
        <w:contextualSpacing/>
        <w:jc w:val="both"/>
        <w:rPr>
          <w:rFonts w:ascii="Cambria Math" w:hAnsi="Cambria Math" w:eastAsia="Times New Roman" w:cs="Times New Roman"/>
          <w:lang w:eastAsia="es-PE"/>
        </w:rPr>
      </w:pPr>
      <w:r>
        <w:rPr>
          <w:rFonts w:ascii="Cambria Math" w:hAnsi="Cambria Math" w:eastAsia="Aptos" w:cs="Times New Roman"/>
        </w:rPr>
        <w:t>Ley 24656: Ley que reconoce la autonomía de las comunidades para el uso de las tierras comunales.</w:t>
      </w:r>
    </w:p>
    <w:p w14:paraId="644173CC">
      <w:pPr>
        <w:numPr>
          <w:ilvl w:val="0"/>
          <w:numId w:val="2"/>
        </w:numPr>
        <w:spacing w:before="100" w:beforeAutospacing="1" w:after="100" w:afterAutospacing="1" w:line="240" w:lineRule="auto"/>
        <w:contextualSpacing/>
        <w:jc w:val="both"/>
        <w:rPr>
          <w:rFonts w:ascii="Cambria Math" w:hAnsi="Cambria Math" w:eastAsia="Times New Roman" w:cs="Times New Roman"/>
          <w:lang w:eastAsia="es-PE"/>
        </w:rPr>
      </w:pPr>
      <w:r>
        <w:rPr>
          <w:rFonts w:ascii="Cambria Math" w:hAnsi="Cambria Math" w:eastAsia="Times New Roman" w:cs="Times New Roman"/>
          <w:lang w:eastAsia="es-PE"/>
        </w:rPr>
        <w:t xml:space="preserve">Decreto Legislativo N° 1049: Ley que establece sus funciones de los notarios, sus derechos, obligaciones, los requisitos para el cargo de notario y la organización de los Colegios de Notarios a nivel nacional. </w:t>
      </w:r>
    </w:p>
    <w:p w14:paraId="78F5524B">
      <w:pPr>
        <w:numPr>
          <w:ilvl w:val="0"/>
          <w:numId w:val="2"/>
        </w:numPr>
        <w:spacing w:before="100" w:beforeAutospacing="1" w:after="100" w:afterAutospacing="1" w:line="240" w:lineRule="auto"/>
        <w:contextualSpacing/>
        <w:jc w:val="both"/>
        <w:rPr>
          <w:rFonts w:ascii="Cambria Math" w:hAnsi="Cambria Math" w:eastAsia="Times New Roman" w:cs="Times New Roman"/>
          <w:lang w:eastAsia="es-PE"/>
        </w:rPr>
      </w:pPr>
      <w:r>
        <w:rPr>
          <w:rFonts w:ascii="Cambria Math" w:hAnsi="Cambria Math" w:eastAsia="Times New Roman" w:cs="Times New Roman"/>
          <w:lang w:eastAsia="es-PE"/>
        </w:rPr>
        <w:t>Las demás normas complementarias aplicables al saneamiento físico legal, formalización y titulación predial.</w:t>
      </w:r>
    </w:p>
    <w:p w14:paraId="23E4335C">
      <w:pPr>
        <w:spacing w:before="100" w:beforeAutospacing="1" w:after="100" w:afterAutospacing="1" w:line="240" w:lineRule="auto"/>
        <w:ind w:left="720"/>
        <w:contextualSpacing/>
        <w:jc w:val="both"/>
        <w:rPr>
          <w:rFonts w:ascii="Cambria Math" w:hAnsi="Cambria Math" w:eastAsia="Times New Roman" w:cs="Times New Roman"/>
          <w:lang w:eastAsia="es-PE"/>
        </w:rPr>
      </w:pPr>
    </w:p>
    <w:p w14:paraId="644C8EE9">
      <w:pPr>
        <w:spacing w:before="100" w:beforeAutospacing="1" w:after="100" w:afterAutospacing="1" w:line="240" w:lineRule="auto"/>
        <w:jc w:val="both"/>
        <w:rPr>
          <w:rFonts w:ascii="Cambria Math" w:hAnsi="Cambria Math" w:eastAsia="Times New Roman" w:cs="Times New Roman"/>
          <w:lang w:eastAsia="es-PE"/>
        </w:rPr>
      </w:pPr>
      <w:r>
        <w:rPr>
          <w:rFonts w:ascii="Cambria Math" w:hAnsi="Cambria Math" w:eastAsia="Times New Roman" w:cs="Times New Roman"/>
          <w:b/>
          <w:bCs/>
          <w:lang w:eastAsia="es-PE"/>
        </w:rPr>
        <w:t>CLAUSULA TERCERA: OBJETO DEL CONTRATO</w:t>
      </w:r>
    </w:p>
    <w:p w14:paraId="7FF688CE">
      <w:pPr>
        <w:numPr>
          <w:ilvl w:val="0"/>
          <w:numId w:val="3"/>
        </w:numPr>
        <w:spacing w:before="100" w:beforeAutospacing="1" w:after="100" w:afterAutospacing="1" w:line="240" w:lineRule="auto"/>
        <w:jc w:val="both"/>
        <w:rPr>
          <w:rFonts w:ascii="Cambria Math" w:hAnsi="Cambria Math" w:eastAsia="Times New Roman" w:cs="Times New Roman"/>
          <w:lang w:eastAsia="es-PE"/>
        </w:rPr>
      </w:pPr>
      <w:r>
        <w:rPr>
          <w:rFonts w:ascii="Cambria Math" w:hAnsi="Cambria Math" w:eastAsia="Times New Roman" w:cs="Times New Roman"/>
          <w:lang w:eastAsia="es-PE"/>
        </w:rPr>
        <w:t>TERRAFIRMA se obliga a prestar servicios de asesoría técnica, legal orientados al procedimiento de titulación del predio ocupado por EL CLIENTE, conforme a la normativa vigente aplicable.</w:t>
      </w:r>
    </w:p>
    <w:p w14:paraId="76CF38C6">
      <w:pPr>
        <w:pStyle w:val="20"/>
        <w:numPr>
          <w:ilvl w:val="0"/>
          <w:numId w:val="3"/>
        </w:numPr>
        <w:spacing w:before="100" w:beforeAutospacing="1" w:after="100" w:afterAutospacing="1" w:line="240" w:lineRule="auto"/>
        <w:rPr>
          <w:rFonts w:ascii="Times New Roman" w:hAnsi="Times New Roman" w:eastAsia="Times New Roman" w:cs="Times New Roman"/>
          <w:sz w:val="24"/>
          <w:szCs w:val="24"/>
          <w:lang w:eastAsia="es-PE"/>
        </w:rPr>
      </w:pPr>
      <w:r>
        <w:rPr>
          <w:rFonts w:ascii="Times New Roman" w:hAnsi="Times New Roman" w:eastAsia="Times New Roman" w:cs="Times New Roman"/>
          <w:sz w:val="24"/>
          <w:szCs w:val="24"/>
          <w:lang w:eastAsia="es-PE"/>
        </w:rPr>
        <w:t>Los servicios contratados comprenden, entre otros:</w:t>
      </w:r>
    </w:p>
    <w:p w14:paraId="0A4318FE">
      <w:pPr>
        <w:pStyle w:val="20"/>
        <w:spacing w:before="100" w:beforeAutospacing="1" w:after="100" w:afterAutospacing="1" w:line="240" w:lineRule="auto"/>
        <w:rPr>
          <w:rFonts w:ascii="Times New Roman" w:hAnsi="Times New Roman" w:eastAsia="Times New Roman" w:cs="Times New Roman"/>
          <w:sz w:val="24"/>
          <w:szCs w:val="24"/>
          <w:lang w:eastAsia="es-PE"/>
        </w:rPr>
      </w:pPr>
      <w:r>
        <w:rPr>
          <w:rFonts w:ascii="Times New Roman" w:hAnsi="Times New Roman" w:eastAsia="Times New Roman" w:cs="Times New Roman"/>
          <w:sz w:val="24"/>
          <w:szCs w:val="24"/>
          <w:lang w:eastAsia="es-PE"/>
        </w:rPr>
        <w:t>a) Diagnóstico técnico y legal del predio.</w:t>
      </w:r>
      <w:r>
        <w:rPr>
          <w:rFonts w:ascii="Times New Roman" w:hAnsi="Times New Roman" w:eastAsia="Times New Roman" w:cs="Times New Roman"/>
          <w:sz w:val="24"/>
          <w:szCs w:val="24"/>
          <w:lang w:eastAsia="es-PE"/>
        </w:rPr>
        <w:br w:type="textWrapping"/>
      </w:r>
      <w:r>
        <w:rPr>
          <w:rFonts w:ascii="Times New Roman" w:hAnsi="Times New Roman" w:eastAsia="Times New Roman" w:cs="Times New Roman"/>
          <w:sz w:val="24"/>
          <w:szCs w:val="24"/>
          <w:lang w:eastAsia="es-PE"/>
        </w:rPr>
        <w:t>b) Levantamiento topográfico.</w:t>
      </w:r>
      <w:r>
        <w:rPr>
          <w:rFonts w:ascii="Times New Roman" w:hAnsi="Times New Roman" w:eastAsia="Times New Roman" w:cs="Times New Roman"/>
          <w:sz w:val="24"/>
          <w:szCs w:val="24"/>
          <w:lang w:eastAsia="es-PE"/>
        </w:rPr>
        <w:br w:type="textWrapping"/>
      </w:r>
      <w:r>
        <w:rPr>
          <w:rFonts w:ascii="Times New Roman" w:hAnsi="Times New Roman" w:eastAsia="Times New Roman" w:cs="Times New Roman"/>
          <w:sz w:val="24"/>
          <w:szCs w:val="24"/>
          <w:lang w:eastAsia="es-PE"/>
        </w:rPr>
        <w:t>c) Elaboración de planos y memoria descriptiva.</w:t>
      </w:r>
      <w:r>
        <w:rPr>
          <w:rFonts w:ascii="Times New Roman" w:hAnsi="Times New Roman" w:eastAsia="Times New Roman" w:cs="Times New Roman"/>
          <w:sz w:val="24"/>
          <w:szCs w:val="24"/>
          <w:lang w:eastAsia="es-PE"/>
        </w:rPr>
        <w:br w:type="textWrapping"/>
      </w:r>
      <w:r>
        <w:rPr>
          <w:rFonts w:ascii="Times New Roman" w:hAnsi="Times New Roman" w:eastAsia="Times New Roman" w:cs="Times New Roman"/>
          <w:sz w:val="24"/>
          <w:szCs w:val="24"/>
          <w:lang w:eastAsia="es-PE"/>
        </w:rPr>
        <w:t>d) Elaboración de expedientes técnicos.</w:t>
      </w:r>
      <w:r>
        <w:rPr>
          <w:rFonts w:ascii="Times New Roman" w:hAnsi="Times New Roman" w:eastAsia="Times New Roman" w:cs="Times New Roman"/>
          <w:sz w:val="24"/>
          <w:szCs w:val="24"/>
          <w:lang w:eastAsia="es-PE"/>
        </w:rPr>
        <w:br w:type="textWrapping"/>
      </w:r>
      <w:r>
        <w:rPr>
          <w:rFonts w:ascii="Times New Roman" w:hAnsi="Times New Roman" w:eastAsia="Times New Roman" w:cs="Times New Roman"/>
          <w:sz w:val="24"/>
          <w:szCs w:val="24"/>
          <w:lang w:eastAsia="es-PE"/>
        </w:rPr>
        <w:t>e) Gestión de saneamiento físico legal.</w:t>
      </w:r>
      <w:r>
        <w:rPr>
          <w:rFonts w:ascii="Times New Roman" w:hAnsi="Times New Roman" w:eastAsia="Times New Roman" w:cs="Times New Roman"/>
          <w:sz w:val="24"/>
          <w:szCs w:val="24"/>
          <w:lang w:eastAsia="es-PE"/>
        </w:rPr>
        <w:br w:type="textWrapping"/>
      </w:r>
      <w:r>
        <w:rPr>
          <w:rFonts w:ascii="Times New Roman" w:hAnsi="Times New Roman" w:eastAsia="Times New Roman" w:cs="Times New Roman"/>
          <w:sz w:val="24"/>
          <w:szCs w:val="24"/>
          <w:lang w:eastAsia="es-PE"/>
        </w:rPr>
        <w:t>f) Asesoramiento durante el procedimiento de titulación comunal y notarial.</w:t>
      </w:r>
    </w:p>
    <w:p w14:paraId="10719A19">
      <w:pPr>
        <w:numPr>
          <w:ilvl w:val="0"/>
          <w:numId w:val="3"/>
        </w:numPr>
        <w:spacing w:before="100" w:beforeAutospacing="1" w:after="100" w:afterAutospacing="1" w:line="240" w:lineRule="auto"/>
        <w:jc w:val="both"/>
        <w:rPr>
          <w:rFonts w:ascii="Cambria Math" w:hAnsi="Cambria Math" w:eastAsia="Times New Roman" w:cs="Times New Roman"/>
          <w:lang w:eastAsia="es-PE"/>
        </w:rPr>
      </w:pPr>
      <w:r>
        <w:rPr>
          <w:rFonts w:ascii="Cambria Math" w:hAnsi="Cambria Math" w:eastAsia="Times New Roman" w:cs="Times New Roman"/>
          <w:lang w:eastAsia="es-PE"/>
        </w:rPr>
        <w:t>El objeto del presente contrato consiste en la gestión y asesoría para la titulación del predio mediante la vía comunal y notarial, a solicitud de EL CLIENTE. Las partes dejan constancia de que, en caso de existir conflictos legales, administrativos, comunales o controversias relacionadas con la propiedad, posesión o situación jurídica del predio o de la Comunidad Campesina involucrada, que imposibiliten la continuidad del procedimiento o la remisión de la documentación requerida, TERRAFIRMA no asumirá responsabilidad alguna, por tratarse de situaciones ajenas a su competencia y control.</w:t>
      </w:r>
    </w:p>
    <w:p w14:paraId="65207CFB">
      <w:pPr>
        <w:spacing w:before="100" w:beforeAutospacing="1" w:after="100" w:afterAutospacing="1" w:line="240" w:lineRule="auto"/>
        <w:ind w:left="720"/>
        <w:jc w:val="both"/>
        <w:rPr>
          <w:rFonts w:ascii="Cambria Math" w:hAnsi="Cambria Math" w:eastAsia="Times New Roman" w:cs="Times New Roman"/>
          <w:lang w:eastAsia="es-PE"/>
        </w:rPr>
      </w:pPr>
      <w:r>
        <w:rPr>
          <w:rFonts w:ascii="Cambria Math" w:hAnsi="Cambria Math" w:eastAsia="Times New Roman" w:cs="Times New Roman"/>
          <w:lang w:eastAsia="es-PE"/>
        </w:rPr>
        <w:t>Asimismo, TERRAFIRMA se compromete a entregar a EL CLIENTE toda documentación, informe técnico, avance o actuación realizada durante la ejecución del servicio, pudiendo efectuarse dicha entrega de manera física y/o virtual, según corresponda.</w:t>
      </w:r>
    </w:p>
    <w:p w14:paraId="320A77A8">
      <w:pPr>
        <w:numPr>
          <w:ilvl w:val="0"/>
          <w:numId w:val="3"/>
        </w:numPr>
        <w:spacing w:before="100" w:beforeAutospacing="1" w:after="100" w:afterAutospacing="1" w:line="240" w:lineRule="auto"/>
        <w:jc w:val="both"/>
        <w:rPr>
          <w:rFonts w:ascii="Cambria Math" w:hAnsi="Cambria Math" w:eastAsia="Times New Roman" w:cs="Times New Roman"/>
          <w:lang w:eastAsia="es-PE"/>
        </w:rPr>
      </w:pPr>
      <w:r>
        <w:rPr>
          <w:rFonts w:ascii="Cambria Math" w:hAnsi="Cambria Math" w:eastAsia="Times New Roman" w:cs="Times New Roman"/>
          <w:lang w:eastAsia="es-PE"/>
        </w:rPr>
        <w:t>EL CLIENTE declara conocer y aceptar que el predio materia del presente contrato presenta una situación de superposición parcial respecto de áreas vinculadas a la Comunidad Campesina de Santa Ana y derechos asociados a ENAFER – MTC, motivo por el cual TERRAFIRMA realizará las gestiones técnicas y administrativas correspondientes, incluyendo búsqueda catastral ante SUNARP, levantamiento topográfico, elaboración y corrección de planos, así como las solicitudes y requerimientos necesarios ante las entidades competentes.</w:t>
      </w:r>
    </w:p>
    <w:p w14:paraId="46E08C4D">
      <w:pPr>
        <w:numPr>
          <w:ilvl w:val="0"/>
          <w:numId w:val="3"/>
        </w:numPr>
        <w:spacing w:before="100" w:beforeAutospacing="1" w:after="100" w:afterAutospacing="1" w:line="240" w:lineRule="auto"/>
        <w:jc w:val="both"/>
        <w:rPr>
          <w:rFonts w:ascii="Cambria Math" w:hAnsi="Cambria Math" w:eastAsia="Times New Roman" w:cs="Times New Roman"/>
          <w:lang w:eastAsia="es-PE"/>
        </w:rPr>
      </w:pPr>
      <w:r>
        <w:rPr>
          <w:rFonts w:ascii="Cambria Math" w:hAnsi="Cambria Math" w:eastAsia="Times New Roman" w:cs="Times New Roman"/>
          <w:lang w:eastAsia="es-PE"/>
        </w:rPr>
        <w:t>En caso de observaciones técnicas, catastrales o administrativas formuladas por las entidades competentes, TERRAFIRMA efectuará las subsanaciones razonables que resulten necesarias dentro del alcance del servicio contratado.</w:t>
      </w:r>
    </w:p>
    <w:p w14:paraId="3597633E">
      <w:pPr>
        <w:spacing w:before="100" w:beforeAutospacing="1" w:after="100" w:afterAutospacing="1" w:line="240" w:lineRule="auto"/>
        <w:jc w:val="both"/>
        <w:rPr>
          <w:rFonts w:ascii="Cambria Math" w:hAnsi="Cambria Math" w:eastAsia="Times New Roman" w:cs="Times New Roman"/>
          <w:b/>
          <w:bCs/>
          <w:lang w:eastAsia="es-PE"/>
        </w:rPr>
      </w:pPr>
      <w:r>
        <w:rPr>
          <w:rFonts w:ascii="Cambria Math" w:hAnsi="Cambria Math" w:eastAsia="Times New Roman" w:cs="Times New Roman"/>
          <w:b/>
          <w:bCs/>
          <w:lang w:eastAsia="es-PE"/>
        </w:rPr>
        <w:t>CLAUSULA CUARTA: OBLIGACIONES DE LAS PARTES</w:t>
      </w:r>
    </w:p>
    <w:p w14:paraId="4BF1D579">
      <w:pPr>
        <w:spacing w:before="100" w:beforeAutospacing="1" w:after="100" w:afterAutospacing="1" w:line="240" w:lineRule="auto"/>
        <w:ind w:left="360"/>
        <w:contextualSpacing/>
        <w:jc w:val="both"/>
        <w:rPr>
          <w:rFonts w:ascii="Cambria Math" w:hAnsi="Cambria Math" w:eastAsia="Times New Roman" w:cs="Times New Roman"/>
          <w:lang w:eastAsia="es-PE"/>
        </w:rPr>
      </w:pPr>
      <w:r>
        <w:rPr>
          <w:rFonts w:ascii="Cambria Math" w:hAnsi="Cambria Math" w:eastAsia="Times New Roman" w:cs="Times New Roman"/>
          <w:b/>
          <w:bCs/>
          <w:lang w:eastAsia="es-PE"/>
        </w:rPr>
        <w:t xml:space="preserve">TERRAFIRMA </w:t>
      </w:r>
      <w:r>
        <w:rPr>
          <w:rFonts w:ascii="Cambria Math" w:hAnsi="Cambria Math" w:eastAsia="Times New Roman" w:cs="Times New Roman"/>
          <w:lang w:eastAsia="es-PE"/>
        </w:rPr>
        <w:t>se obliga a:</w:t>
      </w:r>
    </w:p>
    <w:p w14:paraId="2D5E0EFD">
      <w:pPr>
        <w:spacing w:before="100" w:beforeAutospacing="1" w:after="100" w:afterAutospacing="1" w:line="240" w:lineRule="auto"/>
        <w:ind w:left="360"/>
        <w:contextualSpacing/>
        <w:jc w:val="both"/>
        <w:rPr>
          <w:rFonts w:ascii="Cambria Math" w:hAnsi="Cambria Math" w:eastAsia="Times New Roman" w:cs="Times New Roman"/>
          <w:b/>
          <w:bCs/>
          <w:lang w:eastAsia="es-PE"/>
        </w:rPr>
      </w:pPr>
    </w:p>
    <w:p w14:paraId="699E46CB">
      <w:pPr>
        <w:numPr>
          <w:ilvl w:val="0"/>
          <w:numId w:val="4"/>
        </w:numPr>
        <w:spacing w:before="100" w:beforeAutospacing="1" w:after="100" w:afterAutospacing="1" w:line="240" w:lineRule="auto"/>
        <w:contextualSpacing/>
        <w:jc w:val="both"/>
        <w:rPr>
          <w:rFonts w:ascii="Cambria Math" w:hAnsi="Cambria Math" w:eastAsia="Times New Roman" w:cs="Times New Roman"/>
          <w:lang w:eastAsia="es-PE"/>
        </w:rPr>
      </w:pPr>
      <w:r>
        <w:rPr>
          <w:rFonts w:ascii="Cambria Math" w:hAnsi="Cambria Math" w:eastAsia="Times New Roman" w:cs="Times New Roman"/>
          <w:lang w:eastAsia="es-PE"/>
        </w:rPr>
        <w:t>Realizar la revisión documentaria y efectuar el diagnóstico técnico y legal preliminar del predio materia del presente contrato.</w:t>
      </w:r>
    </w:p>
    <w:p w14:paraId="5DECF97C">
      <w:pPr>
        <w:numPr>
          <w:ilvl w:val="0"/>
          <w:numId w:val="4"/>
        </w:numPr>
        <w:spacing w:before="100" w:beforeAutospacing="1" w:after="100" w:afterAutospacing="1" w:line="240" w:lineRule="auto"/>
        <w:contextualSpacing/>
        <w:jc w:val="both"/>
        <w:rPr>
          <w:rFonts w:ascii="Cambria Math" w:hAnsi="Cambria Math" w:eastAsia="Times New Roman" w:cs="Times New Roman"/>
          <w:lang w:eastAsia="es-PE"/>
        </w:rPr>
      </w:pPr>
      <w:r>
        <w:rPr>
          <w:rFonts w:ascii="Cambria Math" w:hAnsi="Cambria Math" w:eastAsia="Times New Roman" w:cs="Times New Roman"/>
          <w:lang w:eastAsia="es-PE"/>
        </w:rPr>
        <w:t>Ejecutar el levantamiento topográfico mediante el uso de equipos especializados, tales como estación total, brújula y demás instrumentos técnicos necesarios, contando para ello con personal debidamente capacitado (prismero)</w:t>
      </w:r>
    </w:p>
    <w:p w14:paraId="431E7A08">
      <w:pPr>
        <w:numPr>
          <w:ilvl w:val="0"/>
          <w:numId w:val="4"/>
        </w:numPr>
        <w:spacing w:before="100" w:beforeAutospacing="1" w:after="100" w:afterAutospacing="1" w:line="240" w:lineRule="auto"/>
        <w:contextualSpacing/>
        <w:jc w:val="both"/>
        <w:rPr>
          <w:rFonts w:ascii="Cambria Math" w:hAnsi="Cambria Math" w:eastAsia="Times New Roman" w:cs="Times New Roman"/>
          <w:lang w:eastAsia="es-PE"/>
        </w:rPr>
      </w:pPr>
      <w:r>
        <w:rPr>
          <w:rFonts w:ascii="Cambria Math" w:hAnsi="Cambria Math" w:eastAsia="Times New Roman" w:cs="Times New Roman"/>
          <w:lang w:eastAsia="es-PE"/>
        </w:rPr>
        <w:t>Elaborar los planos de ubicación y localización, plano perimétrico y memoria descriptiva correspondientes al predio, los cuales serán suscritos por profesional colegiado y habilitado, otorgándoles validez técnica y legal. Asimismo, dichos documentos podrán ser entregados de manera física y/o virtual a EL CLIENTE para los fines que correspondan.</w:t>
      </w:r>
    </w:p>
    <w:p w14:paraId="67B4588D">
      <w:pPr>
        <w:numPr>
          <w:ilvl w:val="0"/>
          <w:numId w:val="4"/>
        </w:numPr>
        <w:spacing w:before="100" w:beforeAutospacing="1" w:after="100" w:afterAutospacing="1" w:line="240" w:lineRule="auto"/>
        <w:contextualSpacing/>
        <w:jc w:val="both"/>
        <w:rPr>
          <w:rFonts w:ascii="Cambria Math" w:hAnsi="Cambria Math" w:eastAsia="Times New Roman" w:cs="Times New Roman"/>
          <w:lang w:eastAsia="es-PE"/>
        </w:rPr>
      </w:pPr>
      <w:r>
        <w:t>Presentar la solicitud correspondiente ante la Comunidad Campesina de Santa Ana respecto al procedimiento de desmembramiento comunal, así como efectuar la sustentación técnica y legal ante la Junta Directiva y/o Asamblea General de la comunidad.</w:t>
      </w:r>
    </w:p>
    <w:p w14:paraId="36399EC1">
      <w:pPr>
        <w:numPr>
          <w:ilvl w:val="0"/>
          <w:numId w:val="4"/>
        </w:numPr>
        <w:spacing w:before="100" w:beforeAutospacing="1" w:after="100" w:afterAutospacing="1" w:line="240" w:lineRule="auto"/>
        <w:contextualSpacing/>
        <w:jc w:val="both"/>
        <w:rPr>
          <w:rFonts w:ascii="Cambria Math" w:hAnsi="Cambria Math" w:eastAsia="Times New Roman" w:cs="Times New Roman"/>
          <w:lang w:eastAsia="es-PE"/>
        </w:rPr>
      </w:pPr>
      <w:r>
        <w:t>Una vez obtenida la aprobación comunal conforme al estatuto y normas aplicables de la Comunidad Campesina de Santa Ana, TERRAFIRMA procederá con las gestiones necesarias para la formalización notarial correspondiente. Los gastos derivados del procedimiento, incluyendo tasas comunales, gastos notariales, pagos administrativos y cualquier otro costo relacionado, serán asumidos exclusivamente por EL CLIENTE.</w:t>
      </w:r>
    </w:p>
    <w:p w14:paraId="68D020C1">
      <w:pPr>
        <w:numPr>
          <w:ilvl w:val="0"/>
          <w:numId w:val="4"/>
        </w:numPr>
        <w:spacing w:before="100" w:beforeAutospacing="1" w:after="100" w:afterAutospacing="1" w:line="240" w:lineRule="auto"/>
        <w:contextualSpacing/>
        <w:jc w:val="both"/>
        <w:rPr>
          <w:rFonts w:ascii="Cambria Math" w:hAnsi="Cambria Math" w:eastAsia="Times New Roman" w:cs="Times New Roman"/>
          <w:lang w:eastAsia="es-PE"/>
        </w:rPr>
      </w:pPr>
      <w:r>
        <w:t>Brindar asesoramiento permanente e informar periódicamente a EL CLIENTE sobre el estado y avance del procedimiento de titulación.</w:t>
      </w:r>
    </w:p>
    <w:p w14:paraId="2FD6978F">
      <w:pPr>
        <w:numPr>
          <w:ilvl w:val="0"/>
          <w:numId w:val="4"/>
        </w:numPr>
        <w:spacing w:before="100" w:beforeAutospacing="1" w:after="100" w:afterAutospacing="1" w:line="240" w:lineRule="auto"/>
        <w:contextualSpacing/>
        <w:jc w:val="both"/>
        <w:rPr>
          <w:rFonts w:ascii="Cambria Math" w:hAnsi="Cambria Math" w:eastAsia="Times New Roman" w:cs="Times New Roman"/>
          <w:lang w:eastAsia="es-PE"/>
        </w:rPr>
      </w:pPr>
      <w:r>
        <w:rPr>
          <w:rFonts w:ascii="Cambria Math" w:hAnsi="Cambria Math" w:eastAsia="Times New Roman" w:cs="Times New Roman"/>
          <w:lang w:eastAsia="es-PE"/>
        </w:rPr>
        <w:t>Comunicar oportunamente a EL CLIENTE sobre cualquier observación, requisito adicional, gasto extraordinario o pago pendiente que pudiera surgir durante el desarrollo del procedimiento, debiendo justificar razonablemente su necesidad.</w:t>
      </w:r>
    </w:p>
    <w:p w14:paraId="3EEA27F4">
      <w:pPr>
        <w:numPr>
          <w:ilvl w:val="0"/>
          <w:numId w:val="4"/>
        </w:numPr>
        <w:spacing w:before="100" w:beforeAutospacing="1" w:after="100" w:afterAutospacing="1" w:line="240" w:lineRule="auto"/>
        <w:contextualSpacing/>
        <w:jc w:val="both"/>
        <w:rPr>
          <w:rFonts w:ascii="Cambria Math" w:hAnsi="Cambria Math" w:eastAsia="Times New Roman" w:cs="Times New Roman"/>
          <w:lang w:eastAsia="es-PE"/>
        </w:rPr>
      </w:pPr>
      <w:r>
        <w:t>Dejar constancia de que el procedimiento de titulación materia del presente contrato se desarrolla mediante la vía comunal y notarial, encontrándose sujeto a la evaluación, aprobación y decisiones de la Comunidad Campesina de Santa Ana y demás entidades competentes.</w:t>
      </w:r>
    </w:p>
    <w:p w14:paraId="340DD40C">
      <w:pPr>
        <w:numPr>
          <w:ilvl w:val="0"/>
          <w:numId w:val="4"/>
        </w:numPr>
        <w:spacing w:before="100" w:beforeAutospacing="1" w:after="100" w:afterAutospacing="1" w:line="240" w:lineRule="auto"/>
        <w:jc w:val="both"/>
        <w:rPr>
          <w:rFonts w:ascii="Cambria Math" w:hAnsi="Cambria Math" w:eastAsia="Times New Roman" w:cs="Times New Roman"/>
          <w:lang w:eastAsia="es-PE"/>
        </w:rPr>
      </w:pPr>
      <w:r>
        <w:rPr>
          <w:rFonts w:ascii="Cambria Math" w:hAnsi="Cambria Math" w:eastAsia="Times New Roman" w:cs="Times New Roman"/>
          <w:lang w:eastAsia="es-PE"/>
        </w:rPr>
        <w:t>Dejar constancia de que TERRAFIRMA no asume el pago de tasas comunales, notariales, registrales, tributos, derechos administrativos ni costos de inscripción ante la Superintendencia Nacional de los Registros Públicos (SUNARP), los cuales serán asumidos íntegramente por EL CLIENTE.</w:t>
      </w:r>
    </w:p>
    <w:p w14:paraId="0A75D588">
      <w:pPr>
        <w:spacing w:after="100" w:afterAutospacing="1" w:line="240" w:lineRule="auto"/>
        <w:jc w:val="both"/>
        <w:rPr>
          <w:rFonts w:ascii="Cambria Math" w:hAnsi="Cambria Math" w:eastAsia="Times New Roman" w:cs="Times New Roman"/>
          <w:lang w:eastAsia="es-PE"/>
        </w:rPr>
      </w:pPr>
      <w:r>
        <w:rPr>
          <w:rFonts w:ascii="Cambria Math" w:hAnsi="Cambria Math" w:eastAsia="Times New Roman" w:cs="Times New Roman"/>
          <w:b/>
          <w:bCs/>
          <w:lang w:eastAsia="es-PE"/>
        </w:rPr>
        <w:t xml:space="preserve">    EL CLIENTE </w:t>
      </w:r>
      <w:r>
        <w:rPr>
          <w:rFonts w:ascii="Cambria Math" w:hAnsi="Cambria Math" w:eastAsia="Times New Roman" w:cs="Times New Roman"/>
          <w:lang w:eastAsia="es-PE"/>
        </w:rPr>
        <w:t>se obliga a:</w:t>
      </w:r>
    </w:p>
    <w:p w14:paraId="7C4C9036">
      <w:pPr>
        <w:numPr>
          <w:ilvl w:val="0"/>
          <w:numId w:val="5"/>
        </w:numPr>
        <w:spacing w:before="100" w:beforeAutospacing="1" w:after="100" w:afterAutospacing="1" w:line="240" w:lineRule="auto"/>
        <w:jc w:val="both"/>
        <w:rPr>
          <w:rFonts w:ascii="Cambria Math" w:hAnsi="Cambria Math" w:eastAsia="Times New Roman" w:cs="Times New Roman"/>
          <w:lang w:eastAsia="es-PE"/>
        </w:rPr>
      </w:pPr>
      <w:r>
        <w:rPr>
          <w:rFonts w:ascii="Cambria Math" w:hAnsi="Cambria Math" w:eastAsia="Times New Roman" w:cs="Times New Roman"/>
          <w:lang w:eastAsia="es-PE"/>
        </w:rPr>
        <w:t>Proporcionar a TERRAFIRMA toda la documentación e información necesaria para la ejecución del servicio contratado, declarando que la misma es veraz, auténtica y completa, asumiendo responsabilidad por cualquier falsedad, alteración u omisión que pudiera afectar el procedimiento.</w:t>
      </w:r>
    </w:p>
    <w:p w14:paraId="016698D9">
      <w:pPr>
        <w:numPr>
          <w:ilvl w:val="0"/>
          <w:numId w:val="5"/>
        </w:numPr>
        <w:spacing w:before="100" w:beforeAutospacing="1" w:after="100" w:afterAutospacing="1" w:line="240" w:lineRule="auto"/>
        <w:jc w:val="both"/>
        <w:rPr>
          <w:rFonts w:ascii="Cambria Math" w:hAnsi="Cambria Math" w:eastAsia="Times New Roman" w:cs="Times New Roman"/>
          <w:lang w:eastAsia="es-PE"/>
        </w:rPr>
      </w:pPr>
      <w:r>
        <w:rPr>
          <w:rFonts w:ascii="Cambria Math" w:hAnsi="Cambria Math" w:eastAsia="Times New Roman" w:cs="Times New Roman"/>
          <w:lang w:eastAsia="es-PE"/>
        </w:rPr>
        <w:t>Colaborar con TERRAFIRMA en todas las diligencias, visitas técnicas, coordinaciones y actuaciones necesarias para el cumplimiento del objeto del presente contrato.</w:t>
      </w:r>
    </w:p>
    <w:p w14:paraId="597F97BE">
      <w:pPr>
        <w:numPr>
          <w:ilvl w:val="0"/>
          <w:numId w:val="5"/>
        </w:numPr>
        <w:spacing w:before="100" w:beforeAutospacing="1" w:after="100" w:afterAutospacing="1" w:line="240" w:lineRule="auto"/>
        <w:jc w:val="both"/>
        <w:rPr>
          <w:rFonts w:ascii="Cambria Math" w:hAnsi="Cambria Math" w:eastAsia="Times New Roman" w:cs="Times New Roman"/>
          <w:lang w:eastAsia="es-PE"/>
        </w:rPr>
      </w:pPr>
      <w:r>
        <w:rPr>
          <w:rFonts w:ascii="Cambria Math" w:hAnsi="Cambria Math" w:eastAsia="Times New Roman" w:cs="Times New Roman"/>
          <w:lang w:eastAsia="es-PE"/>
        </w:rPr>
        <w:t>Suscribir oportunamente los documentos públicos y/o privados razonablemente necesarios para la continuidad y ejecución del procedimiento materia del presente contrato, siempre que guarden relación directa con el servicio contratado.</w:t>
      </w:r>
    </w:p>
    <w:p w14:paraId="6E6DC336">
      <w:pPr>
        <w:numPr>
          <w:ilvl w:val="0"/>
          <w:numId w:val="5"/>
        </w:numPr>
        <w:spacing w:before="100" w:beforeAutospacing="1" w:after="100" w:afterAutospacing="1" w:line="240" w:lineRule="auto"/>
        <w:jc w:val="both"/>
        <w:rPr>
          <w:rFonts w:ascii="Cambria Math" w:hAnsi="Cambria Math" w:eastAsia="Times New Roman" w:cs="Times New Roman"/>
          <w:lang w:eastAsia="es-PE"/>
        </w:rPr>
      </w:pPr>
      <w:r>
        <w:rPr>
          <w:rFonts w:ascii="Cambria Math" w:hAnsi="Cambria Math" w:eastAsia="Times New Roman" w:cs="Times New Roman"/>
          <w:lang w:eastAsia="es-PE"/>
        </w:rPr>
        <w:t>Asumir responsabilidad por los perjuicios ocasionados a TERRAFIRMA derivados del incumplimiento injustificado de las obligaciones asumidas en el presente contrato, quedando a salvo el derecho de la empresa de iniciar las acciones legales correspondientes.</w:t>
      </w:r>
    </w:p>
    <w:p w14:paraId="3FDC5C9A">
      <w:pPr>
        <w:numPr>
          <w:ilvl w:val="0"/>
          <w:numId w:val="5"/>
        </w:numPr>
        <w:spacing w:before="100" w:beforeAutospacing="1" w:after="100" w:afterAutospacing="1" w:line="240" w:lineRule="auto"/>
        <w:jc w:val="both"/>
        <w:rPr>
          <w:rFonts w:ascii="Cambria Math" w:hAnsi="Cambria Math" w:eastAsia="Times New Roman" w:cs="Times New Roman"/>
          <w:lang w:eastAsia="es-PE"/>
        </w:rPr>
      </w:pPr>
      <w:r>
        <w:rPr>
          <w:rFonts w:ascii="Cambria Math" w:hAnsi="Cambria Math" w:eastAsia="Times New Roman" w:cs="Times New Roman"/>
          <w:lang w:eastAsia="es-PE"/>
        </w:rPr>
        <w:t>Cumplir con el pago de los honorarios profesionales y demás conceptos pactados en la cláusula correspondiente del presente contrato.</w:t>
      </w:r>
    </w:p>
    <w:p w14:paraId="4281E23A">
      <w:pPr>
        <w:spacing w:before="100" w:beforeAutospacing="1" w:after="100" w:afterAutospacing="1" w:line="240" w:lineRule="auto"/>
        <w:jc w:val="both"/>
        <w:rPr>
          <w:rFonts w:ascii="Cambria Math" w:hAnsi="Cambria Math" w:eastAsia="Times New Roman" w:cs="Times New Roman"/>
          <w:b/>
          <w:bCs/>
          <w:lang w:eastAsia="es-PE"/>
        </w:rPr>
      </w:pPr>
      <w:r>
        <w:rPr>
          <w:rFonts w:ascii="Cambria Math" w:hAnsi="Cambria Math" w:eastAsia="Times New Roman" w:cs="Times New Roman"/>
          <w:b/>
          <w:lang w:eastAsia="es-PE"/>
        </w:rPr>
        <w:t>CLAUSULA QUINTA</w:t>
      </w:r>
      <w:r>
        <w:rPr>
          <w:rFonts w:ascii="Cambria Math" w:hAnsi="Cambria Math" w:eastAsia="Times New Roman" w:cs="Times New Roman"/>
          <w:b/>
          <w:bCs/>
          <w:lang w:eastAsia="es-PE"/>
        </w:rPr>
        <w:t>: CONFIDENCIALIDAD Y USO DE INFORMACIÓN</w:t>
      </w:r>
    </w:p>
    <w:p w14:paraId="2DC54653">
      <w:pPr>
        <w:numPr>
          <w:ilvl w:val="0"/>
          <w:numId w:val="6"/>
        </w:numPr>
        <w:spacing w:before="100" w:beforeAutospacing="1" w:after="100" w:afterAutospacing="1" w:line="240" w:lineRule="auto"/>
        <w:contextualSpacing/>
        <w:jc w:val="both"/>
        <w:rPr>
          <w:rFonts w:ascii="Cambria Math" w:hAnsi="Cambria Math" w:eastAsia="Times New Roman" w:cs="Times New Roman"/>
          <w:lang w:eastAsia="es-PE"/>
        </w:rPr>
      </w:pPr>
      <w:r>
        <w:rPr>
          <w:rFonts w:ascii="Cambria Math" w:hAnsi="Cambria Math" w:eastAsia="Times New Roman" w:cs="Times New Roman"/>
          <w:lang w:eastAsia="es-PE"/>
        </w:rPr>
        <w:t>TERRAFIRMA se compromete a mantener la confidencialidad de toda la información y documentación proporcionada por EL CLIENTE en ejecución del presente contrato, salvo autorización expresa de este o mandato legal.</w:t>
      </w:r>
    </w:p>
    <w:p w14:paraId="2DC2DA9E">
      <w:pPr>
        <w:numPr>
          <w:ilvl w:val="0"/>
          <w:numId w:val="6"/>
        </w:numPr>
        <w:spacing w:before="100" w:beforeAutospacing="1" w:after="100" w:afterAutospacing="1" w:line="240" w:lineRule="auto"/>
        <w:contextualSpacing/>
        <w:jc w:val="both"/>
        <w:rPr>
          <w:rFonts w:ascii="Cambria Math" w:hAnsi="Cambria Math" w:eastAsia="Times New Roman" w:cs="Times New Roman"/>
          <w:lang w:eastAsia="es-PE"/>
        </w:rPr>
      </w:pPr>
      <w:r>
        <w:rPr>
          <w:rFonts w:ascii="Cambria Math" w:hAnsi="Cambria Math" w:eastAsia="Times New Roman" w:cs="Times New Roman"/>
          <w:lang w:eastAsia="es-PE"/>
        </w:rPr>
        <w:t>EL CLIENTE autoriza a TERRAFIRMA a utilizar la documentación e información proporcionada exclusivamente para fines relacionados con el procedimiento materia del presente contrato, pudiendo emplearla como sustento técnico, administrativo o probatorio ante entidades públicas o privadas.</w:t>
      </w:r>
    </w:p>
    <w:p w14:paraId="22F531BA">
      <w:pPr>
        <w:numPr>
          <w:ilvl w:val="0"/>
          <w:numId w:val="6"/>
        </w:numPr>
        <w:spacing w:before="100" w:beforeAutospacing="1" w:after="100" w:afterAutospacing="1" w:line="240" w:lineRule="auto"/>
        <w:contextualSpacing/>
        <w:jc w:val="both"/>
        <w:rPr>
          <w:rFonts w:ascii="Cambria Math" w:hAnsi="Cambria Math" w:eastAsia="Times New Roman" w:cs="Times New Roman"/>
          <w:lang w:eastAsia="es-PE"/>
        </w:rPr>
      </w:pPr>
      <w:r>
        <w:rPr>
          <w:rFonts w:ascii="Cambria Math" w:hAnsi="Cambria Math" w:eastAsia="Times New Roman" w:cs="Times New Roman"/>
          <w:lang w:eastAsia="es-PE"/>
        </w:rPr>
        <w:t>La información y documentación proporcionada por EL CLIENTE tendrá carácter de declaración jurada, siendo este responsable por su autenticidad, veracidad y legalidad.</w:t>
      </w:r>
    </w:p>
    <w:p w14:paraId="5E079EA1">
      <w:pPr>
        <w:numPr>
          <w:ilvl w:val="0"/>
          <w:numId w:val="6"/>
        </w:numPr>
        <w:spacing w:before="100" w:beforeAutospacing="1" w:after="100" w:afterAutospacing="1" w:line="240" w:lineRule="auto"/>
        <w:contextualSpacing/>
        <w:jc w:val="both"/>
        <w:rPr>
          <w:rFonts w:ascii="Cambria Math" w:hAnsi="Cambria Math" w:eastAsia="Times New Roman" w:cs="Times New Roman"/>
          <w:lang w:eastAsia="es-PE"/>
        </w:rPr>
      </w:pPr>
      <w:r>
        <w:t>No tendrá carácter confidencial aquella información que sea de acceso público o que pueda ser obtenida legítimamente a través de entidades públicas o privadas.</w:t>
      </w:r>
    </w:p>
    <w:p w14:paraId="44EE9409">
      <w:pPr>
        <w:numPr>
          <w:ilvl w:val="0"/>
          <w:numId w:val="6"/>
        </w:numPr>
        <w:spacing w:before="100" w:beforeAutospacing="1" w:after="100" w:afterAutospacing="1" w:line="240" w:lineRule="auto"/>
        <w:contextualSpacing/>
        <w:jc w:val="both"/>
        <w:rPr>
          <w:rFonts w:ascii="Cambria Math" w:hAnsi="Cambria Math" w:eastAsia="Times New Roman" w:cs="Times New Roman"/>
          <w:lang w:eastAsia="es-PE"/>
        </w:rPr>
      </w:pPr>
      <w:r>
        <w:rPr>
          <w:rFonts w:ascii="Cambria Math" w:hAnsi="Cambria Math" w:eastAsia="Times New Roman" w:cs="Times New Roman"/>
          <w:lang w:eastAsia="es-PE"/>
        </w:rPr>
        <w:t>EL CLIENTE se obliga a no realizar actos que obstaculicen, perjudiquen o interfieran injustificadamente en las gestiones efectuadas por TERRAFIRMA, quedando a salvo el derecho de esta última de reclamar las indemnizaciones por daños y perjuicios que correspondan conforme a ley.</w:t>
      </w:r>
    </w:p>
    <w:p w14:paraId="42CF935A">
      <w:pPr>
        <w:spacing w:before="100" w:beforeAutospacing="1" w:after="100" w:afterAutospacing="1" w:line="240" w:lineRule="auto"/>
        <w:ind w:left="720"/>
        <w:contextualSpacing/>
        <w:jc w:val="both"/>
        <w:rPr>
          <w:rFonts w:ascii="Cambria Math" w:hAnsi="Cambria Math" w:eastAsia="Times New Roman" w:cs="Times New Roman"/>
          <w:lang w:eastAsia="es-PE"/>
        </w:rPr>
      </w:pPr>
    </w:p>
    <w:p w14:paraId="6004DB65">
      <w:pPr>
        <w:spacing w:before="100" w:beforeAutospacing="1" w:after="100" w:afterAutospacing="1" w:line="240" w:lineRule="auto"/>
        <w:jc w:val="both"/>
        <w:rPr>
          <w:rFonts w:ascii="Cambria Math" w:hAnsi="Cambria Math" w:eastAsia="Times New Roman" w:cs="Times New Roman"/>
          <w:lang w:eastAsia="es-PE"/>
        </w:rPr>
      </w:pPr>
      <w:r>
        <w:rPr>
          <w:rFonts w:ascii="Cambria Math" w:hAnsi="Cambria Math" w:eastAsia="Times New Roman" w:cs="Times New Roman"/>
          <w:b/>
          <w:bCs/>
          <w:lang w:eastAsia="es-PE"/>
        </w:rPr>
        <w:t>CLAUSULA SEXTA: GESTIÓN DE RIESGOS Y SOLUCIÓN DE CONTROVERSIAS</w:t>
      </w:r>
    </w:p>
    <w:p w14:paraId="2EF67E50">
      <w:pPr>
        <w:numPr>
          <w:ilvl w:val="0"/>
          <w:numId w:val="7"/>
        </w:numPr>
        <w:spacing w:before="100" w:beforeAutospacing="1" w:after="100" w:afterAutospacing="1" w:line="240" w:lineRule="auto"/>
        <w:contextualSpacing/>
        <w:jc w:val="both"/>
        <w:rPr>
          <w:rFonts w:ascii="Cambria Math" w:hAnsi="Cambria Math" w:eastAsia="Times New Roman" w:cs="Times New Roman"/>
          <w:lang w:eastAsia="es-PE"/>
        </w:rPr>
      </w:pPr>
      <w:r>
        <w:rPr>
          <w:rFonts w:ascii="Cambria Math" w:hAnsi="Cambria Math" w:eastAsia="Times New Roman" w:cs="Times New Roman"/>
          <w:lang w:eastAsia="es-PE"/>
        </w:rPr>
        <w:t>En caso de incumplimiento de cualquiera de las obligaciones establecidas en el presente contrato por alguna de las partes, ambas acuerdan que, de manera previa a cualquier acción, procurarán solucionar la controversia mediante un proceso de negociación directa entre EL CLIENTE y el representante autorizado de la empresa, actuando de buena fe y buscando una solución consensuada.</w:t>
      </w:r>
    </w:p>
    <w:p w14:paraId="1B6FA705">
      <w:pPr>
        <w:pStyle w:val="20"/>
        <w:numPr>
          <w:ilvl w:val="0"/>
          <w:numId w:val="7"/>
        </w:numPr>
        <w:spacing w:before="100" w:beforeAutospacing="1" w:after="100" w:afterAutospacing="1" w:line="240" w:lineRule="auto"/>
        <w:jc w:val="both"/>
        <w:rPr>
          <w:rFonts w:ascii="Cambria Math" w:hAnsi="Cambria Math" w:eastAsia="Times New Roman" w:cs="Times New Roman"/>
          <w:lang w:eastAsia="es-PE"/>
        </w:rPr>
      </w:pPr>
      <w:r>
        <w:rPr>
          <w:rFonts w:ascii="Cambria Math" w:hAnsi="Cambria Math" w:eastAsia="Times New Roman" w:cs="Times New Roman"/>
          <w:lang w:eastAsia="es-PE"/>
        </w:rPr>
        <w:t>Para tal efecto, la parte afectada comunicará el incumplimiento a la otra parte mediante cualquier medio de comunicación válido establecido en el presente contrato, otorgando un plazo razonable para efectuar las coordinaciones correspondientes.</w:t>
      </w:r>
    </w:p>
    <w:p w14:paraId="7CC5EB55">
      <w:pPr>
        <w:pStyle w:val="20"/>
        <w:numPr>
          <w:ilvl w:val="0"/>
          <w:numId w:val="7"/>
        </w:numPr>
        <w:spacing w:before="100" w:beforeAutospacing="1" w:after="100" w:afterAutospacing="1" w:line="240" w:lineRule="auto"/>
        <w:jc w:val="both"/>
        <w:rPr>
          <w:rFonts w:ascii="Cambria Math" w:hAnsi="Cambria Math" w:eastAsia="Times New Roman" w:cs="Times New Roman"/>
          <w:lang w:eastAsia="es-PE"/>
        </w:rPr>
      </w:pPr>
      <w:r>
        <w:rPr>
          <w:rFonts w:ascii="Cambria Math" w:hAnsi="Cambria Math" w:eastAsia="Times New Roman" w:cs="Times New Roman"/>
          <w:lang w:eastAsia="es-PE"/>
        </w:rPr>
        <w:t>Las partes acuerdan que toda divergencia, observación, discrepancia interpretativa, vacíos normativos, incompatibilidades de criterio o cualquier otra contingencia derivada directa o indirectamente de la ejecución, alcance, naturaleza, eficacia o efectos del presente contrato, serán evaluadas conforme a los criterios de razonabilidad operativa y lineamientos internos aplicables por TERRAFIRMA, prevaleciendo dichos criterios en tanto no contravengan disposición imperativa expresa.</w:t>
      </w:r>
    </w:p>
    <w:p w14:paraId="0B434A81">
      <w:pPr>
        <w:pStyle w:val="20"/>
        <w:numPr>
          <w:ilvl w:val="0"/>
          <w:numId w:val="7"/>
        </w:numPr>
        <w:spacing w:before="100" w:beforeAutospacing="1" w:after="100" w:afterAutospacing="1" w:line="240" w:lineRule="auto"/>
        <w:jc w:val="both"/>
        <w:rPr>
          <w:rFonts w:ascii="Cambria Math" w:hAnsi="Cambria Math" w:eastAsia="Times New Roman" w:cs="Times New Roman"/>
          <w:lang w:eastAsia="es-PE"/>
        </w:rPr>
      </w:pPr>
      <w:r>
        <w:rPr>
          <w:rFonts w:ascii="Cambria Math" w:hAnsi="Cambria Math" w:eastAsia="Times New Roman" w:cs="Times New Roman"/>
          <w:lang w:eastAsia="es-PE"/>
        </w:rPr>
        <w:t>En caso de que EL CLIENTE incurra en omisión de respuesta, desatención o falta de comunicación respecto de los requerimientos efectuados por TERRAFIRMA por un periodo mayor de siete (07) días calendario desde la notificación correspondiente, TERRAFIRMA podrá suspender temporalmente el servicio o resolver el presente contrato, previa comunicación EL CLIENTE, quedando facultada para efectuar el cobro correspondiente a los servicios y avances efectivamente ejecutados hasta la fecha de resolución contractual.</w:t>
      </w:r>
    </w:p>
    <w:p w14:paraId="15AE715E">
      <w:pPr>
        <w:pStyle w:val="20"/>
        <w:numPr>
          <w:ilvl w:val="0"/>
          <w:numId w:val="7"/>
        </w:numPr>
        <w:spacing w:before="100" w:beforeAutospacing="1" w:after="100" w:afterAutospacing="1" w:line="240" w:lineRule="auto"/>
        <w:jc w:val="both"/>
        <w:rPr>
          <w:rFonts w:ascii="Cambria Math" w:hAnsi="Cambria Math" w:eastAsia="Times New Roman" w:cs="Times New Roman"/>
          <w:lang w:eastAsia="es-PE"/>
        </w:rPr>
      </w:pPr>
      <w:r>
        <w:t>La resolución del contrato conforme a la presente cláusula no libera a EL CLIENTE del cumplimiento de las obligaciones económicas pendientes derivadas de los servicios efectivamente prestados por TERRAFIRMA.</w:t>
      </w:r>
    </w:p>
    <w:p w14:paraId="2478A6D9">
      <w:pPr>
        <w:spacing w:before="100" w:beforeAutospacing="1" w:after="100" w:afterAutospacing="1" w:line="240" w:lineRule="auto"/>
        <w:jc w:val="both"/>
        <w:rPr>
          <w:rFonts w:ascii="Cambria Math" w:hAnsi="Cambria Math" w:eastAsia="Times New Roman" w:cs="Times New Roman"/>
          <w:b/>
          <w:lang w:eastAsia="es-PE"/>
        </w:rPr>
      </w:pPr>
      <w:r>
        <w:rPr>
          <w:rFonts w:ascii="Cambria Math" w:hAnsi="Cambria Math" w:eastAsia="Times New Roman" w:cs="Times New Roman"/>
          <w:b/>
          <w:lang w:eastAsia="es-PE"/>
        </w:rPr>
        <w:t>CLAUSULA SÉPTIMA: DECLARACIONES</w:t>
      </w:r>
    </w:p>
    <w:p w14:paraId="67387972">
      <w:pPr>
        <w:numPr>
          <w:ilvl w:val="0"/>
          <w:numId w:val="8"/>
        </w:numPr>
        <w:spacing w:before="100" w:beforeAutospacing="1" w:after="100" w:afterAutospacing="1" w:line="240" w:lineRule="auto"/>
        <w:contextualSpacing/>
        <w:jc w:val="both"/>
        <w:rPr>
          <w:rFonts w:ascii="Cambria Math" w:hAnsi="Cambria Math" w:eastAsia="Times New Roman" w:cs="Times New Roman"/>
          <w:lang w:eastAsia="es-PE"/>
        </w:rPr>
      </w:pPr>
      <w:r>
        <w:rPr>
          <w:rFonts w:ascii="Cambria Math" w:hAnsi="Cambria Math" w:eastAsia="Times New Roman" w:cs="Times New Roman"/>
          <w:lang w:eastAsia="es-PE"/>
        </w:rPr>
        <w:t>EL CLIENTE declara conocer y aceptar las políticas internas, lineamientos operativos y procedimientos administrativos aplicables por TERRAFIRMA para la ejecución del servicio contratado, comprometiéndose a colaborar con el normal desarrollo del procedimiento materia del presente contrato.</w:t>
      </w:r>
    </w:p>
    <w:p w14:paraId="1A3891EA">
      <w:pPr>
        <w:numPr>
          <w:ilvl w:val="0"/>
          <w:numId w:val="8"/>
        </w:numPr>
        <w:spacing w:before="100" w:beforeAutospacing="1" w:after="100" w:afterAutospacing="1" w:line="240" w:lineRule="auto"/>
        <w:contextualSpacing/>
        <w:jc w:val="both"/>
        <w:rPr>
          <w:rFonts w:ascii="Cambria Math" w:hAnsi="Cambria Math" w:eastAsia="Times New Roman" w:cs="Times New Roman"/>
          <w:lang w:eastAsia="es-PE"/>
        </w:rPr>
      </w:pPr>
      <w:r>
        <w:rPr>
          <w:rFonts w:ascii="Cambria Math" w:hAnsi="Cambria Math" w:eastAsia="Times New Roman" w:cs="Times New Roman"/>
          <w:lang w:eastAsia="es-PE"/>
        </w:rPr>
        <w:t>EL CLIENTE declara que toda la documentación, información y archivos proporcionados a TERRAFIRMA son auténticos, veraces y conformes con sus originales, asumiendo plena responsabilidad administrativa, civil o penal respecto de cualquier falsedad, adulteración, omisión o información inexacta. Asimismo, toda información proporcionada tendrá carácter de declaración jurada para todos los efectos legales correspondientes.</w:t>
      </w:r>
    </w:p>
    <w:p w14:paraId="7C6B4A0C">
      <w:pPr>
        <w:numPr>
          <w:ilvl w:val="0"/>
          <w:numId w:val="8"/>
        </w:numPr>
        <w:spacing w:before="100" w:beforeAutospacing="1" w:after="100" w:afterAutospacing="1" w:line="240" w:lineRule="auto"/>
        <w:contextualSpacing/>
        <w:jc w:val="both"/>
        <w:rPr>
          <w:rFonts w:ascii="Cambria Math" w:hAnsi="Cambria Math" w:eastAsia="Times New Roman" w:cs="Times New Roman"/>
          <w:lang w:eastAsia="es-PE"/>
        </w:rPr>
      </w:pPr>
      <w:r>
        <w:rPr>
          <w:rFonts w:ascii="Cambria Math" w:hAnsi="Cambria Math" w:eastAsia="Times New Roman" w:cs="Times New Roman"/>
          <w:lang w:eastAsia="es-PE"/>
        </w:rPr>
        <w:t>EL CLIENTE declara conocer, aceptar y autorizar expresamente que toda comunicación, coordinación, requerimiento, observación, aviso o notificación vinculada directa o indirectamente con la ejecución del presente contrato podrá efectuarse válidamente mediante llamada telefónica, mensaje de texto, correo electrónico o a través de la aplicación de mensajería WhatsApp, utilizando los datos de contacto proporcionados por EL CLIENTE al momento de la suscripción del presente contrato.</w:t>
      </w:r>
    </w:p>
    <w:p w14:paraId="289CAB4B">
      <w:pPr>
        <w:numPr>
          <w:ilvl w:val="0"/>
          <w:numId w:val="8"/>
        </w:numPr>
        <w:spacing w:before="100" w:beforeAutospacing="1" w:after="100" w:afterAutospacing="1" w:line="240" w:lineRule="auto"/>
        <w:contextualSpacing/>
        <w:jc w:val="both"/>
        <w:rPr>
          <w:rFonts w:ascii="Cambria Math" w:hAnsi="Cambria Math" w:eastAsia="Times New Roman" w:cs="Times New Roman"/>
          <w:lang w:eastAsia="es-PE"/>
        </w:rPr>
      </w:pPr>
      <w:r>
        <w:t>EL CLIENTE declara conocer que el procedimiento de titulación materia del presente contrato se encuentra sujeto a evaluación técnica, legal, registral, comunal y administrativa por parte de entidades públicas, privadas y organizaciones comunales, motivo por el cual TERRAFIRMA no garantiza un resultado favorable cuando existan impedimentos ajenos a su competencia o control.</w:t>
      </w:r>
    </w:p>
    <w:p w14:paraId="4BF3FBE9">
      <w:pPr>
        <w:spacing w:before="100" w:beforeAutospacing="1" w:after="100" w:afterAutospacing="1" w:line="240" w:lineRule="auto"/>
        <w:ind w:left="720"/>
        <w:contextualSpacing/>
        <w:jc w:val="both"/>
        <w:rPr>
          <w:rFonts w:ascii="Cambria Math" w:hAnsi="Cambria Math" w:eastAsia="Times New Roman" w:cs="Times New Roman"/>
          <w:lang w:eastAsia="es-PE"/>
        </w:rPr>
      </w:pPr>
    </w:p>
    <w:p w14:paraId="32E1CB52">
      <w:pPr>
        <w:spacing w:before="100" w:beforeAutospacing="1" w:after="100" w:afterAutospacing="1" w:line="240" w:lineRule="auto"/>
        <w:jc w:val="both"/>
        <w:rPr>
          <w:rFonts w:ascii="Cambria Math" w:hAnsi="Cambria Math" w:eastAsia="Times New Roman" w:cs="Times New Roman"/>
          <w:b/>
          <w:lang w:eastAsia="es-PE"/>
        </w:rPr>
      </w:pPr>
      <w:r>
        <w:rPr>
          <w:rFonts w:ascii="Cambria Math" w:hAnsi="Cambria Math" w:eastAsia="Times New Roman" w:cs="Times New Roman"/>
          <w:b/>
          <w:lang w:eastAsia="es-PE"/>
        </w:rPr>
        <w:t xml:space="preserve">CLAUSULA OCTAVA: HONORARIOS PROFESIONALES Y FORMA DE PAGO </w:t>
      </w:r>
    </w:p>
    <w:p w14:paraId="5B223C7E">
      <w:pPr>
        <w:spacing w:before="100" w:beforeAutospacing="1" w:after="100" w:afterAutospacing="1" w:line="240" w:lineRule="auto"/>
        <w:jc w:val="both"/>
        <w:rPr>
          <w:rFonts w:ascii="Cambria Math" w:hAnsi="Cambria Math" w:eastAsia="Times New Roman" w:cs="Times New Roman"/>
          <w:bCs/>
          <w:lang w:eastAsia="es-PE"/>
        </w:rPr>
      </w:pPr>
      <w:r>
        <w:rPr>
          <w:rFonts w:ascii="Cambria Math" w:hAnsi="Cambria Math" w:eastAsia="Times New Roman" w:cs="Times New Roman"/>
          <w:bCs/>
          <w:lang w:eastAsia="es-PE"/>
        </w:rPr>
        <w:t xml:space="preserve">Las partes acuerdan que el monto total por los servicios materia del presente contrato asciende a la suma de </w:t>
      </w:r>
      <w:r>
        <w:rPr>
          <w:rFonts w:ascii="Cambria Math" w:hAnsi="Cambria Math" w:eastAsia="Times New Roman" w:cs="Times New Roman"/>
          <w:b/>
          <w:lang w:eastAsia="es-PE"/>
        </w:rPr>
        <w:t>S/ 3,000.00 (TRES MIL Y 00/100 SOLES),</w:t>
      </w:r>
      <w:r>
        <w:rPr>
          <w:rFonts w:ascii="Cambria Math" w:hAnsi="Cambria Math" w:eastAsia="Times New Roman" w:cs="Times New Roman"/>
          <w:bCs/>
          <w:lang w:eastAsia="es-PE"/>
        </w:rPr>
        <w:t xml:space="preserve"> el cual será cancelado por EL CLIENTE de manera progresiva conforme al avance de las actividades descritas a continuación:</w:t>
      </w:r>
    </w:p>
    <w:p w14:paraId="6107D0D9">
      <w:pPr>
        <w:spacing w:before="100" w:beforeAutospacing="1" w:after="100" w:afterAutospacing="1" w:line="240" w:lineRule="auto"/>
        <w:jc w:val="both"/>
        <w:rPr>
          <w:rFonts w:ascii="Cambria Math" w:hAnsi="Cambria Math" w:eastAsia="Times New Roman" w:cs="Times New Roman"/>
          <w:lang w:eastAsia="es-PE"/>
        </w:rPr>
      </w:pPr>
      <w:bookmarkStart w:id="2" w:name="_Hlk229961052"/>
      <w:r>
        <w:rPr>
          <w:rFonts w:ascii="Cambria Math" w:hAnsi="Cambria Math" w:eastAsia="Times New Roman" w:cs="Times New Roman"/>
          <w:lang w:eastAsia="es-PE"/>
        </w:rPr>
        <w:t xml:space="preserve">1er. Pago </w:t>
      </w:r>
      <w:r>
        <w:rPr>
          <w:rFonts w:ascii="Cambria Math" w:hAnsi="Cambria Math" w:eastAsia="Times New Roman" w:cs="Times New Roman"/>
          <w:b/>
          <w:bCs/>
          <w:lang w:eastAsia="es-PE"/>
        </w:rPr>
        <w:t xml:space="preserve">S/150.00 soles </w:t>
      </w:r>
      <w:r>
        <w:rPr>
          <w:rFonts w:ascii="Cambria Math" w:hAnsi="Cambria Math" w:eastAsia="Times New Roman" w:cs="Times New Roman"/>
          <w:lang w:eastAsia="es-PE"/>
        </w:rPr>
        <w:t>por tema de la revisión de documento, realizar un diagnóstico inicial de la situación legal y técnica del predio ocupado por EL CLIENTE.</w:t>
      </w:r>
    </w:p>
    <w:p w14:paraId="6DF5F969">
      <w:pPr>
        <w:spacing w:before="100" w:beforeAutospacing="1" w:after="100" w:afterAutospacing="1" w:line="240" w:lineRule="auto"/>
        <w:jc w:val="both"/>
        <w:rPr>
          <w:rFonts w:hint="default" w:ascii="Cambria Math" w:hAnsi="Cambria Math" w:eastAsia="Times New Roman" w:cs="Times New Roman"/>
          <w:lang w:val="en-US" w:eastAsia="es-PE"/>
        </w:rPr>
      </w:pPr>
      <w:r>
        <w:rPr>
          <w:rFonts w:hint="default" w:ascii="Cambria Math" w:hAnsi="Cambria Math" w:eastAsia="Times New Roman" w:cs="Times New Roman"/>
          <w:lang w:val="en-US" w:eastAsia="es-PE"/>
        </w:rPr>
        <w:t>Los siguientes Pagos se imprimiran en el documento de Cronograma de pagos donde se establecen los montos y las fechas.</w:t>
      </w:r>
    </w:p>
    <w:bookmarkEnd w:id="2"/>
    <w:p w14:paraId="625ECB7C">
      <w:pPr>
        <w:spacing w:before="100" w:beforeAutospacing="1" w:after="100" w:afterAutospacing="1" w:line="240" w:lineRule="auto"/>
        <w:contextualSpacing/>
        <w:jc w:val="both"/>
        <w:rPr>
          <w:rFonts w:ascii="Cambria Math" w:hAnsi="Cambria Math" w:eastAsia="Times New Roman" w:cs="Times New Roman"/>
          <w:lang w:eastAsia="es-PE"/>
        </w:rPr>
      </w:pPr>
      <w:r>
        <w:rPr>
          <w:rFonts w:ascii="Cambria Math" w:hAnsi="Cambria Math" w:eastAsia="Times New Roman" w:cs="Times New Roman"/>
          <w:lang w:eastAsia="es-PE"/>
        </w:rPr>
        <w:t>EL CLIENTE declara conocer y aceptar que los gastos comunales, notariales, registrales, administrativos, tributos, tasas y cualquier otro concepto generado ante entidades públicas o privadas no se encuentran incluidos dentro de los honorarios profesionales pactados, siendo asumidos exclusivamente por EL CLIENTE.</w:t>
      </w:r>
    </w:p>
    <w:p w14:paraId="5AB060DE">
      <w:pPr>
        <w:spacing w:before="100" w:beforeAutospacing="1" w:after="100" w:afterAutospacing="1" w:line="240" w:lineRule="auto"/>
        <w:contextualSpacing/>
        <w:jc w:val="both"/>
        <w:rPr>
          <w:rFonts w:ascii="Cambria Math" w:hAnsi="Cambria Math" w:eastAsia="Times New Roman" w:cs="Times New Roman"/>
          <w:lang w:eastAsia="es-PE"/>
        </w:rPr>
      </w:pPr>
      <w:r>
        <w:rPr>
          <w:rFonts w:ascii="Cambria Math" w:hAnsi="Cambria Math" w:eastAsia="Times New Roman" w:cs="Times New Roman"/>
          <w:lang w:eastAsia="es-PE"/>
        </w:rPr>
        <w:t>Las partes dejan constancia de que el procedimiento materia del presente contrato se realiza a solicitud expresa de EL CLIENTE, quien manifiesta su interés en gestionar el procedimiento de titulación mediante la vía comunal y notarial, procedimiento que se encuentra sujeto a la evaluación y aprobación de la Asamblea General de la Comunidad Campesina de Santa Ana y demás entidades competentes.</w:t>
      </w:r>
    </w:p>
    <w:p w14:paraId="0AF6EA93">
      <w:pPr>
        <w:spacing w:before="100" w:beforeAutospacing="1" w:after="100" w:afterAutospacing="1" w:line="240" w:lineRule="auto"/>
        <w:contextualSpacing/>
        <w:jc w:val="both"/>
        <w:rPr>
          <w:rFonts w:ascii="Cambria Math" w:hAnsi="Cambria Math" w:eastAsia="Times New Roman" w:cs="Times New Roman"/>
          <w:lang w:eastAsia="es-PE"/>
        </w:rPr>
      </w:pPr>
    </w:p>
    <w:p w14:paraId="06CD34E0">
      <w:pPr>
        <w:spacing w:before="100" w:beforeAutospacing="1" w:after="100" w:afterAutospacing="1" w:line="240" w:lineRule="auto"/>
        <w:contextualSpacing/>
        <w:jc w:val="both"/>
        <w:rPr>
          <w:rFonts w:ascii="Cambria Math" w:hAnsi="Cambria Math" w:eastAsia="Times New Roman" w:cs="Times New Roman"/>
          <w:lang w:eastAsia="es-PE"/>
        </w:rPr>
      </w:pPr>
      <w:r>
        <w:rPr>
          <w:rFonts w:ascii="Cambria Math" w:hAnsi="Cambria Math" w:eastAsia="Times New Roman" w:cs="Times New Roman"/>
          <w:lang w:eastAsia="es-PE"/>
        </w:rPr>
        <w:t>Los pagos se realizarán a cualquiera de las siguientes cuentas:</w:t>
      </w:r>
    </w:p>
    <w:p w14:paraId="6FDDDA9C">
      <w:pPr>
        <w:numPr>
          <w:ilvl w:val="0"/>
          <w:numId w:val="9"/>
        </w:numPr>
        <w:spacing w:before="100" w:beforeAutospacing="1" w:after="100" w:afterAutospacing="1" w:line="240" w:lineRule="auto"/>
        <w:contextualSpacing/>
        <w:jc w:val="both"/>
        <w:rPr>
          <w:rFonts w:ascii="Cambria Math" w:hAnsi="Cambria Math" w:eastAsia="Times New Roman" w:cs="Times New Roman"/>
          <w:lang w:eastAsia="es-PE"/>
        </w:rPr>
      </w:pPr>
      <w:r>
        <w:rPr>
          <w:rFonts w:ascii="Cambria Math" w:hAnsi="Cambria Math" w:eastAsia="Times New Roman" w:cs="Times New Roman"/>
          <w:lang w:eastAsia="es-PE"/>
        </w:rPr>
        <w:t xml:space="preserve">Cta. Caja Huancayo N° 107002211012780289, a nombre de </w:t>
      </w:r>
      <w:bookmarkStart w:id="3" w:name="_Hlk230085554"/>
      <w:r>
        <w:rPr>
          <w:rFonts w:ascii="Cambria Math" w:hAnsi="Cambria Math" w:eastAsia="Times New Roman" w:cs="Times New Roman"/>
          <w:lang w:eastAsia="es-PE"/>
        </w:rPr>
        <w:t>TERRAFIRMA ASESORÍA &amp; CONSULTORIA S.A.C.</w:t>
      </w:r>
      <w:bookmarkEnd w:id="3"/>
    </w:p>
    <w:p w14:paraId="760DA37E">
      <w:pPr>
        <w:numPr>
          <w:ilvl w:val="0"/>
          <w:numId w:val="9"/>
        </w:numPr>
        <w:spacing w:before="100" w:beforeAutospacing="1" w:after="100" w:afterAutospacing="1" w:line="240" w:lineRule="auto"/>
        <w:contextualSpacing/>
        <w:jc w:val="both"/>
        <w:rPr>
          <w:rFonts w:ascii="Cambria Math" w:hAnsi="Cambria Math" w:eastAsia="Times New Roman" w:cs="Times New Roman"/>
          <w:lang w:eastAsia="es-PE"/>
        </w:rPr>
      </w:pPr>
      <w:r>
        <w:rPr>
          <w:rFonts w:ascii="Cambria Math" w:hAnsi="Cambria Math" w:eastAsia="Times New Roman" w:cs="Times New Roman"/>
          <w:lang w:eastAsia="es-PE"/>
        </w:rPr>
        <w:t xml:space="preserve">BCP N° 35003248290032, a nombre de CRISTHIAN PLINIO CHANCHA CALDERON. </w:t>
      </w:r>
    </w:p>
    <w:p w14:paraId="158C7552">
      <w:pPr>
        <w:numPr>
          <w:ilvl w:val="0"/>
          <w:numId w:val="9"/>
        </w:numPr>
        <w:spacing w:before="100" w:beforeAutospacing="1" w:after="100" w:afterAutospacing="1" w:line="240" w:lineRule="auto"/>
        <w:contextualSpacing/>
        <w:jc w:val="both"/>
        <w:rPr>
          <w:rFonts w:ascii="Cambria Math" w:hAnsi="Cambria Math" w:eastAsia="Times New Roman" w:cs="Times New Roman"/>
          <w:lang w:eastAsia="es-PE"/>
        </w:rPr>
      </w:pPr>
      <w:r>
        <w:rPr>
          <w:rFonts w:ascii="Cambria Math" w:hAnsi="Cambria Math" w:eastAsia="Times New Roman" w:cs="Times New Roman"/>
          <w:lang w:eastAsia="es-PE"/>
        </w:rPr>
        <w:t>Cuenta interbancaria N° 00235010324829003273, a nombre de CRISTHIAN PLINIO CHANCHA CALDERON.</w:t>
      </w:r>
    </w:p>
    <w:p w14:paraId="1B5B394E">
      <w:pPr>
        <w:spacing w:before="100" w:beforeAutospacing="1" w:after="100" w:afterAutospacing="1" w:line="240" w:lineRule="auto"/>
        <w:ind w:left="1070"/>
        <w:contextualSpacing/>
        <w:jc w:val="both"/>
        <w:rPr>
          <w:rFonts w:ascii="Cambria Math" w:hAnsi="Cambria Math" w:eastAsia="Times New Roman" w:cs="Times New Roman"/>
          <w:lang w:eastAsia="es-PE"/>
        </w:rPr>
      </w:pPr>
    </w:p>
    <w:p w14:paraId="7D7F144A">
      <w:pPr>
        <w:spacing w:before="100" w:beforeAutospacing="1" w:after="100" w:afterAutospacing="1" w:line="240" w:lineRule="auto"/>
        <w:contextualSpacing/>
        <w:jc w:val="both"/>
        <w:rPr>
          <w:rFonts w:ascii="Cambria Math" w:hAnsi="Cambria Math" w:eastAsia="Times New Roman" w:cs="Times New Roman"/>
          <w:lang w:eastAsia="es-PE"/>
        </w:rPr>
      </w:pPr>
      <w:r>
        <w:t>Todo pago efectuado por EL CLIENTE deberá ser acreditado mediante el comprobante correspondiente, el cual podrá ser remitido de manera física o virtual.</w:t>
      </w:r>
    </w:p>
    <w:p w14:paraId="7A941C10">
      <w:pPr>
        <w:spacing w:before="100" w:beforeAutospacing="1" w:after="100" w:afterAutospacing="1" w:line="240" w:lineRule="auto"/>
        <w:ind w:left="1070"/>
        <w:contextualSpacing/>
        <w:jc w:val="both"/>
        <w:rPr>
          <w:rFonts w:ascii="Cambria Math" w:hAnsi="Cambria Math" w:eastAsia="Times New Roman" w:cs="Times New Roman"/>
          <w:lang w:eastAsia="es-PE"/>
        </w:rPr>
      </w:pPr>
    </w:p>
    <w:p w14:paraId="63A17CF0">
      <w:pPr>
        <w:spacing w:before="100" w:beforeAutospacing="1" w:after="100" w:afterAutospacing="1" w:line="240" w:lineRule="auto"/>
        <w:jc w:val="both"/>
        <w:rPr>
          <w:rFonts w:ascii="Cambria Math" w:hAnsi="Cambria Math" w:eastAsia="Times New Roman" w:cs="Times New Roman"/>
          <w:lang w:eastAsia="es-PE"/>
        </w:rPr>
      </w:pPr>
      <w:r>
        <w:rPr>
          <w:rFonts w:ascii="Cambria Math" w:hAnsi="Cambria Math" w:eastAsia="Times New Roman" w:cs="Times New Roman"/>
          <w:b/>
          <w:bCs/>
          <w:lang w:eastAsia="es-PE"/>
        </w:rPr>
        <w:t>CLAUSULA NOVENA: VIGENCIA Y TERMINACIÓN</w:t>
      </w:r>
    </w:p>
    <w:p w14:paraId="75565742">
      <w:pPr>
        <w:numPr>
          <w:ilvl w:val="0"/>
          <w:numId w:val="10"/>
        </w:numPr>
        <w:spacing w:before="100" w:beforeAutospacing="1" w:after="100" w:afterAutospacing="1" w:line="240" w:lineRule="auto"/>
        <w:jc w:val="both"/>
        <w:rPr>
          <w:rFonts w:ascii="Cambria Math" w:hAnsi="Cambria Math" w:eastAsia="Times New Roman" w:cs="Times New Roman"/>
          <w:lang w:eastAsia="es-PE"/>
        </w:rPr>
      </w:pPr>
      <w:r>
        <w:rPr>
          <w:rFonts w:ascii="Cambria Math" w:hAnsi="Cambria Math" w:eastAsia="Times New Roman" w:cs="Times New Roman"/>
          <w:lang w:eastAsia="es-PE"/>
        </w:rPr>
        <w:t>El presente contrato entrará en vigencia a partir de la fecha de su suscripción y mantendrá su validez hasta la culminación del procedimiento materia del servicio contratado, siempre que el expediente técnico y legal resulte viable y califique conforme a la normativa aplicable.</w:t>
      </w:r>
    </w:p>
    <w:p w14:paraId="4EAD8627">
      <w:pPr>
        <w:pStyle w:val="20"/>
        <w:numPr>
          <w:ilvl w:val="0"/>
          <w:numId w:val="10"/>
        </w:numPr>
        <w:spacing w:before="100" w:beforeAutospacing="1" w:after="100" w:afterAutospacing="1" w:line="240" w:lineRule="auto"/>
        <w:jc w:val="both"/>
        <w:rPr>
          <w:rFonts w:ascii="Cambria Math" w:hAnsi="Cambria Math" w:eastAsia="Times New Roman" w:cs="Times New Roman"/>
          <w:lang w:eastAsia="es-PE"/>
        </w:rPr>
      </w:pPr>
      <w:r>
        <w:rPr>
          <w:rFonts w:ascii="Cambria Math" w:hAnsi="Cambria Math" w:eastAsia="Times New Roman" w:cs="Times New Roman"/>
          <w:lang w:eastAsia="es-PE"/>
        </w:rPr>
        <w:t>El presente contrato podrá darse por concluido por:</w:t>
      </w:r>
    </w:p>
    <w:p w14:paraId="3B8337AC">
      <w:pPr>
        <w:pStyle w:val="20"/>
        <w:numPr>
          <w:ilvl w:val="1"/>
          <w:numId w:val="11"/>
        </w:numPr>
        <w:spacing w:after="0" w:line="240" w:lineRule="auto"/>
        <w:jc w:val="both"/>
        <w:rPr>
          <w:rFonts w:ascii="Cambria Math" w:hAnsi="Cambria Math" w:eastAsia="Times New Roman" w:cs="Times New Roman"/>
          <w:lang w:eastAsia="es-PE"/>
        </w:rPr>
      </w:pPr>
      <w:r>
        <w:rPr>
          <w:rFonts w:ascii="Cambria Math" w:hAnsi="Cambria Math" w:eastAsia="Times New Roman" w:cs="Times New Roman"/>
          <w:lang w:eastAsia="es-PE"/>
        </w:rPr>
        <w:t>Cumplimiento del objeto contractual.</w:t>
      </w:r>
    </w:p>
    <w:p w14:paraId="04AA16BD">
      <w:pPr>
        <w:pStyle w:val="20"/>
        <w:numPr>
          <w:ilvl w:val="1"/>
          <w:numId w:val="11"/>
        </w:numPr>
        <w:spacing w:after="0" w:line="240" w:lineRule="auto"/>
        <w:jc w:val="both"/>
        <w:rPr>
          <w:rFonts w:ascii="Cambria Math" w:hAnsi="Cambria Math" w:eastAsia="Times New Roman" w:cs="Times New Roman"/>
          <w:lang w:eastAsia="es-PE"/>
        </w:rPr>
      </w:pPr>
      <w:r>
        <w:rPr>
          <w:rFonts w:ascii="Cambria Math" w:hAnsi="Cambria Math" w:eastAsia="Times New Roman" w:cs="Times New Roman"/>
          <w:lang w:eastAsia="es-PE"/>
        </w:rPr>
        <w:t>Mutuo acuerdo entre las partes.</w:t>
      </w:r>
    </w:p>
    <w:p w14:paraId="2BE73F8A">
      <w:pPr>
        <w:pStyle w:val="20"/>
        <w:numPr>
          <w:ilvl w:val="1"/>
          <w:numId w:val="11"/>
        </w:numPr>
        <w:spacing w:after="0" w:line="240" w:lineRule="auto"/>
        <w:jc w:val="both"/>
        <w:rPr>
          <w:rFonts w:ascii="Cambria Math" w:hAnsi="Cambria Math" w:eastAsia="Times New Roman" w:cs="Times New Roman"/>
          <w:lang w:eastAsia="es-PE"/>
        </w:rPr>
      </w:pPr>
      <w:r>
        <w:rPr>
          <w:rFonts w:ascii="Cambria Math" w:hAnsi="Cambria Math" w:eastAsia="Times New Roman" w:cs="Times New Roman"/>
          <w:lang w:eastAsia="es-PE"/>
        </w:rPr>
        <w:t>Imposibilidad técnica o legal debidamente sustentada.</w:t>
      </w:r>
    </w:p>
    <w:p w14:paraId="3549693F">
      <w:pPr>
        <w:pStyle w:val="20"/>
        <w:numPr>
          <w:ilvl w:val="1"/>
          <w:numId w:val="11"/>
        </w:numPr>
        <w:spacing w:after="0" w:line="240" w:lineRule="auto"/>
        <w:jc w:val="both"/>
        <w:rPr>
          <w:rFonts w:ascii="Cambria Math" w:hAnsi="Cambria Math" w:eastAsia="Times New Roman" w:cs="Times New Roman"/>
          <w:lang w:eastAsia="es-PE"/>
        </w:rPr>
      </w:pPr>
      <w:r>
        <w:rPr>
          <w:rFonts w:ascii="Cambria Math" w:hAnsi="Cambria Math" w:eastAsia="Times New Roman" w:cs="Times New Roman"/>
          <w:lang w:eastAsia="es-PE"/>
        </w:rPr>
        <w:t>Incumplimiento de las obligaciones contractuales por cualquiera de las partes.</w:t>
      </w:r>
    </w:p>
    <w:p w14:paraId="3267D748">
      <w:pPr>
        <w:pStyle w:val="20"/>
        <w:numPr>
          <w:ilvl w:val="1"/>
          <w:numId w:val="11"/>
        </w:numPr>
        <w:spacing w:after="0" w:line="240" w:lineRule="auto"/>
        <w:jc w:val="both"/>
        <w:rPr>
          <w:rFonts w:ascii="Cambria Math" w:hAnsi="Cambria Math" w:eastAsia="Times New Roman" w:cs="Times New Roman"/>
          <w:lang w:eastAsia="es-PE"/>
        </w:rPr>
      </w:pPr>
      <w:r>
        <w:rPr>
          <w:rFonts w:ascii="Cambria Math" w:hAnsi="Cambria Math" w:eastAsia="Times New Roman" w:cs="Times New Roman"/>
          <w:lang w:eastAsia="es-PE"/>
        </w:rPr>
        <w:t>Las demás causales establecidas en el presente contrato o en la legislación peruana aplicable.</w:t>
      </w:r>
    </w:p>
    <w:p w14:paraId="3ECE57D4">
      <w:pPr>
        <w:pStyle w:val="20"/>
        <w:numPr>
          <w:ilvl w:val="0"/>
          <w:numId w:val="10"/>
        </w:numPr>
        <w:spacing w:after="0" w:line="240" w:lineRule="auto"/>
        <w:jc w:val="both"/>
        <w:rPr>
          <w:rFonts w:ascii="Cambria Math" w:hAnsi="Cambria Math" w:eastAsia="Times New Roman" w:cs="Times New Roman"/>
          <w:lang w:eastAsia="es-PE"/>
        </w:rPr>
      </w:pPr>
      <w:r>
        <w:t>La conclusión o resolución del presente contrato no libera a EL CLIENTE de las obligaciones económicas pendientes respecto de los servicios efectivamente ejecutados por TERRAFIRMA.</w:t>
      </w:r>
    </w:p>
    <w:p w14:paraId="2C0770DD">
      <w:pPr>
        <w:spacing w:before="100" w:beforeAutospacing="1" w:after="100" w:afterAutospacing="1" w:line="240" w:lineRule="auto"/>
        <w:jc w:val="both"/>
        <w:rPr>
          <w:rFonts w:ascii="Cambria Math" w:hAnsi="Cambria Math" w:eastAsia="Times New Roman" w:cs="Times New Roman"/>
          <w:b/>
          <w:lang w:eastAsia="es-PE"/>
        </w:rPr>
      </w:pPr>
      <w:r>
        <w:rPr>
          <w:rFonts w:ascii="Cambria Math" w:hAnsi="Cambria Math" w:eastAsia="Times New Roman" w:cs="Times New Roman"/>
          <w:b/>
          <w:lang w:eastAsia="es-PE"/>
        </w:rPr>
        <w:t>CLAUSULA DECIMA: SUSPENSIÓN Y MODIFICACIÓN</w:t>
      </w:r>
    </w:p>
    <w:p w14:paraId="2EC52E4A">
      <w:pPr>
        <w:pStyle w:val="20"/>
        <w:numPr>
          <w:ilvl w:val="0"/>
          <w:numId w:val="12"/>
        </w:numPr>
        <w:spacing w:before="100" w:beforeAutospacing="1" w:after="100" w:afterAutospacing="1" w:line="240" w:lineRule="auto"/>
        <w:jc w:val="both"/>
        <w:rPr>
          <w:rFonts w:ascii="Cambria Math" w:hAnsi="Cambria Math" w:eastAsia="Times New Roman" w:cs="Times New Roman"/>
          <w:lang w:eastAsia="es-PE"/>
        </w:rPr>
      </w:pPr>
      <w:r>
        <w:rPr>
          <w:rFonts w:ascii="Cambria Math" w:hAnsi="Cambria Math" w:eastAsia="Times New Roman" w:cs="Times New Roman"/>
          <w:lang w:eastAsia="es-PE"/>
        </w:rPr>
        <w:t>TERRAFIRMA podrá suspender temporalmente la prestación de los servicios cuando EL CLIENTE incumpla parcial o totalmente cualquiera de las obligaciones asumidas en el presente contrato, incluyendo la falta de pago, entrega de documentación o colaboración necesaria para el desarrollo del procedimiento.</w:t>
      </w:r>
    </w:p>
    <w:p w14:paraId="6EC01EF0">
      <w:pPr>
        <w:pStyle w:val="20"/>
        <w:numPr>
          <w:ilvl w:val="0"/>
          <w:numId w:val="12"/>
        </w:numPr>
        <w:spacing w:before="100" w:beforeAutospacing="1" w:after="100" w:afterAutospacing="1" w:line="240" w:lineRule="auto"/>
        <w:jc w:val="both"/>
        <w:rPr>
          <w:rFonts w:ascii="Cambria Math" w:hAnsi="Cambria Math" w:eastAsia="Times New Roman" w:cs="Times New Roman"/>
          <w:lang w:eastAsia="es-PE"/>
        </w:rPr>
      </w:pPr>
      <w:r>
        <w:rPr>
          <w:rFonts w:ascii="Cambria Math" w:hAnsi="Cambria Math" w:eastAsia="Times New Roman" w:cs="Times New Roman"/>
          <w:lang w:eastAsia="es-PE"/>
        </w:rPr>
        <w:t>En caso de incumplimiento reiterado por parte de EL CLIENTE, TERRAFIRMA podrá resolver el presente contrato y exigir el pago de los servicios efectivamente ejecutados, así como la indemnización por daños y perjuicios que correspondan conforme a los artículos pertinentes del Código Civil peruano.</w:t>
      </w:r>
    </w:p>
    <w:p w14:paraId="4547F489">
      <w:pPr>
        <w:pStyle w:val="20"/>
        <w:numPr>
          <w:ilvl w:val="0"/>
          <w:numId w:val="12"/>
        </w:numPr>
        <w:spacing w:before="100" w:beforeAutospacing="1" w:after="100" w:afterAutospacing="1" w:line="240" w:lineRule="auto"/>
        <w:jc w:val="both"/>
        <w:rPr>
          <w:rFonts w:ascii="Cambria Math" w:hAnsi="Cambria Math" w:eastAsia="Times New Roman" w:cs="Times New Roman"/>
          <w:lang w:eastAsia="es-PE"/>
        </w:rPr>
      </w:pPr>
      <w:r>
        <w:rPr>
          <w:rFonts w:ascii="Cambria Math" w:hAnsi="Cambria Math" w:eastAsia="Times New Roman" w:cs="Times New Roman"/>
          <w:lang w:eastAsia="es-PE"/>
        </w:rPr>
        <w:t>Cualquier modificación, ampliación, reducción, aclaración o enmienda del presente contrato deberá constar por escrito y contar con la aceptación expresa de ambas partes para su validez.</w:t>
      </w:r>
    </w:p>
    <w:p w14:paraId="23312B77">
      <w:pPr>
        <w:pStyle w:val="20"/>
        <w:numPr>
          <w:ilvl w:val="0"/>
          <w:numId w:val="12"/>
        </w:numPr>
        <w:spacing w:before="100" w:beforeAutospacing="1" w:after="100" w:afterAutospacing="1" w:line="240" w:lineRule="auto"/>
        <w:jc w:val="both"/>
        <w:rPr>
          <w:rFonts w:ascii="Cambria Math" w:hAnsi="Cambria Math" w:eastAsia="Times New Roman" w:cs="Times New Roman"/>
          <w:lang w:eastAsia="es-PE"/>
        </w:rPr>
      </w:pPr>
      <w:r>
        <w:rPr>
          <w:rFonts w:ascii="Cambria Math" w:hAnsi="Cambria Math" w:eastAsia="Times New Roman" w:cs="Times New Roman"/>
          <w:lang w:eastAsia="es-PE"/>
        </w:rPr>
        <w:t>La suspensión temporal de los servicios no extingue las obligaciones económicas asumidas por EL CLIENTE respecto de las actividades ya ejecutadas por TERRAFIRMA.</w:t>
      </w:r>
    </w:p>
    <w:p w14:paraId="5E1DFD86">
      <w:pPr>
        <w:spacing w:before="100" w:beforeAutospacing="1" w:after="100" w:afterAutospacing="1" w:line="240" w:lineRule="auto"/>
        <w:jc w:val="both"/>
        <w:rPr>
          <w:rFonts w:ascii="Cambria Math" w:hAnsi="Cambria Math" w:eastAsia="Times New Roman" w:cs="Times New Roman"/>
          <w:b/>
          <w:lang w:eastAsia="es-PE"/>
        </w:rPr>
      </w:pPr>
      <w:r>
        <w:rPr>
          <w:rFonts w:ascii="Cambria Math" w:hAnsi="Cambria Math" w:eastAsia="Times New Roman" w:cs="Times New Roman"/>
          <w:b/>
          <w:lang w:eastAsia="es-PE"/>
        </w:rPr>
        <w:t>CLAUSULA DECIMO PRIMERA: SOLUCIÓN DE CONTROVERSIAS</w:t>
      </w:r>
    </w:p>
    <w:p w14:paraId="77562F68">
      <w:pPr>
        <w:pStyle w:val="20"/>
        <w:numPr>
          <w:ilvl w:val="0"/>
          <w:numId w:val="13"/>
        </w:numPr>
        <w:spacing w:before="100" w:beforeAutospacing="1" w:after="100" w:afterAutospacing="1" w:line="240" w:lineRule="auto"/>
        <w:jc w:val="both"/>
        <w:rPr>
          <w:rFonts w:ascii="Cambria Math" w:hAnsi="Cambria Math" w:eastAsia="Times New Roman" w:cs="Times New Roman"/>
          <w:lang w:eastAsia="es-PE"/>
        </w:rPr>
      </w:pPr>
      <w:r>
        <w:rPr>
          <w:rFonts w:ascii="Cambria Math" w:hAnsi="Cambria Math" w:eastAsia="Times New Roman" w:cs="Times New Roman"/>
          <w:lang w:eastAsia="es-PE"/>
        </w:rPr>
        <w:t>Toda controversia, conflicto o discrepancia derivada de la interpretación, ejecución, cumplimiento, resolución o validez del presente contrato será resuelta, en primera instancia, mediante trato directo y negociación de buena fe entre las partes.</w:t>
      </w:r>
    </w:p>
    <w:p w14:paraId="07D46FCC">
      <w:pPr>
        <w:pStyle w:val="20"/>
        <w:numPr>
          <w:ilvl w:val="0"/>
          <w:numId w:val="13"/>
        </w:numPr>
        <w:spacing w:before="100" w:beforeAutospacing="1" w:after="100" w:afterAutospacing="1" w:line="240" w:lineRule="auto"/>
        <w:jc w:val="both"/>
        <w:rPr>
          <w:rFonts w:ascii="Cambria Math" w:hAnsi="Cambria Math" w:eastAsia="Times New Roman" w:cs="Times New Roman"/>
          <w:lang w:eastAsia="es-PE"/>
        </w:rPr>
      </w:pPr>
      <w:r>
        <w:rPr>
          <w:rFonts w:ascii="Cambria Math" w:hAnsi="Cambria Math" w:eastAsia="Times New Roman" w:cs="Times New Roman"/>
          <w:lang w:eastAsia="es-PE"/>
        </w:rPr>
        <w:t>De no llegarse a una solución satisfactoria, cualquiera de las partes podrá recurrir a la vía.</w:t>
      </w:r>
    </w:p>
    <w:p w14:paraId="785B13C5">
      <w:pPr>
        <w:spacing w:before="100" w:beforeAutospacing="1" w:after="100" w:afterAutospacing="1" w:line="240" w:lineRule="auto"/>
        <w:rPr>
          <w:rFonts w:ascii="Cambria Math" w:hAnsi="Cambria Math" w:eastAsia="Times New Roman" w:cs="Times New Roman"/>
          <w:b/>
          <w:lang w:eastAsia="es-PE"/>
        </w:rPr>
      </w:pPr>
      <w:r>
        <w:rPr>
          <w:rFonts w:ascii="Cambria Math" w:hAnsi="Cambria Math" w:eastAsia="Times New Roman" w:cs="Times New Roman"/>
          <w:b/>
          <w:lang w:eastAsia="es-PE"/>
        </w:rPr>
        <w:t>CLAUSULA DECIMO SEGUNDA: FACULTAD DE ELEVAR A ESCRITURA PÚBLICA</w:t>
      </w:r>
    </w:p>
    <w:p w14:paraId="26C9916B">
      <w:pPr>
        <w:pStyle w:val="20"/>
        <w:numPr>
          <w:ilvl w:val="0"/>
          <w:numId w:val="14"/>
        </w:numPr>
        <w:spacing w:after="0" w:line="240" w:lineRule="auto"/>
        <w:jc w:val="both"/>
        <w:rPr>
          <w:rFonts w:ascii="Times New Roman" w:hAnsi="Times New Roman" w:eastAsia="Times New Roman" w:cs="Times New Roman"/>
          <w:sz w:val="24"/>
          <w:szCs w:val="24"/>
          <w:lang w:eastAsia="es-PE"/>
        </w:rPr>
      </w:pPr>
      <w:r>
        <w:rPr>
          <w:rFonts w:ascii="Times New Roman" w:hAnsi="Times New Roman" w:eastAsia="Times New Roman" w:cs="Times New Roman"/>
          <w:sz w:val="24"/>
          <w:szCs w:val="24"/>
          <w:lang w:eastAsia="es-PE"/>
        </w:rPr>
        <w:t xml:space="preserve">Cualquiera de las partes podrá solicitar la elevación del presente contrato a escritura pública, asumiendo los gastos y costos que dicho acto genere, salvo acuerdo distinto entre las partes. </w:t>
      </w:r>
    </w:p>
    <w:p w14:paraId="6D642CD9">
      <w:pPr>
        <w:pStyle w:val="20"/>
        <w:numPr>
          <w:ilvl w:val="0"/>
          <w:numId w:val="14"/>
        </w:numPr>
        <w:spacing w:after="0" w:line="240" w:lineRule="auto"/>
        <w:jc w:val="both"/>
        <w:rPr>
          <w:rFonts w:ascii="Times New Roman" w:hAnsi="Times New Roman" w:eastAsia="Times New Roman" w:cs="Times New Roman"/>
          <w:sz w:val="24"/>
          <w:szCs w:val="24"/>
          <w:lang w:eastAsia="es-PE"/>
        </w:rPr>
      </w:pPr>
      <w:r>
        <w:rPr>
          <w:rFonts w:ascii="Times New Roman" w:hAnsi="Times New Roman" w:eastAsia="Times New Roman" w:cs="Times New Roman"/>
          <w:sz w:val="24"/>
          <w:szCs w:val="24"/>
          <w:lang w:eastAsia="es-PE"/>
        </w:rPr>
        <w:t>Para tal efecto, las partes se comprometen a suscribir todos los documentos públicos y privados que resulten necesarios para la formalización y perfeccionamiento del presente acto jurídico.</w:t>
      </w:r>
    </w:p>
    <w:p w14:paraId="52173C52">
      <w:pPr>
        <w:spacing w:before="100" w:beforeAutospacing="1" w:after="100" w:afterAutospacing="1" w:line="240" w:lineRule="auto"/>
        <w:jc w:val="both"/>
        <w:rPr>
          <w:rFonts w:ascii="Cambria Math" w:hAnsi="Cambria Math" w:eastAsia="Times New Roman" w:cs="Times New Roman"/>
          <w:b/>
          <w:bCs/>
          <w:lang w:eastAsia="es-PE"/>
        </w:rPr>
      </w:pPr>
      <w:r>
        <w:rPr>
          <w:rFonts w:ascii="Cambria Math" w:hAnsi="Cambria Math" w:eastAsia="Times New Roman" w:cs="Times New Roman"/>
          <w:b/>
          <w:bCs/>
          <w:lang w:eastAsia="es-PE"/>
        </w:rPr>
        <w:t>CLAUSULA DECIMO TERCERA: CLAUSULA PENAL</w:t>
      </w:r>
    </w:p>
    <w:p w14:paraId="5972A364">
      <w:pPr>
        <w:pStyle w:val="20"/>
        <w:numPr>
          <w:ilvl w:val="0"/>
          <w:numId w:val="15"/>
        </w:numPr>
        <w:spacing w:before="100" w:beforeAutospacing="1" w:after="100" w:afterAutospacing="1" w:line="240" w:lineRule="auto"/>
        <w:jc w:val="both"/>
        <w:rPr>
          <w:rFonts w:ascii="Cambria Math" w:hAnsi="Cambria Math" w:eastAsia="Times New Roman" w:cs="Times New Roman"/>
          <w:lang w:eastAsia="es-PE"/>
        </w:rPr>
      </w:pPr>
      <w:r>
        <w:rPr>
          <w:rFonts w:ascii="Cambria Math" w:hAnsi="Cambria Math" w:eastAsia="Times New Roman" w:cs="Times New Roman"/>
          <w:lang w:eastAsia="es-PE"/>
        </w:rPr>
        <w:t>En caso de que EL CLIENTE incumpla injustificadamente con el pago de los honorarios pactados en la cláusula octava del presente contrato, incurrirá automáticamente en mora y deberá abonar a favor de TERRAFIRMA una penalidad equivalente a S/ 1.00 (UN SOL Y 00/100) por cada día calendario de retraso, sin perjuicio del pago de la obligación principal.</w:t>
      </w:r>
    </w:p>
    <w:p w14:paraId="35BA424F">
      <w:pPr>
        <w:pStyle w:val="20"/>
        <w:numPr>
          <w:ilvl w:val="0"/>
          <w:numId w:val="15"/>
        </w:numPr>
        <w:spacing w:before="100" w:beforeAutospacing="1" w:after="100" w:afterAutospacing="1" w:line="240" w:lineRule="auto"/>
        <w:jc w:val="both"/>
        <w:rPr>
          <w:rFonts w:ascii="Cambria Math" w:hAnsi="Cambria Math" w:eastAsia="Times New Roman" w:cs="Times New Roman"/>
          <w:lang w:eastAsia="es-PE"/>
        </w:rPr>
      </w:pPr>
      <w:r>
        <w:rPr>
          <w:rFonts w:ascii="Cambria Math" w:hAnsi="Cambria Math" w:eastAsia="Times New Roman" w:cs="Times New Roman"/>
          <w:lang w:eastAsia="es-PE"/>
        </w:rPr>
        <w:t>La penalidad establecida en la presente cláusula no limita el derecho de TERRAFIRMA de exigir el cumplimiento de la obligación principal, así como la indemnización por daños y perjuicios que correspondan, de conformidad con los artículos 1341° y 1342° del Código Civil peruano.</w:t>
      </w:r>
    </w:p>
    <w:p w14:paraId="425B7EDF">
      <w:pPr>
        <w:spacing w:before="100" w:beforeAutospacing="1" w:after="100" w:afterAutospacing="1" w:line="240" w:lineRule="auto"/>
        <w:jc w:val="both"/>
        <w:rPr>
          <w:rFonts w:ascii="Cambria Math" w:hAnsi="Cambria Math" w:eastAsia="Times New Roman" w:cs="Times New Roman"/>
          <w:b/>
          <w:lang w:eastAsia="es-PE"/>
        </w:rPr>
      </w:pPr>
      <w:r>
        <w:rPr>
          <w:rFonts w:ascii="Cambria Math" w:hAnsi="Cambria Math" w:eastAsia="Times New Roman" w:cs="Times New Roman"/>
          <w:b/>
          <w:lang w:eastAsia="es-PE"/>
        </w:rPr>
        <w:t>CLAUSULA DECIMO CUARTA: COMUNICACIONES Y NOTIFICACIONES</w:t>
      </w:r>
    </w:p>
    <w:p w14:paraId="08BA7C99">
      <w:pPr>
        <w:pStyle w:val="20"/>
        <w:numPr>
          <w:ilvl w:val="0"/>
          <w:numId w:val="16"/>
        </w:numPr>
        <w:spacing w:line="240" w:lineRule="auto"/>
        <w:jc w:val="both"/>
        <w:rPr>
          <w:rFonts w:ascii="Cambria Math" w:hAnsi="Cambria Math" w:eastAsia="Aptos" w:cs="Times New Roman"/>
        </w:rPr>
      </w:pPr>
      <w:r>
        <w:rPr>
          <w:rFonts w:ascii="Cambria Math" w:hAnsi="Cambria Math" w:eastAsia="Aptos" w:cs="Times New Roman"/>
        </w:rPr>
        <w:t>Para todos los efectos derivados del presente contrato, las partes señalan como domicilios y medios de contacto válidos aquellos consignados en la parte introductoria del presente documento.</w:t>
      </w:r>
    </w:p>
    <w:p w14:paraId="4F43395D">
      <w:pPr>
        <w:pStyle w:val="20"/>
        <w:numPr>
          <w:ilvl w:val="0"/>
          <w:numId w:val="16"/>
        </w:numPr>
        <w:spacing w:line="240" w:lineRule="auto"/>
        <w:jc w:val="both"/>
        <w:rPr>
          <w:rFonts w:ascii="Cambria Math" w:hAnsi="Cambria Math" w:eastAsia="Aptos" w:cs="Times New Roman"/>
        </w:rPr>
      </w:pPr>
      <w:r>
        <w:rPr>
          <w:rFonts w:ascii="Cambria Math" w:hAnsi="Cambria Math" w:eastAsia="Aptos" w:cs="Times New Roman"/>
        </w:rPr>
        <w:t>Toda comunicación, requerimiento o notificación relacionada con la ejecución del presente contrato podrá efectuarse válidamente mediante documento escrito, correo electrónico, llamada telefónica o aplicación de mensajería WhatsApp.</w:t>
      </w:r>
    </w:p>
    <w:p w14:paraId="0BD21DA0">
      <w:pPr>
        <w:pStyle w:val="20"/>
        <w:numPr>
          <w:ilvl w:val="0"/>
          <w:numId w:val="16"/>
        </w:numPr>
        <w:spacing w:line="240" w:lineRule="auto"/>
        <w:jc w:val="both"/>
        <w:rPr>
          <w:rFonts w:ascii="Cambria Math" w:hAnsi="Cambria Math" w:eastAsia="Aptos" w:cs="Times New Roman"/>
        </w:rPr>
      </w:pPr>
      <w:r>
        <w:rPr>
          <w:rFonts w:ascii="Cambria Math" w:hAnsi="Cambria Math" w:eastAsia="Aptos" w:cs="Times New Roman"/>
        </w:rPr>
        <w:t>Cualquier modificación de domicilio, número telefónico o medio de contacto deberá ser comunicada oportunamente a la otra parte por cualquier medio escrito, surtiendo efectos desde la fecha de recepción de dicha comunicación.</w:t>
      </w:r>
    </w:p>
    <w:p w14:paraId="44C63CF8">
      <w:pPr>
        <w:spacing w:before="100" w:beforeAutospacing="1" w:after="100" w:afterAutospacing="1" w:line="240" w:lineRule="auto"/>
        <w:jc w:val="both"/>
        <w:rPr>
          <w:rFonts w:ascii="Cambria Math" w:hAnsi="Cambria Math" w:eastAsia="Times New Roman" w:cs="Times New Roman"/>
          <w:b/>
          <w:lang w:eastAsia="es-PE"/>
        </w:rPr>
      </w:pPr>
      <w:r>
        <w:rPr>
          <w:rFonts w:ascii="Cambria Math" w:hAnsi="Cambria Math" w:eastAsia="Times New Roman" w:cs="Times New Roman"/>
          <w:b/>
          <w:lang w:eastAsia="es-PE"/>
        </w:rPr>
        <w:t>CLÁUSULA QUINCE: PROHIBICIONES Y LIMITACIONES</w:t>
      </w:r>
    </w:p>
    <w:p w14:paraId="591208FF">
      <w:pPr>
        <w:pStyle w:val="20"/>
        <w:numPr>
          <w:ilvl w:val="0"/>
          <w:numId w:val="17"/>
        </w:numPr>
        <w:spacing w:before="100" w:beforeAutospacing="1" w:after="100" w:afterAutospacing="1" w:line="240" w:lineRule="auto"/>
        <w:jc w:val="both"/>
        <w:rPr>
          <w:rFonts w:ascii="Cambria Math" w:hAnsi="Cambria Math" w:eastAsia="Aptos" w:cs="Times New Roman"/>
        </w:rPr>
      </w:pPr>
      <w:r>
        <w:rPr>
          <w:rFonts w:ascii="Cambria Math" w:hAnsi="Cambria Math" w:eastAsia="Aptos" w:cs="Times New Roman"/>
        </w:rPr>
        <w:t>EL CLIENTE se obliga a no efectuar coordinaciones, gestiones o trámites vinculados al objeto del presente contrato ante entidades públicas, privadas, comunales o terceros, sin conocimiento previo y autorización expresa de TERRAFIRMA, cuando dichas actuaciones puedan afectar, interferir o perjudicar el desarrollo del procedimiento materia del servicio contratado.</w:t>
      </w:r>
    </w:p>
    <w:p w14:paraId="6157FFFF">
      <w:pPr>
        <w:pStyle w:val="20"/>
        <w:numPr>
          <w:ilvl w:val="0"/>
          <w:numId w:val="17"/>
        </w:numPr>
        <w:spacing w:before="100" w:beforeAutospacing="1" w:after="100" w:afterAutospacing="1" w:line="240" w:lineRule="auto"/>
        <w:jc w:val="both"/>
        <w:rPr>
          <w:rFonts w:ascii="Cambria Math" w:hAnsi="Cambria Math" w:eastAsia="Aptos" w:cs="Times New Roman"/>
        </w:rPr>
      </w:pPr>
      <w:r>
        <w:rPr>
          <w:rFonts w:ascii="Cambria Math" w:hAnsi="Cambria Math" w:eastAsia="Aptos" w:cs="Times New Roman"/>
        </w:rPr>
        <w:t>En caso de incumplimiento de la presente disposición, y siempre que se genere un perjuicio acreditado a TERRAFIRMA o al procedimiento en curso, la empresa podrá resolver el presente contrato y exigir la indemnización por daños y perjuicios conforme a ley.</w:t>
      </w:r>
    </w:p>
    <w:p w14:paraId="0A2E60C6">
      <w:pPr>
        <w:spacing w:before="100" w:beforeAutospacing="1" w:after="100" w:afterAutospacing="1" w:line="240" w:lineRule="auto"/>
        <w:jc w:val="both"/>
        <w:rPr>
          <w:rFonts w:ascii="Cambria Math" w:hAnsi="Cambria Math" w:eastAsia="Times New Roman" w:cs="Times New Roman"/>
          <w:b/>
          <w:lang w:eastAsia="es-PE"/>
        </w:rPr>
      </w:pPr>
      <w:r>
        <w:rPr>
          <w:rFonts w:ascii="Cambria Math" w:hAnsi="Cambria Math" w:eastAsia="Times New Roman" w:cs="Times New Roman"/>
          <w:b/>
          <w:lang w:eastAsia="es-PE"/>
        </w:rPr>
        <w:t xml:space="preserve">CLÁUSULA DIECISÉIS: DIAGNÓSTICO TÉCNICO LEGAL Y COBRO POR AVANCE EJECUTADO </w:t>
      </w:r>
    </w:p>
    <w:p w14:paraId="2B36B365">
      <w:pPr>
        <w:pStyle w:val="20"/>
        <w:numPr>
          <w:ilvl w:val="0"/>
          <w:numId w:val="18"/>
        </w:numPr>
        <w:jc w:val="both"/>
        <w:rPr>
          <w:rFonts w:ascii="Cambria Math" w:hAnsi="Cambria Math" w:eastAsia="Aptos" w:cs="Times New Roman"/>
        </w:rPr>
      </w:pPr>
      <w:r>
        <w:rPr>
          <w:rFonts w:ascii="Cambria Math" w:hAnsi="Cambria Math" w:eastAsia="Aptos" w:cs="Times New Roman"/>
        </w:rPr>
        <w:t>Las partes acuerdan que todo expediente técnico, procedimiento de titulación, saneamiento físico legal o cualquier trámite materia del presente contrato estará sujeto previamente a la evaluación, verificación y diagnóstico técnico legal del predio, documentación y demás condiciones necesarias para determinar su viabilidad conforme a la normativa vigente y a los criterios técnicos aplicables.</w:t>
      </w:r>
    </w:p>
    <w:p w14:paraId="43E7DE1A">
      <w:pPr>
        <w:pStyle w:val="20"/>
        <w:numPr>
          <w:ilvl w:val="0"/>
          <w:numId w:val="18"/>
        </w:numPr>
        <w:jc w:val="both"/>
        <w:rPr>
          <w:rFonts w:ascii="Cambria Math" w:hAnsi="Cambria Math" w:eastAsia="Aptos" w:cs="Times New Roman"/>
        </w:rPr>
      </w:pPr>
      <w:r>
        <w:rPr>
          <w:rFonts w:ascii="Cambria Math" w:hAnsi="Cambria Math" w:eastAsia="Aptos" w:cs="Times New Roman"/>
        </w:rPr>
        <w:t>En caso de advertirse, durante la ejecución del servicio, que el predio, documentación o situación jurídica del CLIENTE no califica, resulta improcedente o presenta impedimentos para la continuación del procedimiento solicitado, TERRAFIRMA podrá dar por concluido el servicio contratado, sin responsabilidad alguna por la imposibilidad de obtener el resultado requerido.</w:t>
      </w:r>
    </w:p>
    <w:p w14:paraId="239DDC19">
      <w:pPr>
        <w:pStyle w:val="20"/>
        <w:numPr>
          <w:ilvl w:val="0"/>
          <w:numId w:val="18"/>
        </w:numPr>
        <w:jc w:val="both"/>
        <w:rPr>
          <w:rFonts w:ascii="Cambria Math" w:hAnsi="Cambria Math" w:eastAsia="Aptos" w:cs="Times New Roman"/>
        </w:rPr>
      </w:pPr>
      <w:r>
        <w:rPr>
          <w:rFonts w:ascii="Cambria Math" w:hAnsi="Cambria Math" w:eastAsia="Aptos" w:cs="Times New Roman"/>
        </w:rPr>
        <w:t>En dicho supuesto, EL CLIENTE reconoce y acepta que la empresa únicamente efectuará el cobro correspondiente a los honorarios, gastos administrativos, evaluaciones, gestiones y avances efectivamente realizados hasta la fecha de la comunicación de la conclusión del servicio, conforme al estado de ejecución del presente contrato, no existiendo obligación de devolución respecto de los trabajos ya ejecutados.</w:t>
      </w:r>
    </w:p>
    <w:p w14:paraId="110E481D">
      <w:pPr>
        <w:ind w:left="720"/>
        <w:contextualSpacing/>
        <w:jc w:val="both"/>
        <w:rPr>
          <w:rFonts w:ascii="Cambria Math" w:hAnsi="Cambria Math" w:eastAsia="Aptos" w:cs="Times New Roman"/>
        </w:rPr>
      </w:pPr>
    </w:p>
    <w:p w14:paraId="6B487348">
      <w:pPr>
        <w:jc w:val="both"/>
        <w:rPr>
          <w:rFonts w:ascii="Cambria Math" w:hAnsi="Cambria Math" w:eastAsia="Aptos" w:cs="Times New Roman"/>
          <w:b/>
          <w:bCs/>
        </w:rPr>
      </w:pPr>
      <w:r>
        <w:rPr>
          <w:rFonts w:ascii="Cambria Math" w:hAnsi="Cambria Math" w:eastAsia="Aptos" w:cs="Times New Roman"/>
          <w:b/>
          <w:bCs/>
        </w:rPr>
        <w:t>CLÁUSULA DIECIOCHO: LIBRE VOLUNTAD Y AUSENCIA DE VICIOS DE LA VOLUNTAD</w:t>
      </w:r>
    </w:p>
    <w:p w14:paraId="32B722D1">
      <w:pPr>
        <w:pStyle w:val="20"/>
        <w:numPr>
          <w:ilvl w:val="0"/>
          <w:numId w:val="19"/>
        </w:numPr>
        <w:spacing w:before="100" w:beforeAutospacing="1" w:after="100" w:afterAutospacing="1" w:line="240" w:lineRule="auto"/>
        <w:jc w:val="both"/>
        <w:rPr>
          <w:rFonts w:ascii="Cambria Math" w:hAnsi="Cambria Math" w:eastAsia="Times New Roman" w:cs="Times New Roman"/>
          <w:lang w:eastAsia="es-PE"/>
        </w:rPr>
      </w:pPr>
      <w:r>
        <w:rPr>
          <w:rFonts w:ascii="Cambria Math" w:hAnsi="Cambria Math" w:eastAsia="Times New Roman" w:cs="Times New Roman"/>
          <w:lang w:eastAsia="es-PE"/>
        </w:rPr>
        <w:t>Las partes intervinientes declaran expresa y voluntariamente que celebran el presente contrato en pleno ejercicio de sus facultades mentales y con capacidad legal suficiente para obligarse, actuando de manera libre, consciente y voluntaria, sin que medie error, dolo, fraude, violencia, intimidación, coacción o cualquier otro vicio de la voluntad que pudiera afectar la validez y eficacia del presente acto jurídico.</w:t>
      </w:r>
    </w:p>
    <w:p w14:paraId="5965DE6E">
      <w:pPr>
        <w:pStyle w:val="20"/>
        <w:numPr>
          <w:ilvl w:val="0"/>
          <w:numId w:val="19"/>
        </w:numPr>
        <w:spacing w:before="100" w:beforeAutospacing="1" w:after="100" w:afterAutospacing="1" w:line="240" w:lineRule="auto"/>
        <w:jc w:val="both"/>
        <w:rPr>
          <w:rFonts w:ascii="Cambria Math" w:hAnsi="Cambria Math" w:eastAsia="Times New Roman" w:cs="Times New Roman"/>
          <w:lang w:eastAsia="es-PE"/>
        </w:rPr>
      </w:pPr>
      <w:r>
        <w:rPr>
          <w:rFonts w:ascii="Cambria Math" w:hAnsi="Cambria Math" w:eastAsia="Times New Roman" w:cs="Times New Roman"/>
          <w:lang w:eastAsia="es-PE"/>
        </w:rPr>
        <w:t>Asimismo, las partes manifiestan haber leído íntegramente el contenido del presente contrato, comprendiendo plenamente sus alcances, efectos legales, derechos, obligaciones y responsabilidades derivadas del mismo, suscribiéndolo en señal de conformidad y aceptación mutua, conforme a las disposiciones establecidas en el Código Civil peruano.</w:t>
      </w:r>
    </w:p>
    <w:p w14:paraId="0B14EF3F">
      <w:pPr>
        <w:pStyle w:val="20"/>
        <w:numPr>
          <w:ilvl w:val="0"/>
          <w:numId w:val="19"/>
        </w:numPr>
        <w:spacing w:before="100" w:beforeAutospacing="1" w:after="100" w:afterAutospacing="1" w:line="240" w:lineRule="auto"/>
        <w:jc w:val="both"/>
        <w:rPr>
          <w:rFonts w:ascii="Cambria Math" w:hAnsi="Cambria Math" w:eastAsia="Times New Roman" w:cs="Times New Roman"/>
          <w:lang w:eastAsia="es-PE"/>
        </w:rPr>
      </w:pPr>
      <w:r>
        <w:rPr>
          <w:rFonts w:ascii="Cambria Math" w:hAnsi="Cambria Math" w:eastAsia="Times New Roman" w:cs="Times New Roman"/>
          <w:lang w:eastAsia="es-PE"/>
        </w:rPr>
        <w:t>Las partes reconocen que el presente contrato constituye expresión válida de su voluntad contractual y que las obligaciones asumidas resultan exigibles conforme a ley, obligándose a su cumplimiento de buena fe y conforme a los principios de razonabilidad y cooperación contractual.</w:t>
      </w:r>
    </w:p>
    <w:p w14:paraId="077681FF">
      <w:pPr>
        <w:pStyle w:val="20"/>
        <w:numPr>
          <w:ilvl w:val="0"/>
          <w:numId w:val="19"/>
        </w:numPr>
        <w:spacing w:before="100" w:beforeAutospacing="1" w:after="100" w:afterAutospacing="1" w:line="240" w:lineRule="auto"/>
        <w:jc w:val="both"/>
        <w:rPr>
          <w:rFonts w:ascii="Cambria Math" w:hAnsi="Cambria Math" w:eastAsia="Times New Roman" w:cs="Times New Roman"/>
          <w:lang w:eastAsia="es-PE"/>
        </w:rPr>
      </w:pPr>
      <w:r>
        <w:rPr>
          <w:rFonts w:ascii="Cambria Math" w:hAnsi="Cambria Math" w:eastAsia="Times New Roman" w:cs="Times New Roman"/>
          <w:lang w:eastAsia="es-PE"/>
        </w:rPr>
        <w:t>En todo lo no previsto expresamente en el presente contrato, las partes acuerdan aplicar de manera supletoria las disposiciones contenidas en el Código Civil peruano, la normativa especial aplicable a la materia y los principios generales del derecho que resulten pertinentes.</w:t>
      </w:r>
    </w:p>
    <w:p w14:paraId="168CE0A4">
      <w:pPr>
        <w:spacing w:before="100" w:beforeAutospacing="1" w:after="100" w:afterAutospacing="1" w:line="240" w:lineRule="auto"/>
        <w:jc w:val="both"/>
        <w:rPr>
          <w:rFonts w:ascii="Cambria Math" w:hAnsi="Cambria Math" w:eastAsia="Times New Roman" w:cs="Times New Roman"/>
          <w:b/>
          <w:bCs/>
          <w:lang w:eastAsia="es-PE"/>
        </w:rPr>
      </w:pPr>
      <w:r>
        <w:rPr>
          <w:rFonts w:ascii="Cambria Math" w:hAnsi="Cambria Math" w:eastAsia="Times New Roman" w:cs="Times New Roman"/>
          <w:lang w:eastAsia="es-PE"/>
        </w:rPr>
        <w:t xml:space="preserve">En señal de conformidad, las partes firman el presente contrato en la ciudad de Huancavelica, </w:t>
      </w:r>
      <w:r>
        <w:rPr>
          <w:rFonts w:ascii="Cambria Math" w:hAnsi="Cambria Math" w:eastAsia="Times New Roman" w:cs="Times New Roman"/>
          <w:b/>
          <w:bCs/>
          <w:lang w:eastAsia="es-PE"/>
        </w:rPr>
        <w:t>15 de MAYO del 2026.</w:t>
      </w:r>
    </w:p>
    <w:p w14:paraId="29D3B282">
      <w:pPr>
        <w:spacing w:before="100" w:beforeAutospacing="1" w:after="0" w:line="240" w:lineRule="auto"/>
        <w:rPr>
          <w:rFonts w:ascii="Cambria Math" w:hAnsi="Cambria Math" w:eastAsia="Times New Roman" w:cs="Times New Roman"/>
          <w:b/>
          <w:bCs/>
          <w:lang w:eastAsia="es-PE"/>
        </w:rPr>
      </w:pPr>
    </w:p>
    <w:p w14:paraId="0B828DC8">
      <w:pPr>
        <w:spacing w:before="100" w:beforeAutospacing="1" w:after="0" w:line="240" w:lineRule="auto"/>
        <w:rPr>
          <w:rFonts w:ascii="Cambria Math" w:hAnsi="Cambria Math" w:eastAsia="Times New Roman" w:cs="Times New Roman"/>
          <w:b/>
          <w:bCs/>
          <w:lang w:eastAsia="es-PE"/>
        </w:rPr>
      </w:pPr>
    </w:p>
    <w:p w14:paraId="146418B6">
      <w:pPr>
        <w:spacing w:before="100" w:beforeAutospacing="1" w:after="0" w:line="240" w:lineRule="auto"/>
        <w:rPr>
          <w:rFonts w:ascii="Cambria Math" w:hAnsi="Cambria Math" w:eastAsia="Times New Roman" w:cs="Times New Roman"/>
          <w:b/>
          <w:bCs/>
          <w:lang w:eastAsia="es-PE"/>
        </w:rPr>
      </w:pPr>
    </w:p>
    <w:p w14:paraId="447C46CE">
      <w:pPr>
        <w:spacing w:before="100" w:beforeAutospacing="1" w:after="0" w:line="240" w:lineRule="auto"/>
        <w:rPr>
          <w:rFonts w:ascii="Cambria Math" w:hAnsi="Cambria Math" w:eastAsia="Times New Roman" w:cs="Times New Roman"/>
          <w:b/>
          <w:bCs/>
          <w:lang w:eastAsia="es-PE"/>
        </w:rPr>
      </w:pPr>
    </w:p>
    <w:p w14:paraId="7F5F68DB">
      <w:pPr>
        <w:spacing w:after="0" w:line="240" w:lineRule="auto"/>
        <w:ind w:left="4248" w:firstLine="708"/>
        <w:rPr>
          <w:rFonts w:ascii="Cambria Math" w:hAnsi="Cambria Math" w:eastAsia="Times New Roman" w:cs="Times New Roman"/>
          <w:b/>
          <w:bCs/>
          <w:lang w:eastAsia="es-PE"/>
        </w:rPr>
      </w:pPr>
      <w:r>
        <w:rPr>
          <w:rFonts w:ascii="Cambria Math" w:hAnsi="Cambria Math" w:eastAsia="Times New Roman" w:cs="Times New Roman"/>
          <w:b/>
          <w:lang w:eastAsia="es-PE"/>
        </w:rPr>
        <w:t>CELIA JUSTINA BUSSO ÑAHUI</w:t>
      </w:r>
    </w:p>
    <w:p w14:paraId="08E82E3B">
      <w:pPr>
        <w:spacing w:after="0" w:line="240" w:lineRule="auto"/>
        <w:ind w:left="4248" w:firstLine="708"/>
        <w:rPr>
          <w:rFonts w:ascii="Cambria Math" w:hAnsi="Cambria Math" w:eastAsia="Times New Roman" w:cs="Times New Roman"/>
          <w:b/>
          <w:lang w:eastAsia="es-PE"/>
        </w:rPr>
      </w:pPr>
      <w:r>
        <w:rPr>
          <w:rFonts w:ascii="Cambria Math" w:hAnsi="Cambria Math" w:eastAsia="Times New Roman" w:cs="Times New Roman"/>
          <w:b/>
          <w:bCs/>
          <w:lang w:eastAsia="es-PE"/>
        </w:rPr>
        <w:t>DNI: 23260963</w:t>
      </w:r>
    </w:p>
    <w:p w14:paraId="065E92D4">
      <w:pPr>
        <w:spacing w:after="0" w:line="240" w:lineRule="auto"/>
        <w:ind w:left="6096" w:hanging="6096"/>
        <w:rPr>
          <w:rFonts w:ascii="Cambria Math" w:hAnsi="Cambria Math" w:eastAsia="Times New Roman" w:cs="Times New Roman"/>
          <w:b/>
          <w:bCs/>
          <w:lang w:eastAsia="es-PE"/>
        </w:rPr>
      </w:pPr>
    </w:p>
    <w:p w14:paraId="2033FA1A">
      <w:pPr>
        <w:spacing w:after="0" w:line="240" w:lineRule="auto"/>
        <w:ind w:left="6096" w:hanging="6096"/>
        <w:rPr>
          <w:rFonts w:ascii="Cambria Math" w:hAnsi="Cambria Math" w:eastAsia="Times New Roman" w:cs="Times New Roman"/>
          <w:b/>
          <w:bCs/>
          <w:lang w:eastAsia="es-PE"/>
        </w:rPr>
      </w:pPr>
    </w:p>
    <w:p w14:paraId="2D597373">
      <w:pPr>
        <w:spacing w:after="0" w:line="240" w:lineRule="auto"/>
        <w:ind w:left="6096" w:hanging="6096"/>
        <w:rPr>
          <w:rFonts w:ascii="Cambria Math" w:hAnsi="Cambria Math" w:eastAsia="Times New Roman" w:cs="Times New Roman"/>
          <w:b/>
          <w:bCs/>
          <w:lang w:eastAsia="es-PE"/>
        </w:rPr>
      </w:pPr>
    </w:p>
    <w:p w14:paraId="4FEB8D7E">
      <w:pPr>
        <w:spacing w:after="0" w:line="240" w:lineRule="auto"/>
        <w:ind w:left="6096" w:hanging="6096"/>
        <w:rPr>
          <w:rFonts w:ascii="Cambria Math" w:hAnsi="Cambria Math" w:eastAsia="Times New Roman" w:cs="Times New Roman"/>
          <w:b/>
          <w:bCs/>
          <w:lang w:eastAsia="es-PE"/>
        </w:rPr>
      </w:pPr>
    </w:p>
    <w:p w14:paraId="359A7212">
      <w:pPr>
        <w:spacing w:after="0" w:line="240" w:lineRule="auto"/>
        <w:ind w:left="6096" w:hanging="6096"/>
        <w:jc w:val="center"/>
        <w:rPr>
          <w:rFonts w:ascii="Cambria Math" w:hAnsi="Cambria Math" w:eastAsia="Times New Roman" w:cs="Times New Roman"/>
          <w:b/>
          <w:bCs/>
          <w:lang w:eastAsia="es-PE"/>
        </w:rPr>
      </w:pPr>
    </w:p>
    <w:p w14:paraId="408C7B20">
      <w:pPr>
        <w:rPr>
          <w:rFonts w:ascii="Cambria Math" w:hAnsi="Cambria Math"/>
        </w:rPr>
      </w:pPr>
    </w:p>
    <w:p w14:paraId="790F51C6">
      <w:pPr>
        <w:rPr>
          <w:rFonts w:ascii="Cambria Math" w:hAnsi="Cambria Math"/>
        </w:rPr>
      </w:pPr>
      <w:bookmarkStart w:id="4" w:name="_GoBack"/>
      <w:bookmarkEnd w:id="4"/>
      <w:r>
        <w:rPr>
          <w:sz w:val="22"/>
        </w:rPr>
        <mc:AlternateContent>
          <mc:Choice Requires="wps">
            <w:drawing>
              <wp:anchor distT="0" distB="0" distL="114300" distR="114300" simplePos="0" relativeHeight="251667456" behindDoc="0" locked="0" layoutInCell="1" allowOverlap="1">
                <wp:simplePos x="0" y="0"/>
                <wp:positionH relativeFrom="column">
                  <wp:posOffset>3376295</wp:posOffset>
                </wp:positionH>
                <wp:positionV relativeFrom="paragraph">
                  <wp:posOffset>2276475</wp:posOffset>
                </wp:positionV>
                <wp:extent cx="1879600" cy="292735"/>
                <wp:effectExtent l="4445" t="4445" r="5715" b="7620"/>
                <wp:wrapNone/>
                <wp:docPr id="6" name="Cuadro de texto 6"/>
                <wp:cNvGraphicFramePr/>
                <a:graphic xmlns:a="http://schemas.openxmlformats.org/drawingml/2006/main">
                  <a:graphicData uri="http://schemas.microsoft.com/office/word/2010/wordprocessingShape">
                    <wps:wsp>
                      <wps:cNvSpPr txBox="1"/>
                      <wps:spPr>
                        <a:xfrm>
                          <a:off x="0" y="0"/>
                          <a:ext cx="1879600" cy="2927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81C5158">
                            <w:pPr>
                              <w:jc w:val="right"/>
                              <w:rPr>
                                <w:rFonts w:hint="default"/>
                                <w:lang w:val="es-PE"/>
                              </w:rPr>
                            </w:pPr>
                            <w:r>
                              <w:rPr>
                                <w:rFonts w:hint="default"/>
                                <w:color w:val="0000FF"/>
                                <w:lang w:val="es-PE"/>
                              </w:rPr>
                              <w:t>N°   000000004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5.85pt;margin-top:179.25pt;height:23.05pt;width:148pt;z-index:251667456;mso-width-relative:page;mso-height-relative:page;" fillcolor="#FFFFFF [3201]" filled="t" stroked="t" coordsize="21600,21600" o:gfxdata="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GPXWjtgAAAALAQAADwAAAAAA&#10;AAABACAAAAAiAAAAZHJzL2Rvd25yZXYueG1sUEsBAhQAFAAAAAgAh07iQGTtpZJMAgAAvQQAAA4A&#10;AAAAAAAAAQAgAAAAJwEAAGRycy9lMm9Eb2MueG1sUEsFBgAAAAAGAAYAWQEAAOUFAAAAAA==&#10;">
                <v:fill on="t" focussize="0,0"/>
                <v:stroke weight="0.5pt" color="#000000 [3204]" joinstyle="round"/>
                <v:imagedata o:title=""/>
                <o:lock v:ext="edit" aspectratio="f"/>
                <v:textbox>
                  <w:txbxContent>
                    <w:p w14:paraId="781C5158">
                      <w:pPr>
                        <w:jc w:val="right"/>
                        <w:rPr>
                          <w:rFonts w:hint="default"/>
                          <w:lang w:val="es-PE"/>
                        </w:rPr>
                      </w:pPr>
                      <w:r>
                        <w:rPr>
                          <w:rFonts w:hint="default"/>
                          <w:color w:val="0000FF"/>
                          <w:lang w:val="es-PE"/>
                        </w:rPr>
                        <w:t>N°   000000004</w:t>
                      </w:r>
                    </w:p>
                  </w:txbxContent>
                </v:textbox>
              </v:shape>
            </w:pict>
          </mc:Fallback>
        </mc:AlternateContent>
      </w:r>
      <w:r>
        <w:rPr>
          <w:rFonts w:ascii="Arial Narrow" w:hAnsi="Arial Narrow" w:eastAsia="Times New Roman" w:cs="Times New Roman"/>
          <w:b/>
          <w:bCs/>
          <w:lang w:eastAsia="es-PE"/>
          <w14:ligatures w14:val="standardContextual"/>
        </w:rPr>
        <w:drawing>
          <wp:anchor distT="0" distB="0" distL="114300" distR="114300" simplePos="0" relativeHeight="251665408" behindDoc="0" locked="0" layoutInCell="1" allowOverlap="1">
            <wp:simplePos x="0" y="0"/>
            <wp:positionH relativeFrom="column">
              <wp:posOffset>1257300</wp:posOffset>
            </wp:positionH>
            <wp:positionV relativeFrom="paragraph">
              <wp:posOffset>-1348105</wp:posOffset>
            </wp:positionV>
            <wp:extent cx="1087120" cy="72517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87120" cy="725170"/>
                    </a:xfrm>
                    <a:prstGeom prst="rect">
                      <a:avLst/>
                    </a:prstGeom>
                  </pic:spPr>
                </pic:pic>
              </a:graphicData>
            </a:graphic>
          </wp:anchor>
        </w:drawing>
      </w:r>
      <w:r>
        <w:rPr>
          <w:rFonts w:ascii="Arial Narrow" w:hAnsi="Arial Narrow" w:eastAsia="Times New Roman" w:cs="Times New Roman"/>
          <w:b/>
          <w:bCs/>
          <w:lang w:eastAsia="es-PE"/>
          <w14:ligatures w14:val="standardContextual"/>
        </w:rPr>
        <w:drawing>
          <wp:anchor distT="0" distB="0" distL="114300" distR="114300" simplePos="0" relativeHeight="251664384" behindDoc="0" locked="0" layoutInCell="1" allowOverlap="1">
            <wp:simplePos x="0" y="0"/>
            <wp:positionH relativeFrom="column">
              <wp:posOffset>436245</wp:posOffset>
            </wp:positionH>
            <wp:positionV relativeFrom="paragraph">
              <wp:posOffset>-1142365</wp:posOffset>
            </wp:positionV>
            <wp:extent cx="1991995" cy="617220"/>
            <wp:effectExtent l="0" t="0" r="0" b="762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91995" cy="617220"/>
                    </a:xfrm>
                    <a:prstGeom prst="rect">
                      <a:avLst/>
                    </a:prstGeom>
                  </pic:spPr>
                </pic:pic>
              </a:graphicData>
            </a:graphic>
          </wp:anchor>
        </w:drawing>
      </w:r>
      <w:r>
        <w:drawing>
          <wp:anchor distT="0" distB="0" distL="114300" distR="114300" simplePos="0" relativeHeight="251663360" behindDoc="1" locked="0" layoutInCell="1" allowOverlap="1">
            <wp:simplePos x="0" y="0"/>
            <wp:positionH relativeFrom="column">
              <wp:posOffset>290195</wp:posOffset>
            </wp:positionH>
            <wp:positionV relativeFrom="paragraph">
              <wp:posOffset>1832610</wp:posOffset>
            </wp:positionV>
            <wp:extent cx="1234440" cy="1234440"/>
            <wp:effectExtent l="0" t="0" r="0" b="0"/>
            <wp:wrapNone/>
            <wp:docPr id="10" name="Picture 858194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58194718"/>
                    <pic:cNvPicPr>
                      <a:picLocks noChangeAspect="1"/>
                    </pic:cNvPicPr>
                  </pic:nvPicPr>
                  <pic:blipFill>
                    <a:blip r:embed="rId12"/>
                    <a:stretch>
                      <a:fillRect/>
                    </a:stretch>
                  </pic:blipFill>
                  <pic:spPr>
                    <a:xfrm>
                      <a:off x="0" y="0"/>
                      <a:ext cx="1234440" cy="1234440"/>
                    </a:xfrm>
                    <a:prstGeom prst="rect">
                      <a:avLst/>
                    </a:prstGeom>
                  </pic:spPr>
                </pic:pic>
              </a:graphicData>
            </a:graphic>
          </wp:anchor>
        </w:drawing>
      </w:r>
    </w:p>
    <w:sectPr>
      <w:headerReference r:id="rId7" w:type="first"/>
      <w:headerReference r:id="rId5" w:type="default"/>
      <w:footerReference r:id="rId8" w:type="default"/>
      <w:headerReference r:id="rId6" w:type="even"/>
      <w:pgSz w:w="11906" w:h="16838"/>
      <w:pgMar w:top="2241" w:right="1701" w:bottom="1417" w:left="1701" w:header="708" w:footer="708" w:gutter="0"/>
      <w:pgBorders w:offsetFrom="page">
        <w:top w:val="single" w:color="008000" w:sz="18" w:space="24"/>
        <w:bottom w:val="single" w:color="008000" w:sz="18"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Aptos">
    <w:altName w:val="Cambria"/>
    <w:panose1 w:val="00000000000000000000"/>
    <w:charset w:val="00"/>
    <w:family w:val="swiss"/>
    <w:pitch w:val="default"/>
    <w:sig w:usb0="00000000" w:usb1="00000000" w:usb2="00000000" w:usb3="00000000" w:csb0="0000019F" w:csb1="00000000"/>
  </w:font>
  <w:font w:name="Cambria">
    <w:panose1 w:val="02040503050406030204"/>
    <w:charset w:val="00"/>
    <w:family w:val="auto"/>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Arial Narrow">
    <w:panose1 w:val="020B0606020202030204"/>
    <w:charset w:val="00"/>
    <w:family w:val="swiss"/>
    <w:pitch w:val="default"/>
    <w:sig w:usb0="00000287" w:usb1="000008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5D793">
    <w:pPr>
      <w:pStyle w:val="8"/>
      <w:rPr>
        <w:color w:val="595959"/>
        <w:sz w:val="18"/>
        <w:szCs w:val="18"/>
      </w:rPr>
    </w:pPr>
    <w:r>
      <w:rPr>
        <w:color w:val="595959"/>
        <w:sz w:val="18"/>
        <w:szCs w:val="18"/>
      </w:rPr>
      <w:t xml:space="preserve">Av. Celestino Manchego Muñoz N°496, segundo piso, referencia: frente a la pollería Huancayo – Huancavelica. </w:t>
    </w:r>
  </w:p>
  <w:p w14:paraId="251560B7">
    <w:pPr>
      <w:pStyle w:val="8"/>
      <w:jc w:val="center"/>
      <w:rPr>
        <w:color w:val="595959"/>
        <w:sz w:val="18"/>
        <w:szCs w:val="18"/>
      </w:rPr>
    </w:pPr>
    <w:r>
      <w:drawing>
        <wp:anchor distT="0" distB="0" distL="114300" distR="114300" simplePos="0" relativeHeight="251666432" behindDoc="1" locked="0" layoutInCell="1" allowOverlap="1">
          <wp:simplePos x="0" y="0"/>
          <wp:positionH relativeFrom="column">
            <wp:posOffset>-900430</wp:posOffset>
          </wp:positionH>
          <wp:positionV relativeFrom="paragraph">
            <wp:posOffset>19685</wp:posOffset>
          </wp:positionV>
          <wp:extent cx="1731645" cy="456565"/>
          <wp:effectExtent l="0" t="0" r="5715" b="63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a:blip r:embed="rId1"/>
                  <a:stretch>
                    <a:fillRect/>
                  </a:stretch>
                </pic:blipFill>
                <pic:spPr>
                  <a:xfrm>
                    <a:off x="0" y="0"/>
                    <a:ext cx="1731645" cy="456565"/>
                  </a:xfrm>
                  <a:prstGeom prst="rect">
                    <a:avLst/>
                  </a:prstGeom>
                  <a:noFill/>
                  <a:ln>
                    <a:noFill/>
                  </a:ln>
                </pic:spPr>
              </pic:pic>
            </a:graphicData>
          </a:graphic>
        </wp:anchor>
      </w:drawing>
    </w:r>
    <w:r>
      <w:rPr>
        <w:color w:val="595959"/>
        <w:sz w:val="18"/>
        <w:szCs w:val="18"/>
      </w:rPr>
      <w:t>TERRAFIRMA SANEAMIENTO Y ASESORIAS S.A.C. RUC: 20612888141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6A93DD">
    <w:pPr>
      <w:pStyle w:val="6"/>
      <w:tabs>
        <w:tab w:val="left" w:pos="3543"/>
        <w:tab w:val="clear" w:pos="4252"/>
        <w:tab w:val="clear" w:pos="8504"/>
      </w:tabs>
      <w:ind w:left="4956"/>
      <w:jc w:val="right"/>
      <w:rPr>
        <w:b/>
        <w:bCs/>
        <w:color w:val="595959"/>
        <w:sz w:val="18"/>
        <w:szCs w:val="18"/>
      </w:rPr>
    </w:pPr>
    <w:r>
      <w:rPr>
        <w:b/>
        <w:bCs/>
        <w:color w:val="595959"/>
      </w:rPr>
      <w:pict>
        <v:shape id="WordPictureWatermark854408548" o:spid="_x0000_s2051" o:spt="75" type="#_x0000_t75" style="position:absolute;left:0pt;height:425.05pt;width:425.05pt;mso-position-horizontal:center;mso-position-horizontal-relative:margin;mso-position-vertical:center;mso-position-vertical-relative:margin;z-index:-251654144;mso-width-relative:page;mso-height-relative:page;" filled="f" o:preferrelative="t" stroked="f" coordsize="21600,21600" o:allowincell="f">
          <v:path/>
          <v:fill on="f" focussize="0,0"/>
          <v:stroke on="f" joinstyle="miter"/>
          <v:imagedata r:id="rId1" gain="19661f" blacklevel="22938f" o:title="images-removebg-preview"/>
          <o:lock v:ext="edit" aspectratio="t"/>
        </v:shape>
      </w:pict>
    </w:r>
    <w:r>
      <w:rPr>
        <w:b/>
        <w:bCs/>
        <w:color w:val="595959"/>
      </w:rPr>
      <w:drawing>
        <wp:anchor distT="0" distB="0" distL="114300" distR="114300" simplePos="0" relativeHeight="251659264" behindDoc="0" locked="0" layoutInCell="1" allowOverlap="1">
          <wp:simplePos x="0" y="0"/>
          <wp:positionH relativeFrom="column">
            <wp:posOffset>-631825</wp:posOffset>
          </wp:positionH>
          <wp:positionV relativeFrom="paragraph">
            <wp:posOffset>-269875</wp:posOffset>
          </wp:positionV>
          <wp:extent cx="1183640" cy="118364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184615" cy="1184615"/>
                  </a:xfrm>
                  <a:prstGeom prst="rect">
                    <a:avLst/>
                  </a:prstGeom>
                  <a:noFill/>
                </pic:spPr>
              </pic:pic>
            </a:graphicData>
          </a:graphic>
        </wp:anchor>
      </w:drawing>
    </w:r>
    <w:r>
      <w:rPr>
        <w:b/>
        <w:bCs/>
        <w:color w:val="595959"/>
        <w:sz w:val="18"/>
        <w:szCs w:val="18"/>
      </w:rPr>
      <w:t xml:space="preserve">TERRAFIRMA SANEAMIENTO &amp; ASESORÍA  </w:t>
    </w:r>
  </w:p>
  <w:p w14:paraId="03A1A9A1">
    <w:pPr>
      <w:pStyle w:val="6"/>
      <w:tabs>
        <w:tab w:val="left" w:pos="3543"/>
        <w:tab w:val="clear" w:pos="4252"/>
        <w:tab w:val="clear" w:pos="8504"/>
      </w:tabs>
      <w:ind w:left="4956"/>
      <w:jc w:val="right"/>
      <w:rPr>
        <w:color w:val="595959"/>
        <w:sz w:val="18"/>
        <w:szCs w:val="18"/>
      </w:rPr>
    </w:pPr>
    <w:r>
      <w:rPr>
        <w:color w:val="595959"/>
        <w:sz w:val="18"/>
        <w:szCs w:val="18"/>
      </w:rPr>
      <w:t>RUC N° 20612888141</w:t>
    </w:r>
  </w:p>
  <w:p w14:paraId="16B7CB3F">
    <w:pPr>
      <w:pStyle w:val="6"/>
      <w:tabs>
        <w:tab w:val="left" w:pos="3543"/>
        <w:tab w:val="clear" w:pos="4252"/>
        <w:tab w:val="clear" w:pos="8504"/>
      </w:tabs>
      <w:ind w:left="4956"/>
      <w:jc w:val="right"/>
      <w:rPr>
        <w:color w:val="595959"/>
        <w:sz w:val="18"/>
        <w:szCs w:val="18"/>
      </w:rPr>
    </w:pPr>
    <w:r>
      <w:rPr>
        <w:color w:val="595959"/>
        <w:sz w:val="18"/>
        <w:szCs w:val="18"/>
      </w:rPr>
      <w:t xml:space="preserve">Av. Manchego Muñoz N° 496 – Huancavelica. </w:t>
    </w:r>
  </w:p>
  <w:p w14:paraId="49D23FE6">
    <w:pPr>
      <w:pStyle w:val="6"/>
      <w:tabs>
        <w:tab w:val="left" w:pos="3543"/>
        <w:tab w:val="clear" w:pos="4252"/>
        <w:tab w:val="clear" w:pos="8504"/>
      </w:tabs>
      <w:jc w:val="right"/>
      <w:rPr>
        <w:color w:val="595959"/>
        <w:sz w:val="18"/>
        <w:szCs w:val="18"/>
      </w:rPr>
    </w:pPr>
    <w:r>
      <w:rPr>
        <w:sz w:val="22"/>
      </w:rPr>
      <mc:AlternateContent>
        <mc:Choice Requires="wps">
          <w:drawing>
            <wp:anchor distT="0" distB="0" distL="114300" distR="114300" simplePos="0" relativeHeight="251668480" behindDoc="0" locked="0" layoutInCell="1" allowOverlap="1">
              <wp:simplePos x="0" y="0"/>
              <wp:positionH relativeFrom="column">
                <wp:posOffset>4484370</wp:posOffset>
              </wp:positionH>
              <wp:positionV relativeFrom="paragraph">
                <wp:posOffset>189865</wp:posOffset>
              </wp:positionV>
              <wp:extent cx="1879600" cy="292735"/>
              <wp:effectExtent l="4445" t="4445" r="5715" b="7620"/>
              <wp:wrapNone/>
              <wp:docPr id="7" name="Cuadro de texto 7"/>
              <wp:cNvGraphicFramePr/>
              <a:graphic xmlns:a="http://schemas.openxmlformats.org/drawingml/2006/main">
                <a:graphicData uri="http://schemas.microsoft.com/office/word/2010/wordprocessingShape">
                  <wps:wsp>
                    <wps:cNvSpPr txBox="1"/>
                    <wps:spPr>
                      <a:xfrm>
                        <a:off x="0" y="0"/>
                        <a:ext cx="1879600" cy="2927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1F4F8D6">
                          <w:pPr>
                            <w:jc w:val="right"/>
                            <w:rPr>
                              <w:rFonts w:hint="default"/>
                              <w:lang w:val="es-PE"/>
                            </w:rPr>
                          </w:pPr>
                          <w:r>
                            <w:rPr>
                              <w:rFonts w:hint="default"/>
                              <w:color w:val="0000FF"/>
                              <w:lang w:val="es-PE"/>
                            </w:rPr>
                            <w:t>N°   000000004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53.1pt;margin-top:14.95pt;height:23.05pt;width:148pt;z-index:251668480;mso-width-relative:page;mso-height-relative:page;" fillcolor="#FFFFFF [3201]" filled="t" stroked="t" coordsize="21600,21600" o:gfxdata="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OLP7u3VAAAACgEAAA8AAAAAAAAA&#10;AQAgAAAAIgAAAGRycy9kb3ducmV2LnhtbFBLAQIUABQAAAAIAIdO4kA0pv9FTQIAAL0EAAAOAAAA&#10;AAAAAAEAIAAAACQBAABkcnMvZTJvRG9jLnhtbFBLBQYAAAAABgAGAFkBAADjBQAAAAA=&#10;">
              <v:fill on="t" focussize="0,0"/>
              <v:stroke weight="0.5pt" color="#000000 [3204]" joinstyle="round"/>
              <v:imagedata o:title=""/>
              <o:lock v:ext="edit" aspectratio="f"/>
              <v:textbox>
                <w:txbxContent>
                  <w:p w14:paraId="51F4F8D6">
                    <w:pPr>
                      <w:jc w:val="right"/>
                      <w:rPr>
                        <w:rFonts w:hint="default"/>
                        <w:lang w:val="es-PE"/>
                      </w:rPr>
                    </w:pPr>
                    <w:r>
                      <w:rPr>
                        <w:rFonts w:hint="default"/>
                        <w:color w:val="0000FF"/>
                        <w:lang w:val="es-PE"/>
                      </w:rPr>
                      <w:t>N°   000000004</w:t>
                    </w:r>
                  </w:p>
                </w:txbxContent>
              </v:textbox>
            </v:shape>
          </w:pict>
        </mc:Fallback>
      </mc:AlternateContent>
    </w:r>
    <w:r>
      <w:rPr>
        <w:color w:val="595959"/>
        <w:sz w:val="18"/>
        <w:szCs w:val="18"/>
      </w:rPr>
      <w:t>Contactos: 921047681/www.Terrafirmaperu.com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E83898">
    <w:pPr>
      <w:pStyle w:val="6"/>
    </w:pPr>
    <w:r>
      <w:pict>
        <v:shape id="WordPictureWatermark854408547" o:spid="_x0000_s2050" o:spt="75" type="#_x0000_t75" style="position:absolute;left:0pt;height:425.05pt;width:425.05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1" gain="19661f" blacklevel="22938f" o:title="images-removebg-preview"/>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715F6A">
    <w:pPr>
      <w:pStyle w:val="6"/>
    </w:pPr>
    <w:r>
      <w:pict>
        <v:shape id="WordPictureWatermark854408546" o:spid="_x0000_s2049" o:spt="75" type="#_x0000_t75" style="position:absolute;left:0pt;height:425.05pt;width:425.05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1" gain="19661f" blacklevel="22938f" o:title="images-removebg-preview"/>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2E102E"/>
    <w:multiLevelType w:val="multilevel"/>
    <w:tmpl w:val="002E102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1361648"/>
    <w:multiLevelType w:val="multilevel"/>
    <w:tmpl w:val="01361648"/>
    <w:lvl w:ilvl="0" w:tentative="0">
      <w:start w:val="1"/>
      <w:numFmt w:val="decimal"/>
      <w:lvlText w:val="%1."/>
      <w:lvlJc w:val="left"/>
      <w:pPr>
        <w:ind w:left="786" w:hanging="360"/>
      </w:pPr>
    </w:lvl>
    <w:lvl w:ilvl="1" w:tentative="0">
      <w:start w:val="1"/>
      <w:numFmt w:val="lowerLetter"/>
      <w:lvlText w:val="%2."/>
      <w:lvlJc w:val="left"/>
      <w:pPr>
        <w:ind w:left="1506" w:hanging="360"/>
      </w:pPr>
    </w:lvl>
    <w:lvl w:ilvl="2" w:tentative="0">
      <w:start w:val="1"/>
      <w:numFmt w:val="lowerRoman"/>
      <w:lvlText w:val="%3."/>
      <w:lvlJc w:val="right"/>
      <w:pPr>
        <w:ind w:left="2226" w:hanging="180"/>
      </w:pPr>
    </w:lvl>
    <w:lvl w:ilvl="3" w:tentative="0">
      <w:start w:val="1"/>
      <w:numFmt w:val="decimal"/>
      <w:lvlText w:val="%4."/>
      <w:lvlJc w:val="left"/>
      <w:pPr>
        <w:ind w:left="2946" w:hanging="360"/>
      </w:pPr>
    </w:lvl>
    <w:lvl w:ilvl="4" w:tentative="0">
      <w:start w:val="1"/>
      <w:numFmt w:val="lowerLetter"/>
      <w:lvlText w:val="%5."/>
      <w:lvlJc w:val="left"/>
      <w:pPr>
        <w:ind w:left="3666" w:hanging="360"/>
      </w:pPr>
    </w:lvl>
    <w:lvl w:ilvl="5" w:tentative="0">
      <w:start w:val="1"/>
      <w:numFmt w:val="lowerRoman"/>
      <w:lvlText w:val="%6."/>
      <w:lvlJc w:val="right"/>
      <w:pPr>
        <w:ind w:left="4386" w:hanging="180"/>
      </w:pPr>
    </w:lvl>
    <w:lvl w:ilvl="6" w:tentative="0">
      <w:start w:val="1"/>
      <w:numFmt w:val="decimal"/>
      <w:lvlText w:val="%7."/>
      <w:lvlJc w:val="left"/>
      <w:pPr>
        <w:ind w:left="5106" w:hanging="360"/>
      </w:pPr>
    </w:lvl>
    <w:lvl w:ilvl="7" w:tentative="0">
      <w:start w:val="1"/>
      <w:numFmt w:val="lowerLetter"/>
      <w:lvlText w:val="%8."/>
      <w:lvlJc w:val="left"/>
      <w:pPr>
        <w:ind w:left="5826" w:hanging="360"/>
      </w:pPr>
    </w:lvl>
    <w:lvl w:ilvl="8" w:tentative="0">
      <w:start w:val="1"/>
      <w:numFmt w:val="lowerRoman"/>
      <w:lvlText w:val="%9."/>
      <w:lvlJc w:val="right"/>
      <w:pPr>
        <w:ind w:left="6546" w:hanging="180"/>
      </w:pPr>
    </w:lvl>
  </w:abstractNum>
  <w:abstractNum w:abstractNumId="2">
    <w:nsid w:val="0251103F"/>
    <w:multiLevelType w:val="multilevel"/>
    <w:tmpl w:val="0251103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10BB13AA"/>
    <w:multiLevelType w:val="multilevel"/>
    <w:tmpl w:val="10BB13A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11297E1D"/>
    <w:multiLevelType w:val="multilevel"/>
    <w:tmpl w:val="11297E1D"/>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13431CFF"/>
    <w:multiLevelType w:val="multilevel"/>
    <w:tmpl w:val="13431CF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7A83EB2"/>
    <w:multiLevelType w:val="multilevel"/>
    <w:tmpl w:val="17A83EB2"/>
    <w:lvl w:ilvl="0" w:tentative="0">
      <w:start w:val="1"/>
      <w:numFmt w:val="bullet"/>
      <w:lvlText w:val=""/>
      <w:lvlJc w:val="left"/>
      <w:pPr>
        <w:ind w:left="1070" w:hanging="360"/>
      </w:pPr>
      <w:rPr>
        <w:rFonts w:hint="default" w:ascii="Symbol" w:hAnsi="Symbol"/>
      </w:rPr>
    </w:lvl>
    <w:lvl w:ilvl="1" w:tentative="0">
      <w:start w:val="1"/>
      <w:numFmt w:val="bullet"/>
      <w:lvlText w:val="o"/>
      <w:lvlJc w:val="left"/>
      <w:pPr>
        <w:ind w:left="1790" w:hanging="360"/>
      </w:pPr>
      <w:rPr>
        <w:rFonts w:hint="default" w:ascii="Courier New" w:hAnsi="Courier New" w:cs="Courier New"/>
      </w:rPr>
    </w:lvl>
    <w:lvl w:ilvl="2" w:tentative="0">
      <w:start w:val="1"/>
      <w:numFmt w:val="bullet"/>
      <w:lvlText w:val=""/>
      <w:lvlJc w:val="left"/>
      <w:pPr>
        <w:ind w:left="2510" w:hanging="360"/>
      </w:pPr>
      <w:rPr>
        <w:rFonts w:hint="default" w:ascii="Wingdings" w:hAnsi="Wingdings"/>
      </w:rPr>
    </w:lvl>
    <w:lvl w:ilvl="3" w:tentative="0">
      <w:start w:val="1"/>
      <w:numFmt w:val="bullet"/>
      <w:lvlText w:val=""/>
      <w:lvlJc w:val="left"/>
      <w:pPr>
        <w:ind w:left="3230" w:hanging="360"/>
      </w:pPr>
      <w:rPr>
        <w:rFonts w:hint="default" w:ascii="Symbol" w:hAnsi="Symbol"/>
      </w:rPr>
    </w:lvl>
    <w:lvl w:ilvl="4" w:tentative="0">
      <w:start w:val="1"/>
      <w:numFmt w:val="bullet"/>
      <w:lvlText w:val="o"/>
      <w:lvlJc w:val="left"/>
      <w:pPr>
        <w:ind w:left="3950" w:hanging="360"/>
      </w:pPr>
      <w:rPr>
        <w:rFonts w:hint="default" w:ascii="Courier New" w:hAnsi="Courier New" w:cs="Courier New"/>
      </w:rPr>
    </w:lvl>
    <w:lvl w:ilvl="5" w:tentative="0">
      <w:start w:val="1"/>
      <w:numFmt w:val="bullet"/>
      <w:lvlText w:val=""/>
      <w:lvlJc w:val="left"/>
      <w:pPr>
        <w:ind w:left="4670" w:hanging="360"/>
      </w:pPr>
      <w:rPr>
        <w:rFonts w:hint="default" w:ascii="Wingdings" w:hAnsi="Wingdings"/>
      </w:rPr>
    </w:lvl>
    <w:lvl w:ilvl="6" w:tentative="0">
      <w:start w:val="1"/>
      <w:numFmt w:val="bullet"/>
      <w:lvlText w:val=""/>
      <w:lvlJc w:val="left"/>
      <w:pPr>
        <w:ind w:left="5390" w:hanging="360"/>
      </w:pPr>
      <w:rPr>
        <w:rFonts w:hint="default" w:ascii="Symbol" w:hAnsi="Symbol"/>
      </w:rPr>
    </w:lvl>
    <w:lvl w:ilvl="7" w:tentative="0">
      <w:start w:val="1"/>
      <w:numFmt w:val="bullet"/>
      <w:lvlText w:val="o"/>
      <w:lvlJc w:val="left"/>
      <w:pPr>
        <w:ind w:left="6110" w:hanging="360"/>
      </w:pPr>
      <w:rPr>
        <w:rFonts w:hint="default" w:ascii="Courier New" w:hAnsi="Courier New" w:cs="Courier New"/>
      </w:rPr>
    </w:lvl>
    <w:lvl w:ilvl="8" w:tentative="0">
      <w:start w:val="1"/>
      <w:numFmt w:val="bullet"/>
      <w:lvlText w:val=""/>
      <w:lvlJc w:val="left"/>
      <w:pPr>
        <w:ind w:left="6830" w:hanging="360"/>
      </w:pPr>
      <w:rPr>
        <w:rFonts w:hint="default" w:ascii="Wingdings" w:hAnsi="Wingdings"/>
      </w:rPr>
    </w:lvl>
  </w:abstractNum>
  <w:abstractNum w:abstractNumId="7">
    <w:nsid w:val="19657338"/>
    <w:multiLevelType w:val="multilevel"/>
    <w:tmpl w:val="1965733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5F47F99"/>
    <w:multiLevelType w:val="multilevel"/>
    <w:tmpl w:val="35F47F99"/>
    <w:lvl w:ilvl="0" w:tentative="0">
      <w:start w:val="1"/>
      <w:numFmt w:val="decimal"/>
      <w:lvlText w:val="%1."/>
      <w:lvlJc w:val="left"/>
      <w:pPr>
        <w:tabs>
          <w:tab w:val="left" w:pos="720"/>
        </w:tabs>
        <w:ind w:left="720" w:hanging="360"/>
      </w:pPr>
    </w:lvl>
    <w:lvl w:ilvl="1" w:tentative="0">
      <w:start w:val="3"/>
      <w:numFmt w:val="decimal"/>
      <w:lvlText w:val="%2"/>
      <w:lvlJc w:val="left"/>
      <w:pPr>
        <w:ind w:left="1440" w:hanging="360"/>
      </w:pPr>
      <w:rPr>
        <w:rFonts w:hint="default"/>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37F734C3"/>
    <w:multiLevelType w:val="multilevel"/>
    <w:tmpl w:val="37F734C3"/>
    <w:lvl w:ilvl="0" w:tentative="0">
      <w:start w:val="1"/>
      <w:numFmt w:val="decimal"/>
      <w:lvlText w:val="%1."/>
      <w:lvlJc w:val="left"/>
      <w:pPr>
        <w:ind w:left="644" w:hanging="360"/>
      </w:p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abstractNum w:abstractNumId="10">
    <w:nsid w:val="44DB3827"/>
    <w:multiLevelType w:val="multilevel"/>
    <w:tmpl w:val="44DB382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451B55FD"/>
    <w:multiLevelType w:val="multilevel"/>
    <w:tmpl w:val="451B55F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455A43AA"/>
    <w:multiLevelType w:val="multilevel"/>
    <w:tmpl w:val="455A43A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6EAD2EBA"/>
    <w:multiLevelType w:val="multilevel"/>
    <w:tmpl w:val="6EAD2EB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6FBB3471"/>
    <w:multiLevelType w:val="multilevel"/>
    <w:tmpl w:val="6FBB3471"/>
    <w:lvl w:ilvl="0" w:tentative="0">
      <w:start w:val="1"/>
      <w:numFmt w:val="decimal"/>
      <w:lvlText w:val="%1."/>
      <w:lvlJc w:val="left"/>
      <w:pPr>
        <w:ind w:left="644" w:hanging="360"/>
      </w:p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abstractNum w:abstractNumId="15">
    <w:nsid w:val="7429243C"/>
    <w:multiLevelType w:val="multilevel"/>
    <w:tmpl w:val="7429243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79755D90"/>
    <w:multiLevelType w:val="multilevel"/>
    <w:tmpl w:val="79755D9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7BBB0AC7"/>
    <w:multiLevelType w:val="multilevel"/>
    <w:tmpl w:val="7BBB0AC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7F497579"/>
    <w:multiLevelType w:val="multilevel"/>
    <w:tmpl w:val="7F49757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3"/>
  </w:num>
  <w:num w:numId="2">
    <w:abstractNumId w:val="15"/>
  </w:num>
  <w:num w:numId="3">
    <w:abstractNumId w:val="2"/>
  </w:num>
  <w:num w:numId="4">
    <w:abstractNumId w:val="3"/>
  </w:num>
  <w:num w:numId="5">
    <w:abstractNumId w:val="8"/>
  </w:num>
  <w:num w:numId="6">
    <w:abstractNumId w:val="10"/>
  </w:num>
  <w:num w:numId="7">
    <w:abstractNumId w:val="5"/>
  </w:num>
  <w:num w:numId="8">
    <w:abstractNumId w:val="7"/>
  </w:num>
  <w:num w:numId="9">
    <w:abstractNumId w:val="6"/>
  </w:num>
  <w:num w:numId="10">
    <w:abstractNumId w:val="16"/>
  </w:num>
  <w:num w:numId="11">
    <w:abstractNumId w:val="4"/>
  </w:num>
  <w:num w:numId="12">
    <w:abstractNumId w:val="11"/>
  </w:num>
  <w:num w:numId="13">
    <w:abstractNumId w:val="9"/>
  </w:num>
  <w:num w:numId="14">
    <w:abstractNumId w:val="17"/>
  </w:num>
  <w:num w:numId="15">
    <w:abstractNumId w:val="1"/>
  </w:num>
  <w:num w:numId="16">
    <w:abstractNumId w:val="12"/>
  </w:num>
  <w:num w:numId="17">
    <w:abstractNumId w:val="18"/>
  </w:num>
  <w:num w:numId="18">
    <w:abstractNumId w:val="14"/>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08"/>
  <w:hyphenationZone w:val="425"/>
  <w:characterSpacingControl w:val="doNotCompress"/>
  <w:hdrShapeDefaults>
    <o:shapelayout v:ext="edit">
      <o:idmap v:ext="edit" data="2"/>
    </o:shapelayout>
  </w:hdrShapeDefault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2813"/>
    <w:rsid w:val="00005803"/>
    <w:rsid w:val="000234B4"/>
    <w:rsid w:val="0008469C"/>
    <w:rsid w:val="000C5E4A"/>
    <w:rsid w:val="000D3E61"/>
    <w:rsid w:val="000E1D63"/>
    <w:rsid w:val="000E2B57"/>
    <w:rsid w:val="000E7BEE"/>
    <w:rsid w:val="00123825"/>
    <w:rsid w:val="00157761"/>
    <w:rsid w:val="00177159"/>
    <w:rsid w:val="00194B42"/>
    <w:rsid w:val="001978CC"/>
    <w:rsid w:val="001B6F9E"/>
    <w:rsid w:val="001C3D3E"/>
    <w:rsid w:val="001E19D4"/>
    <w:rsid w:val="002002E1"/>
    <w:rsid w:val="00204599"/>
    <w:rsid w:val="00205615"/>
    <w:rsid w:val="00242E81"/>
    <w:rsid w:val="00267336"/>
    <w:rsid w:val="00273C00"/>
    <w:rsid w:val="002772B7"/>
    <w:rsid w:val="0028205D"/>
    <w:rsid w:val="002D2400"/>
    <w:rsid w:val="00327742"/>
    <w:rsid w:val="00342B33"/>
    <w:rsid w:val="00345EAA"/>
    <w:rsid w:val="00395E3B"/>
    <w:rsid w:val="003E3077"/>
    <w:rsid w:val="0043579A"/>
    <w:rsid w:val="0048755B"/>
    <w:rsid w:val="004D3A24"/>
    <w:rsid w:val="004F7314"/>
    <w:rsid w:val="00500E80"/>
    <w:rsid w:val="00503A2A"/>
    <w:rsid w:val="00550806"/>
    <w:rsid w:val="005876A3"/>
    <w:rsid w:val="005C3A1D"/>
    <w:rsid w:val="005D0F2E"/>
    <w:rsid w:val="00642EB9"/>
    <w:rsid w:val="006655E7"/>
    <w:rsid w:val="00667259"/>
    <w:rsid w:val="00670311"/>
    <w:rsid w:val="00682813"/>
    <w:rsid w:val="006E767C"/>
    <w:rsid w:val="006F291C"/>
    <w:rsid w:val="006F4B85"/>
    <w:rsid w:val="007174E4"/>
    <w:rsid w:val="007665E9"/>
    <w:rsid w:val="007C5AAA"/>
    <w:rsid w:val="007D34D3"/>
    <w:rsid w:val="008618C3"/>
    <w:rsid w:val="008A7726"/>
    <w:rsid w:val="008B2494"/>
    <w:rsid w:val="008F1695"/>
    <w:rsid w:val="00946F33"/>
    <w:rsid w:val="009E3E3E"/>
    <w:rsid w:val="00AD539E"/>
    <w:rsid w:val="00B64F67"/>
    <w:rsid w:val="00BD776A"/>
    <w:rsid w:val="00C60484"/>
    <w:rsid w:val="00D011B7"/>
    <w:rsid w:val="00D30A9F"/>
    <w:rsid w:val="00D5611A"/>
    <w:rsid w:val="00D653F8"/>
    <w:rsid w:val="00D73D39"/>
    <w:rsid w:val="00DB09AD"/>
    <w:rsid w:val="00DB0AB4"/>
    <w:rsid w:val="00DB7623"/>
    <w:rsid w:val="00DC514A"/>
    <w:rsid w:val="00E61D4F"/>
    <w:rsid w:val="00EC1F5B"/>
    <w:rsid w:val="00EE5589"/>
    <w:rsid w:val="00EF265D"/>
    <w:rsid w:val="00F01AB6"/>
    <w:rsid w:val="00F8729F"/>
    <w:rsid w:val="111C627A"/>
    <w:rsid w:val="235D3EC7"/>
    <w:rsid w:val="2F446988"/>
    <w:rsid w:val="572F19CA"/>
    <w:rsid w:val="78AF520D"/>
    <w:rsid w:val="79205D08"/>
    <w:rsid w:val="7A0450AD"/>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s-PE" w:eastAsia="en-US" w:bidi="ar-SA"/>
    </w:rPr>
  </w:style>
  <w:style w:type="paragraph" w:styleId="2">
    <w:name w:val="heading 3"/>
    <w:basedOn w:val="1"/>
    <w:link w:val="13"/>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eastAsia="es-PE"/>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Strong"/>
    <w:basedOn w:val="3"/>
    <w:qFormat/>
    <w:uiPriority w:val="22"/>
    <w:rPr>
      <w:b/>
      <w:bCs/>
    </w:rPr>
  </w:style>
  <w:style w:type="paragraph" w:styleId="6">
    <w:name w:val="header"/>
    <w:basedOn w:val="1"/>
    <w:link w:val="11"/>
    <w:unhideWhenUsed/>
    <w:qFormat/>
    <w:uiPriority w:val="99"/>
    <w:pPr>
      <w:tabs>
        <w:tab w:val="center" w:pos="4252"/>
        <w:tab w:val="right" w:pos="8504"/>
      </w:tabs>
      <w:spacing w:after="0" w:line="240" w:lineRule="auto"/>
    </w:pPr>
  </w:style>
  <w:style w:type="paragraph" w:styleId="7">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s-PE"/>
    </w:rPr>
  </w:style>
  <w:style w:type="paragraph" w:styleId="8">
    <w:name w:val="footer"/>
    <w:basedOn w:val="1"/>
    <w:link w:val="12"/>
    <w:unhideWhenUsed/>
    <w:qFormat/>
    <w:uiPriority w:val="99"/>
    <w:pPr>
      <w:tabs>
        <w:tab w:val="center" w:pos="4252"/>
        <w:tab w:val="right" w:pos="8504"/>
      </w:tabs>
      <w:spacing w:after="0" w:line="240" w:lineRule="auto"/>
    </w:pPr>
  </w:style>
  <w:style w:type="paragraph" w:customStyle="1" w:styleId="9">
    <w:name w:val="isselectedend"/>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es-PE"/>
    </w:rPr>
  </w:style>
  <w:style w:type="character" w:customStyle="1" w:styleId="10">
    <w:name w:val="text-token-text-primary"/>
    <w:basedOn w:val="3"/>
    <w:qFormat/>
    <w:uiPriority w:val="0"/>
  </w:style>
  <w:style w:type="character" w:customStyle="1" w:styleId="11">
    <w:name w:val="Encabezado Car"/>
    <w:basedOn w:val="3"/>
    <w:link w:val="6"/>
    <w:qFormat/>
    <w:uiPriority w:val="99"/>
  </w:style>
  <w:style w:type="character" w:customStyle="1" w:styleId="12">
    <w:name w:val="Pie de página Car"/>
    <w:basedOn w:val="3"/>
    <w:link w:val="8"/>
    <w:qFormat/>
    <w:uiPriority w:val="99"/>
  </w:style>
  <w:style w:type="character" w:customStyle="1" w:styleId="13">
    <w:name w:val="Título 3 Car"/>
    <w:basedOn w:val="3"/>
    <w:link w:val="2"/>
    <w:qFormat/>
    <w:uiPriority w:val="9"/>
    <w:rPr>
      <w:rFonts w:ascii="Times New Roman" w:hAnsi="Times New Roman" w:eastAsia="Times New Roman" w:cs="Times New Roman"/>
      <w:b/>
      <w:bCs/>
      <w:sz w:val="27"/>
      <w:szCs w:val="27"/>
      <w:lang w:eastAsia="es-PE"/>
    </w:rPr>
  </w:style>
  <w:style w:type="character" w:customStyle="1" w:styleId="14">
    <w:name w:val="whitespace-normal"/>
    <w:basedOn w:val="3"/>
    <w:qFormat/>
    <w:uiPriority w:val="0"/>
  </w:style>
  <w:style w:type="paragraph" w:customStyle="1" w:styleId="15">
    <w:name w:val="HTML Top of Form"/>
    <w:basedOn w:val="1"/>
    <w:next w:val="1"/>
    <w:link w:val="16"/>
    <w:semiHidden/>
    <w:unhideWhenUsed/>
    <w:qFormat/>
    <w:uiPriority w:val="99"/>
    <w:pPr>
      <w:pBdr>
        <w:bottom w:val="single" w:color="auto" w:sz="6" w:space="1"/>
      </w:pBdr>
      <w:spacing w:after="0" w:line="240" w:lineRule="auto"/>
      <w:jc w:val="center"/>
    </w:pPr>
    <w:rPr>
      <w:rFonts w:ascii="Arial" w:hAnsi="Arial" w:eastAsia="Times New Roman" w:cs="Arial"/>
      <w:vanish/>
      <w:sz w:val="16"/>
      <w:szCs w:val="16"/>
      <w:lang w:eastAsia="es-PE"/>
    </w:rPr>
  </w:style>
  <w:style w:type="character" w:customStyle="1" w:styleId="16">
    <w:name w:val="z-Principio del formulario Car"/>
    <w:basedOn w:val="3"/>
    <w:link w:val="15"/>
    <w:semiHidden/>
    <w:qFormat/>
    <w:uiPriority w:val="99"/>
    <w:rPr>
      <w:rFonts w:ascii="Arial" w:hAnsi="Arial" w:eastAsia="Times New Roman" w:cs="Arial"/>
      <w:vanish/>
      <w:sz w:val="16"/>
      <w:szCs w:val="16"/>
      <w:lang w:eastAsia="es-PE"/>
    </w:rPr>
  </w:style>
  <w:style w:type="paragraph" w:customStyle="1" w:styleId="17">
    <w:name w:val="placeholder"/>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es-PE"/>
    </w:rPr>
  </w:style>
  <w:style w:type="paragraph" w:customStyle="1" w:styleId="18">
    <w:name w:val="HTML Bottom of Form"/>
    <w:basedOn w:val="1"/>
    <w:next w:val="1"/>
    <w:link w:val="19"/>
    <w:semiHidden/>
    <w:unhideWhenUsed/>
    <w:qFormat/>
    <w:uiPriority w:val="99"/>
    <w:pPr>
      <w:pBdr>
        <w:top w:val="single" w:color="auto" w:sz="6" w:space="1"/>
      </w:pBdr>
      <w:spacing w:after="0" w:line="240" w:lineRule="auto"/>
      <w:jc w:val="center"/>
    </w:pPr>
    <w:rPr>
      <w:rFonts w:ascii="Arial" w:hAnsi="Arial" w:eastAsia="Times New Roman" w:cs="Arial"/>
      <w:vanish/>
      <w:sz w:val="16"/>
      <w:szCs w:val="16"/>
      <w:lang w:eastAsia="es-PE"/>
    </w:rPr>
  </w:style>
  <w:style w:type="character" w:customStyle="1" w:styleId="19">
    <w:name w:val="z-Final del formulario Car"/>
    <w:basedOn w:val="3"/>
    <w:link w:val="18"/>
    <w:semiHidden/>
    <w:qFormat/>
    <w:uiPriority w:val="99"/>
    <w:rPr>
      <w:rFonts w:ascii="Arial" w:hAnsi="Arial" w:eastAsia="Times New Roman" w:cs="Arial"/>
      <w:vanish/>
      <w:sz w:val="16"/>
      <w:szCs w:val="16"/>
      <w:lang w:eastAsia="es-PE"/>
    </w:rPr>
  </w:style>
  <w:style w:type="paragraph" w:styleId="2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51"/>
    <customShpInfo spid="_x0000_s1026" textRotate="1"/>
    <customShpInfo spid="_x0000_s2050"/>
    <customShpInfo spid="_x0000_s2049"/>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BB0AD3E-1970-4D78-BA50-4BD0E0311563}">
  <ds:schemaRefs/>
</ds:datastoreItem>
</file>

<file path=docProps/app.xml><?xml version="1.0" encoding="utf-8"?>
<Properties xmlns="http://schemas.openxmlformats.org/officeDocument/2006/extended-properties" xmlns:vt="http://schemas.openxmlformats.org/officeDocument/2006/docPropsVTypes">
  <Template>Normal</Template>
  <Pages>9</Pages>
  <Words>2647</Words>
  <Characters>14599</Characters>
  <Lines>121</Lines>
  <Paragraphs>34</Paragraphs>
  <TotalTime>0</TotalTime>
  <ScaleCrop>false</ScaleCrop>
  <LinksUpToDate>false</LinksUpToDate>
  <CharactersWithSpaces>17175</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2026-05-12T15:11:00Z</dcterms:created>
  <dc:creator>RUTH</dc:creator>
  <cp:lastModifiedBy>Cristhian Chancha Calderon</cp:lastModifiedBy>
  <cp:lastPrinted>2026-05-15T14:52:00Z</cp:lastPrinted>
  <dcterms:modified xsi:type="dcterms:W3CDTF">2026-05-28T04:19:36Z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eyJoZGlkIjoiY2E2MGEzNjVkYjk1ZTIyOTI3ZmJiODZlNDBjYTQ0Y2IiLCJ1c2VySWQiOiIyNDkxNzUyMzEyMTUyIn0=</vt:lpwstr>
  </property>
  <property fmtid="{D5CDD505-2E9C-101B-9397-08002B2CF9AE}" pid="3" name="KSOProductBuildVer">
    <vt:lpwstr>3082-12.1.0.26372</vt:lpwstr>
  </property>
  <property fmtid="{D5CDD505-2E9C-101B-9397-08002B2CF9AE}" pid="4" name="ICV">
    <vt:lpwstr>170C8A63810848CCB9ED872DA4E2FDC4_12</vt:lpwstr>
  </property>
</Properties>
</file>