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747D" w14:textId="421E0F57" w:rsidR="00D624A2" w:rsidRDefault="00AF7FF7">
      <w:r>
        <w:t>Design</w:t>
      </w:r>
    </w:p>
    <w:p w14:paraId="157CD541" w14:textId="191500F6" w:rsidR="00AF7FF7" w:rsidRDefault="00921B2A">
      <w:r>
        <w:t>When designing an environment to inducing awe</w:t>
      </w:r>
      <w:r w:rsidR="0041039B">
        <w:t xml:space="preserve"> using ancient architecture like Petra, there are several key points in the model that must be considered before the actual development</w:t>
      </w:r>
      <w:r w:rsidR="00F26C21">
        <w:t xml:space="preserve">. These include how realistic we want the model to be, </w:t>
      </w:r>
      <w:r w:rsidR="003C683B">
        <w:t xml:space="preserve">the </w:t>
      </w:r>
      <w:r w:rsidR="00BB185D">
        <w:t>trade-off</w:t>
      </w:r>
      <w:r w:rsidR="003C683B">
        <w:t xml:space="preserve"> between quality and frame rate, </w:t>
      </w:r>
      <w:r w:rsidR="00C70593">
        <w:t xml:space="preserve">and </w:t>
      </w:r>
      <w:r w:rsidR="003C683B">
        <w:t>how are we going to induce awe in the users</w:t>
      </w:r>
      <w:r w:rsidR="00C70593">
        <w:t>.</w:t>
      </w:r>
      <w:r w:rsidR="00486300">
        <w:t xml:space="preserve"> The model must ensure that the </w:t>
      </w:r>
      <w:r w:rsidR="001802C7">
        <w:t xml:space="preserve">design respects and represents the ancient architecture of Petra. </w:t>
      </w:r>
    </w:p>
    <w:p w14:paraId="490DA9FB" w14:textId="77777777" w:rsidR="00506521" w:rsidRDefault="00506521"/>
    <w:p w14:paraId="4AE77491" w14:textId="3ECC3C31" w:rsidR="00C70593" w:rsidRDefault="00E90681">
      <w:r>
        <w:t xml:space="preserve">Why </w:t>
      </w:r>
      <w:r w:rsidR="008D09E6">
        <w:t>Petra</w:t>
      </w:r>
    </w:p>
    <w:p w14:paraId="7EF2BD8B" w14:textId="5CF680DD" w:rsidR="008D09E6" w:rsidRDefault="008D09E6">
      <w:r>
        <w:t>Petra</w:t>
      </w:r>
      <w:r w:rsidR="003C22C3">
        <w:t xml:space="preserve">, often referred to as the ‘Rose City’ due to its pink </w:t>
      </w:r>
      <w:r w:rsidR="00814F4F">
        <w:t>appearance of its sandstone cliff, and was well known for it</w:t>
      </w:r>
      <w:r w:rsidR="00E90681">
        <w:t>s</w:t>
      </w:r>
      <w:r w:rsidR="00437034">
        <w:t xml:space="preserve"> spectacular tombs, monuments, and houses that was carved into </w:t>
      </w:r>
      <w:r w:rsidR="00522500">
        <w:t xml:space="preserve">sandstone cliffs. </w:t>
      </w:r>
    </w:p>
    <w:p w14:paraId="487C8B57" w14:textId="04541EEA" w:rsidR="00E3148B" w:rsidRDefault="00E3148B">
      <w:r>
        <w:t xml:space="preserve">For </w:t>
      </w:r>
      <w:r w:rsidR="00243112">
        <w:t>past centuries</w:t>
      </w:r>
      <w:r>
        <w:t>, the lost city was little known in the western world</w:t>
      </w:r>
      <w:r w:rsidR="00243112">
        <w:t xml:space="preserve"> due to the limitations of technology and how information travels. Today, many </w:t>
      </w:r>
      <w:r w:rsidR="00D53716">
        <w:t>have read and seen pictures of this magnificent architecture, but few have experienced it in person. Through this VR project, we a</w:t>
      </w:r>
      <w:r w:rsidR="00E56B7B">
        <w:t xml:space="preserve">im to </w:t>
      </w:r>
      <w:r w:rsidR="001663A5">
        <w:t xml:space="preserve">build a model of Petra, allowing users to </w:t>
      </w:r>
      <w:r w:rsidR="005E632E">
        <w:t xml:space="preserve">experience Petra as they are in person and </w:t>
      </w:r>
      <w:r w:rsidR="0094792F">
        <w:t xml:space="preserve">enabling them to </w:t>
      </w:r>
      <w:r w:rsidR="00B32F66">
        <w:t>immerse themselves into this truly awe-inspiring experience.</w:t>
      </w:r>
    </w:p>
    <w:p w14:paraId="6991CED1" w14:textId="77777777" w:rsidR="00506521" w:rsidRDefault="00506521"/>
    <w:p w14:paraId="73AF3522" w14:textId="28F10784" w:rsidR="00B32F66" w:rsidRDefault="007B47AB">
      <w:r>
        <w:t>Awe-Inducing Elements</w:t>
      </w:r>
    </w:p>
    <w:p w14:paraId="4FA21C52" w14:textId="0E4B9F34" w:rsidR="00EE2B15" w:rsidRDefault="00A31C9F">
      <w:r>
        <w:t>When it comes to induce awe,</w:t>
      </w:r>
      <w:r w:rsidR="00A56E03">
        <w:t xml:space="preserve"> designing the model around vastness is </w:t>
      </w:r>
      <w:r w:rsidR="00404B56">
        <w:t>very important and</w:t>
      </w:r>
      <w:r>
        <w:t xml:space="preserve"> certain elements stand out, especially in virtual reality. T</w:t>
      </w:r>
      <w:r w:rsidR="00D67490">
        <w:t>wo of the elements are emphasized during development are its size and intricate details.</w:t>
      </w:r>
    </w:p>
    <w:p w14:paraId="1F2818FA" w14:textId="0916AC38" w:rsidR="00506521" w:rsidRDefault="00506521">
      <w:r>
        <w:t>Size</w:t>
      </w:r>
    </w:p>
    <w:p w14:paraId="5320879E" w14:textId="73ED73CB" w:rsidR="00D67490" w:rsidRDefault="00404B56">
      <w:r>
        <w:t xml:space="preserve">Petra’s </w:t>
      </w:r>
    </w:p>
    <w:p w14:paraId="5BB9BA1C" w14:textId="55AC686F" w:rsidR="00506521" w:rsidRDefault="00506521">
      <w:r>
        <w:t>Details</w:t>
      </w:r>
    </w:p>
    <w:p w14:paraId="7D7BACB7" w14:textId="77777777" w:rsidR="00506521" w:rsidRDefault="00506521"/>
    <w:p w14:paraId="550682DF" w14:textId="04D8BAC9" w:rsidR="002E2FF1" w:rsidRDefault="002E2FF1">
      <w:r>
        <w:t>Experiment and results</w:t>
      </w:r>
    </w:p>
    <w:p w14:paraId="62D8285A" w14:textId="52D19230" w:rsidR="00135083" w:rsidRDefault="005E470B">
      <w:r>
        <w:t xml:space="preserve">In the user study (n=10), we tested whether </w:t>
      </w:r>
      <w:r w:rsidR="00C416A8">
        <w:t xml:space="preserve">grand ancient architecture like Petra </w:t>
      </w:r>
      <w:proofErr w:type="gramStart"/>
      <w:r w:rsidR="00C416A8">
        <w:t>has an effect on</w:t>
      </w:r>
      <w:proofErr w:type="gramEnd"/>
      <w:r w:rsidR="00C416A8">
        <w:t xml:space="preserve"> awe elicitation in a virtual environment. </w:t>
      </w:r>
      <w:r w:rsidR="00B961ED">
        <w:t xml:space="preserve">All participants </w:t>
      </w:r>
      <w:r w:rsidR="00321F10">
        <w:t>went through the same process from the tutorial to the completion of the virtual environment</w:t>
      </w:r>
      <w:r w:rsidR="005E7DDF">
        <w:t xml:space="preserve">. </w:t>
      </w:r>
      <w:r w:rsidR="005F3A2E">
        <w:t xml:space="preserve">The tutorial is 5 minutes long with </w:t>
      </w:r>
      <w:r w:rsidR="009C31A7">
        <w:t xml:space="preserve">the main environment being 10 minutes. The participants are allowed to end the tutorial </w:t>
      </w:r>
      <w:r w:rsidR="009F1024">
        <w:t>and</w:t>
      </w:r>
      <w:r w:rsidR="009C31A7">
        <w:t xml:space="preserve"> main environment early </w:t>
      </w:r>
      <w:r w:rsidR="009F1024">
        <w:t xml:space="preserve">if they want to. </w:t>
      </w:r>
    </w:p>
    <w:p w14:paraId="1A5F5F0F" w14:textId="485255C2" w:rsidR="009F1024" w:rsidRDefault="009F1024">
      <w:r>
        <w:t xml:space="preserve">There are two measurements taken </w:t>
      </w:r>
      <w:r w:rsidR="005E6AFE">
        <w:t>during</w:t>
      </w:r>
      <w:r>
        <w:t xml:space="preserve"> the experiment, objective measures such as heart rate (HR), respi</w:t>
      </w:r>
      <w:r w:rsidR="00037EEC">
        <w:t>ratory rate (RR) and</w:t>
      </w:r>
      <w:r w:rsidR="00BF1154">
        <w:t xml:space="preserve"> Respiratory Sinus Arrhythmia (RSA</w:t>
      </w:r>
      <w:r w:rsidR="00A04771">
        <w:t>) and subjective measures being the survey participants took before the experiment and questionnaires after conducted the experiment</w:t>
      </w:r>
      <w:r w:rsidR="003C20A1">
        <w:t xml:space="preserve">. </w:t>
      </w:r>
      <w:r w:rsidR="00520F97">
        <w:t xml:space="preserve">The objective analysis </w:t>
      </w:r>
      <w:r w:rsidR="005E6AFE">
        <w:t>was</w:t>
      </w:r>
      <w:r w:rsidR="00520F97">
        <w:t xml:space="preserve"> calculated by taking the average </w:t>
      </w:r>
      <w:r w:rsidR="00EA608B">
        <w:t>HR, RR, and SCL</w:t>
      </w:r>
      <w:r w:rsidR="0041454E">
        <w:t xml:space="preserve"> after 3 minutes of the </w:t>
      </w:r>
      <w:r w:rsidR="00E30FA9">
        <w:t xml:space="preserve">immersion until the end of it, </w:t>
      </w:r>
      <w:r w:rsidR="00484455">
        <w:t xml:space="preserve">removing the possibility of </w:t>
      </w:r>
      <w:r w:rsidR="005E6AFE">
        <w:t>measuring the awe effect from the VR experience rather than the environment.</w:t>
      </w:r>
    </w:p>
    <w:p w14:paraId="0926070D" w14:textId="1688379C" w:rsidR="008370A9" w:rsidRDefault="002D5924">
      <w:r>
        <w:t xml:space="preserve">The objective results </w:t>
      </w:r>
      <w:r w:rsidR="006733B5">
        <w:t>reviewed minor</w:t>
      </w:r>
      <w:r>
        <w:t xml:space="preserve"> different between the HR and RR</w:t>
      </w:r>
      <w:r w:rsidR="006733B5">
        <w:t>,</w:t>
      </w:r>
      <w:r>
        <w:t xml:space="preserve"> which</w:t>
      </w:r>
      <w:r w:rsidR="00C03914">
        <w:t xml:space="preserve"> can be </w:t>
      </w:r>
      <w:r w:rsidR="00177070">
        <w:t>negligible</w:t>
      </w:r>
      <w:r w:rsidR="006733B5">
        <w:t xml:space="preserve">. </w:t>
      </w:r>
      <w:r w:rsidR="00C341C1">
        <w:t>However,</w:t>
      </w:r>
      <w:r w:rsidR="00C03914">
        <w:t xml:space="preserve"> RSA showed that </w:t>
      </w:r>
      <w:r w:rsidR="00247AF7">
        <w:t>the Petra do have a</w:t>
      </w:r>
      <w:r w:rsidR="00A246FE">
        <w:t xml:space="preserve">n </w:t>
      </w:r>
      <w:r w:rsidR="00177070">
        <w:t xml:space="preserve">effect that could be awe on participants. </w:t>
      </w:r>
      <w:r w:rsidR="00295F43">
        <w:t xml:space="preserve">The sample size is too small </w:t>
      </w:r>
      <w:r w:rsidR="00C341C1">
        <w:t>make definitive claims.</w:t>
      </w:r>
    </w:p>
    <w:p w14:paraId="70444E69" w14:textId="0CBC42D8" w:rsidR="00284E41" w:rsidRDefault="00284E41">
      <w:r>
        <w:lastRenderedPageBreak/>
        <w:t xml:space="preserve">The subjective measures </w:t>
      </w:r>
      <w:r w:rsidR="00190B61">
        <w:t>did show that participants experienced awe in the experiments</w:t>
      </w:r>
      <w:r w:rsidR="00672F35">
        <w:t xml:space="preserve">, followed by amusement and joy. The </w:t>
      </w:r>
      <w:r w:rsidR="00661989">
        <w:t xml:space="preserve">scores for questions that is linked to </w:t>
      </w:r>
      <w:r w:rsidR="00D91D52">
        <w:t xml:space="preserve">awe emotion score </w:t>
      </w:r>
      <w:r w:rsidR="001B35ED">
        <w:t>mostly within the medium high to high spectrum (7+</w:t>
      </w:r>
      <w:r w:rsidR="004B14A9">
        <w:t>/10</w:t>
      </w:r>
      <w:r w:rsidR="001B35ED">
        <w:t>)</w:t>
      </w:r>
      <w:r w:rsidR="004B14A9">
        <w:t xml:space="preserve">. </w:t>
      </w:r>
    </w:p>
    <w:p w14:paraId="67129D06" w14:textId="77777777" w:rsidR="00E43168" w:rsidRDefault="00E43168"/>
    <w:p w14:paraId="48D32DD3" w14:textId="3CA69DDC" w:rsidR="00E43168" w:rsidRDefault="00E43168">
      <w:r>
        <w:t>Conclusions</w:t>
      </w:r>
    </w:p>
    <w:p w14:paraId="0B1698F3" w14:textId="441FEB7B" w:rsidR="00E43168" w:rsidRDefault="00E43168">
      <w:r>
        <w:t>The environment made can be considered successful in eliciting awe</w:t>
      </w:r>
      <w:r w:rsidR="00D83AB9">
        <w:t xml:space="preserve"> due to positive result for RSA and subjective measure</w:t>
      </w:r>
      <w:r w:rsidR="007A49E2">
        <w:t xml:space="preserve">. However, </w:t>
      </w:r>
      <w:r w:rsidR="00A533AF">
        <w:t xml:space="preserve">we cannot make </w:t>
      </w:r>
      <w:r w:rsidR="00775FAC">
        <w:t>a</w:t>
      </w:r>
      <w:r w:rsidR="00A533AF">
        <w:t xml:space="preserve"> </w:t>
      </w:r>
      <w:r w:rsidR="00775FAC">
        <w:t>conclusive station about</w:t>
      </w:r>
      <w:r w:rsidR="007A49E2">
        <w:t xml:space="preserve"> this project due to limitation in sample size </w:t>
      </w:r>
      <w:r w:rsidR="00775FAC">
        <w:t xml:space="preserve">and objective measures </w:t>
      </w:r>
      <w:r w:rsidR="007A49E2">
        <w:t xml:space="preserve">(n=10). </w:t>
      </w:r>
      <w:r w:rsidR="0049011E">
        <w:t xml:space="preserve">More </w:t>
      </w:r>
      <w:r w:rsidR="005D3A1B">
        <w:t>testing</w:t>
      </w:r>
      <w:r w:rsidR="0049011E">
        <w:t xml:space="preserve"> and validation</w:t>
      </w:r>
      <w:r w:rsidR="005D3A1B">
        <w:t>s</w:t>
      </w:r>
      <w:r w:rsidR="0049011E">
        <w:t xml:space="preserve"> </w:t>
      </w:r>
      <w:r w:rsidR="005D3A1B">
        <w:t xml:space="preserve">are required to make the results be significant to make a </w:t>
      </w:r>
      <w:r w:rsidR="00600492">
        <w:t>definitive claim</w:t>
      </w:r>
      <w:r w:rsidR="004C7A17">
        <w:t xml:space="preserve"> that </w:t>
      </w:r>
      <w:r w:rsidR="00DF15CA">
        <w:t xml:space="preserve">participants experienced awe </w:t>
      </w:r>
      <w:r w:rsidR="00CE6B2A">
        <w:t xml:space="preserve">during the </w:t>
      </w:r>
      <w:r w:rsidR="00EA3116">
        <w:t>experiment.</w:t>
      </w:r>
    </w:p>
    <w:p w14:paraId="1684698A" w14:textId="77777777" w:rsidR="008370A9" w:rsidRDefault="008370A9"/>
    <w:p w14:paraId="6668376C" w14:textId="6A4BA05F" w:rsidR="00135083" w:rsidRDefault="00135083">
      <w:pPr>
        <w:rPr>
          <w:lang w:val="en-US"/>
        </w:rPr>
      </w:pPr>
      <w:r>
        <w:t>Trigger:</w:t>
      </w:r>
      <w:r>
        <w:rPr>
          <w:lang w:val="en-US"/>
        </w:rPr>
        <w:t xml:space="preserve"> </w:t>
      </w:r>
      <w:r w:rsidR="004372CA">
        <w:rPr>
          <w:lang w:val="en-US"/>
        </w:rPr>
        <w:t xml:space="preserve">The primary focus of the environment </w:t>
      </w:r>
      <w:r w:rsidR="00AC407E">
        <w:rPr>
          <w:lang w:val="en-US"/>
        </w:rPr>
        <w:t xml:space="preserve">was creating </w:t>
      </w:r>
      <w:proofErr w:type="gramStart"/>
      <w:r w:rsidR="00AC407E">
        <w:rPr>
          <w:lang w:val="en-US"/>
        </w:rPr>
        <w:t>a</w:t>
      </w:r>
      <w:proofErr w:type="gramEnd"/>
      <w:r w:rsidR="00AC407E">
        <w:rPr>
          <w:lang w:val="en-US"/>
        </w:rPr>
        <w:t xml:space="preserve"> awe-inducing environment. To trigger awe in participants, t</w:t>
      </w:r>
      <w:r>
        <w:rPr>
          <w:lang w:val="en-US"/>
        </w:rPr>
        <w:t xml:space="preserve">he environment </w:t>
      </w:r>
      <w:r w:rsidR="006E0A57">
        <w:rPr>
          <w:lang w:val="en-US"/>
        </w:rPr>
        <w:t xml:space="preserve">is mainly designed around 2 triggers, </w:t>
      </w:r>
      <w:r w:rsidR="00F1624E">
        <w:rPr>
          <w:lang w:val="en-US"/>
        </w:rPr>
        <w:t xml:space="preserve">immense size and </w:t>
      </w:r>
      <w:r w:rsidR="009D0EC1">
        <w:rPr>
          <w:lang w:val="en-US"/>
        </w:rPr>
        <w:t>quality in details</w:t>
      </w:r>
      <w:r w:rsidR="00216F05">
        <w:rPr>
          <w:lang w:val="en-US"/>
        </w:rPr>
        <w:t xml:space="preserve">, which was proven to be effective by </w:t>
      </w:r>
      <w:r w:rsidR="00264C6C">
        <w:rPr>
          <w:lang w:val="en-US"/>
        </w:rPr>
        <w:t xml:space="preserve">studies around the </w:t>
      </w:r>
      <w:proofErr w:type="gramStart"/>
      <w:r w:rsidR="00264C6C">
        <w:rPr>
          <w:lang w:val="en-US"/>
        </w:rPr>
        <w:t xml:space="preserve">world </w:t>
      </w:r>
      <w:r w:rsidR="00715F88">
        <w:rPr>
          <w:lang w:val="en-US"/>
        </w:rPr>
        <w:t>.</w:t>
      </w:r>
      <w:proofErr w:type="gramEnd"/>
    </w:p>
    <w:p w14:paraId="55311865" w14:textId="1C00EB32" w:rsidR="00A07896" w:rsidRDefault="00A07896">
      <w:pPr>
        <w:rPr>
          <w:lang w:val="en-US"/>
        </w:rPr>
      </w:pPr>
    </w:p>
    <w:p w14:paraId="265F126D" w14:textId="4E26C6A1" w:rsidR="00A07896" w:rsidRDefault="00A07896">
      <w:pPr>
        <w:rPr>
          <w:lang w:val="en-US"/>
        </w:rPr>
      </w:pPr>
      <w:r>
        <w:rPr>
          <w:lang w:val="en-US"/>
        </w:rPr>
        <w:t>Scaling wonder</w:t>
      </w:r>
    </w:p>
    <w:p w14:paraId="2ECD2774" w14:textId="6315F1DD" w:rsidR="00A07896" w:rsidRPr="00135083" w:rsidRDefault="008423B7">
      <w:pPr>
        <w:rPr>
          <w:lang w:val="en-US"/>
        </w:rPr>
      </w:pPr>
      <w:r>
        <w:rPr>
          <w:lang w:val="en-US"/>
        </w:rPr>
        <w:t>One of the unique features of Petra is its mix of grand</w:t>
      </w:r>
      <w:r w:rsidR="00273434">
        <w:rPr>
          <w:lang w:val="en-US"/>
        </w:rPr>
        <w:t xml:space="preserve"> structure and small, intricate </w:t>
      </w:r>
      <w:r w:rsidR="00241603">
        <w:rPr>
          <w:lang w:val="en-US"/>
        </w:rPr>
        <w:t>carvings</w:t>
      </w:r>
      <w:r w:rsidR="00273434">
        <w:rPr>
          <w:lang w:val="en-US"/>
        </w:rPr>
        <w:t>. From vast</w:t>
      </w:r>
      <w:r w:rsidR="008F27DD">
        <w:rPr>
          <w:lang w:val="en-US"/>
        </w:rPr>
        <w:t xml:space="preserve"> structures like the </w:t>
      </w:r>
      <w:r w:rsidR="00540C40">
        <w:rPr>
          <w:lang w:val="en-US"/>
        </w:rPr>
        <w:t>Bab Ai Siq</w:t>
      </w:r>
      <w:r w:rsidR="00B919F9">
        <w:rPr>
          <w:lang w:val="en-US"/>
        </w:rPr>
        <w:t xml:space="preserve"> to the tiny details on the sculptures on the treasury building. </w:t>
      </w:r>
      <w:r w:rsidR="00827FF6">
        <w:rPr>
          <w:lang w:val="en-US"/>
        </w:rPr>
        <w:t xml:space="preserve">This model will ensure that users can experience both the </w:t>
      </w:r>
      <w:r w:rsidR="00DE16CE">
        <w:rPr>
          <w:lang w:val="en-US"/>
        </w:rPr>
        <w:t>grandeur</w:t>
      </w:r>
      <w:r w:rsidR="00827FF6">
        <w:rPr>
          <w:lang w:val="en-US"/>
        </w:rPr>
        <w:t xml:space="preserve"> and the detailed artistry that defines Petra</w:t>
      </w:r>
      <w:r w:rsidR="00715F88">
        <w:rPr>
          <w:lang w:val="en-US"/>
        </w:rPr>
        <w:t>.</w:t>
      </w:r>
    </w:p>
    <w:sectPr w:rsidR="00A07896" w:rsidRPr="0013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060B7"/>
    <w:multiLevelType w:val="hybridMultilevel"/>
    <w:tmpl w:val="E0AE2974"/>
    <w:lvl w:ilvl="0" w:tplc="F85A51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67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22"/>
    <w:rsid w:val="00005D7E"/>
    <w:rsid w:val="00037EEC"/>
    <w:rsid w:val="00121D3F"/>
    <w:rsid w:val="00135083"/>
    <w:rsid w:val="00151BCB"/>
    <w:rsid w:val="00161128"/>
    <w:rsid w:val="001663A5"/>
    <w:rsid w:val="00177070"/>
    <w:rsid w:val="001802C7"/>
    <w:rsid w:val="00190B61"/>
    <w:rsid w:val="001B35ED"/>
    <w:rsid w:val="001D596E"/>
    <w:rsid w:val="001E4D96"/>
    <w:rsid w:val="00216F05"/>
    <w:rsid w:val="002231B2"/>
    <w:rsid w:val="00241603"/>
    <w:rsid w:val="00243112"/>
    <w:rsid w:val="00247AF7"/>
    <w:rsid w:val="00264C6C"/>
    <w:rsid w:val="00273434"/>
    <w:rsid w:val="00284E41"/>
    <w:rsid w:val="00295F43"/>
    <w:rsid w:val="002D5924"/>
    <w:rsid w:val="002E2FF1"/>
    <w:rsid w:val="00321F10"/>
    <w:rsid w:val="003C20A1"/>
    <w:rsid w:val="003C22C3"/>
    <w:rsid w:val="003C683B"/>
    <w:rsid w:val="00404B56"/>
    <w:rsid w:val="0041039B"/>
    <w:rsid w:val="0041454E"/>
    <w:rsid w:val="00437034"/>
    <w:rsid w:val="004372CA"/>
    <w:rsid w:val="00454726"/>
    <w:rsid w:val="00477918"/>
    <w:rsid w:val="00484455"/>
    <w:rsid w:val="00486300"/>
    <w:rsid w:val="0049011E"/>
    <w:rsid w:val="004B14A9"/>
    <w:rsid w:val="004C7A17"/>
    <w:rsid w:val="00506521"/>
    <w:rsid w:val="00520F97"/>
    <w:rsid w:val="00522500"/>
    <w:rsid w:val="00540C40"/>
    <w:rsid w:val="005D3A1B"/>
    <w:rsid w:val="005E470B"/>
    <w:rsid w:val="005E632E"/>
    <w:rsid w:val="005E6AFE"/>
    <w:rsid w:val="005E7DDF"/>
    <w:rsid w:val="005F3A2E"/>
    <w:rsid w:val="00600492"/>
    <w:rsid w:val="00661989"/>
    <w:rsid w:val="00672F35"/>
    <w:rsid w:val="006733B5"/>
    <w:rsid w:val="006E0A57"/>
    <w:rsid w:val="00715F88"/>
    <w:rsid w:val="00731851"/>
    <w:rsid w:val="00731DD5"/>
    <w:rsid w:val="00775FAC"/>
    <w:rsid w:val="007A49E2"/>
    <w:rsid w:val="007B47AB"/>
    <w:rsid w:val="00814F4F"/>
    <w:rsid w:val="00827FF6"/>
    <w:rsid w:val="008370A9"/>
    <w:rsid w:val="008423B7"/>
    <w:rsid w:val="00874D74"/>
    <w:rsid w:val="008A0B24"/>
    <w:rsid w:val="008B0C9E"/>
    <w:rsid w:val="008C496C"/>
    <w:rsid w:val="008D09E6"/>
    <w:rsid w:val="008F27DD"/>
    <w:rsid w:val="00921B2A"/>
    <w:rsid w:val="00936A20"/>
    <w:rsid w:val="0094792F"/>
    <w:rsid w:val="009C31A7"/>
    <w:rsid w:val="009D0EC1"/>
    <w:rsid w:val="009F1024"/>
    <w:rsid w:val="00A04771"/>
    <w:rsid w:val="00A07896"/>
    <w:rsid w:val="00A246FE"/>
    <w:rsid w:val="00A31C9F"/>
    <w:rsid w:val="00A44201"/>
    <w:rsid w:val="00A533AF"/>
    <w:rsid w:val="00A56E03"/>
    <w:rsid w:val="00AB1190"/>
    <w:rsid w:val="00AC407E"/>
    <w:rsid w:val="00AE0F30"/>
    <w:rsid w:val="00AF7FF7"/>
    <w:rsid w:val="00B07CFB"/>
    <w:rsid w:val="00B32F66"/>
    <w:rsid w:val="00B64D39"/>
    <w:rsid w:val="00B919F9"/>
    <w:rsid w:val="00B961ED"/>
    <w:rsid w:val="00BB185D"/>
    <w:rsid w:val="00BB27F4"/>
    <w:rsid w:val="00BF1154"/>
    <w:rsid w:val="00C03914"/>
    <w:rsid w:val="00C341C1"/>
    <w:rsid w:val="00C416A8"/>
    <w:rsid w:val="00C70593"/>
    <w:rsid w:val="00CB6A1B"/>
    <w:rsid w:val="00CE6B2A"/>
    <w:rsid w:val="00D462FC"/>
    <w:rsid w:val="00D53716"/>
    <w:rsid w:val="00D624A2"/>
    <w:rsid w:val="00D67490"/>
    <w:rsid w:val="00D76022"/>
    <w:rsid w:val="00D83AB9"/>
    <w:rsid w:val="00D91D52"/>
    <w:rsid w:val="00DD6295"/>
    <w:rsid w:val="00DE16CE"/>
    <w:rsid w:val="00DF15CA"/>
    <w:rsid w:val="00E30FA9"/>
    <w:rsid w:val="00E3148B"/>
    <w:rsid w:val="00E43168"/>
    <w:rsid w:val="00E56B7B"/>
    <w:rsid w:val="00E90681"/>
    <w:rsid w:val="00EA3116"/>
    <w:rsid w:val="00EA608B"/>
    <w:rsid w:val="00EE2B15"/>
    <w:rsid w:val="00F1624E"/>
    <w:rsid w:val="00F2278C"/>
    <w:rsid w:val="00F2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55F40"/>
  <w15:chartTrackingRefBased/>
  <w15:docId w15:val="{111D7F8D-FFE2-4EF4-89E1-15927799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Shang</dc:creator>
  <cp:keywords/>
  <dc:description/>
  <cp:lastModifiedBy>Zenan Shang</cp:lastModifiedBy>
  <cp:revision>122</cp:revision>
  <dcterms:created xsi:type="dcterms:W3CDTF">2023-10-16T08:40:00Z</dcterms:created>
  <dcterms:modified xsi:type="dcterms:W3CDTF">2023-10-18T07:34:00Z</dcterms:modified>
</cp:coreProperties>
</file>