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6B9D" w14:textId="5C5CC57F" w:rsidR="008021F7" w:rsidRPr="008021F7" w:rsidRDefault="008021F7">
      <w:pPr>
        <w:rPr>
          <w:lang w:val="en-US"/>
        </w:rPr>
      </w:pPr>
      <w:r w:rsidRPr="008021F7">
        <w:rPr>
          <w:lang w:val="en-US"/>
        </w:rPr>
        <w:t>https://www.chinadaily.com.cn/a/202405/05/WS66373c08a31082fc043c5433.html</w:t>
      </w:r>
    </w:p>
    <w:p w14:paraId="6E118D93" w14:textId="5E2046D4" w:rsidR="008021F7" w:rsidRPr="008021F7" w:rsidRDefault="008021F7">
      <w:pPr>
        <w:rPr>
          <w:rStyle w:val="infol"/>
          <w:lang w:val="en-US"/>
        </w:rPr>
      </w:pPr>
      <w:r w:rsidRPr="008021F7">
        <w:rPr>
          <w:rStyle w:val="infol"/>
          <w:lang w:val="en-US"/>
        </w:rPr>
        <w:t>By WANG XU in Shenzhen, Guangdong province | chinadaily.com.cn | Updated: 2024-05-05 15:57</w:t>
      </w:r>
    </w:p>
    <w:p w14:paraId="174A243C" w14:textId="125CD6E2" w:rsidR="008021F7" w:rsidRPr="008021F7" w:rsidRDefault="008021F7">
      <w:pPr>
        <w:rPr>
          <w:rStyle w:val="infol"/>
          <w:lang w:val="en-US"/>
        </w:rPr>
      </w:pPr>
    </w:p>
    <w:p w14:paraId="2D72D7F0" w14:textId="77777777" w:rsidR="008021F7" w:rsidRPr="008021F7" w:rsidRDefault="008021F7" w:rsidP="008021F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8021F7">
        <w:rPr>
          <w:rFonts w:ascii="Times New Roman" w:eastAsia="Times New Roman" w:hAnsi="Times New Roman" w:cs="Times New Roman"/>
          <w:b/>
          <w:bCs/>
          <w:kern w:val="36"/>
          <w:sz w:val="48"/>
          <w:szCs w:val="48"/>
          <w:highlight w:val="cyan"/>
          <w:lang w:val="en-US"/>
        </w:rPr>
        <w:t>Shenzhen supercharging stations now outnumber traditional gas stations</w:t>
      </w:r>
    </w:p>
    <w:p w14:paraId="30C3B547" w14:textId="77777777" w:rsidR="008021F7" w:rsidRPr="008021F7" w:rsidRDefault="008021F7" w:rsidP="008021F7">
      <w:pPr>
        <w:pStyle w:val="NormalWeb"/>
        <w:spacing w:line="360" w:lineRule="auto"/>
        <w:rPr>
          <w:lang w:val="en-US"/>
        </w:rPr>
      </w:pPr>
      <w:r w:rsidRPr="008021F7">
        <w:rPr>
          <w:highlight w:val="cyan"/>
          <w:lang w:val="en-US"/>
        </w:rPr>
        <w:t>In a significant shift in urban mobility, the number of supercharging stations in China's tech hub, Shenzhen, surpassed that of its conventional gas stations by the end of April, Shenzhen's development and reform commission told China Daily on Sunday. The city now has 362 supercharging stations, signifying its commitment to eco-friendly initiatives.</w:t>
      </w:r>
    </w:p>
    <w:p w14:paraId="5F0E2C7F" w14:textId="77777777" w:rsidR="008021F7" w:rsidRPr="008021F7" w:rsidRDefault="008021F7" w:rsidP="008021F7">
      <w:pPr>
        <w:pStyle w:val="NormalWeb"/>
        <w:spacing w:line="360" w:lineRule="auto"/>
        <w:rPr>
          <w:lang w:val="en-US"/>
        </w:rPr>
      </w:pPr>
      <w:r w:rsidRPr="008021F7">
        <w:rPr>
          <w:highlight w:val="cyan"/>
          <w:lang w:val="en-US"/>
        </w:rPr>
        <w:t>Unlike traditional charging methods, which often take several hours, Shenzhen's innovative supercharging technology can replenish 80 percent or more of an electric vehicle's battery capacity in just 10 minutes or less, offering a swift and seamless charging experience akin to grabbing a cup of coffee.</w:t>
      </w:r>
    </w:p>
    <w:p w14:paraId="3DCDFDD2" w14:textId="77777777" w:rsidR="008021F7" w:rsidRPr="008021F7" w:rsidRDefault="008021F7" w:rsidP="008021F7">
      <w:pPr>
        <w:pStyle w:val="NormalWeb"/>
        <w:spacing w:line="360" w:lineRule="auto"/>
        <w:rPr>
          <w:lang w:val="en-US"/>
        </w:rPr>
      </w:pPr>
      <w:r w:rsidRPr="008021F7">
        <w:rPr>
          <w:lang w:val="en-US"/>
        </w:rPr>
        <w:t>The inception of Shenzhen's supercharging initiative dates back to June 29, 2023, when the city unveiled its first fully liquid-cooled supercharging demonstration station, signaling the commencement of the "City of Supercharging" endeavor. Since then, Shenzhen has made significant strides in implementing supercharging technology, expanding facilities and strategically positioning sites across the city.</w:t>
      </w:r>
    </w:p>
    <w:p w14:paraId="228F3A88" w14:textId="77777777" w:rsidR="008021F7" w:rsidRPr="008021F7" w:rsidRDefault="008021F7" w:rsidP="008021F7">
      <w:pPr>
        <w:pStyle w:val="NormalWeb"/>
        <w:spacing w:line="360" w:lineRule="auto"/>
        <w:rPr>
          <w:lang w:val="en-US"/>
        </w:rPr>
      </w:pPr>
      <w:r w:rsidRPr="008021F7">
        <w:rPr>
          <w:highlight w:val="cyan"/>
          <w:lang w:val="en-US"/>
        </w:rPr>
        <w:t>This ambitious undertaking has yielded tangible results, culminating in the establishment of a comprehensive supercharging service network that spans the entire city. Leveraging existing public charging infrastructure, these supercharging stations are strategically located in high-traffic areas such as large commercial complexes, bus stations and industrial parks, ensuring accessibility and convenience for electric vehicle owners.</w:t>
      </w:r>
    </w:p>
    <w:p w14:paraId="6BC533B1" w14:textId="77777777" w:rsidR="008021F7" w:rsidRPr="008021F7" w:rsidRDefault="008021F7" w:rsidP="008021F7">
      <w:pPr>
        <w:pStyle w:val="NormalWeb"/>
        <w:spacing w:line="360" w:lineRule="auto"/>
        <w:rPr>
          <w:lang w:val="en-US"/>
        </w:rPr>
      </w:pPr>
      <w:r w:rsidRPr="008021F7">
        <w:rPr>
          <w:highlight w:val="cyan"/>
          <w:lang w:val="en-US"/>
        </w:rPr>
        <w:t>The proliferation of supercharging stations has not only streamlined the charging process but has also catalyzed the adoption of electric vehicles in Shenzhen. According to data from the Shenzhen power supply bureau of China Southern Power Grid, Shenzhen recorded a new energy vehicle charging volume of 670 million kWh in the first quarter, marking a 10.9 percent year-on-year upsurge.</w:t>
      </w:r>
    </w:p>
    <w:p w14:paraId="075D07AA" w14:textId="77777777" w:rsidR="008021F7" w:rsidRPr="008021F7" w:rsidRDefault="008021F7" w:rsidP="008021F7">
      <w:pPr>
        <w:pStyle w:val="NormalWeb"/>
        <w:spacing w:line="360" w:lineRule="auto"/>
        <w:rPr>
          <w:lang w:val="en-US"/>
        </w:rPr>
      </w:pPr>
      <w:r w:rsidRPr="008021F7">
        <w:rPr>
          <w:lang w:val="en-US"/>
        </w:rPr>
        <w:lastRenderedPageBreak/>
        <w:t>However, the influx of high-power supercharging stations has exerted considerable pressure on the power grid, necessitating careful planning and management to ensure smooth operations.</w:t>
      </w:r>
    </w:p>
    <w:p w14:paraId="16FBA9B3" w14:textId="77777777" w:rsidR="008021F7" w:rsidRPr="008021F7" w:rsidRDefault="008021F7" w:rsidP="008021F7">
      <w:pPr>
        <w:pStyle w:val="NormalWeb"/>
        <w:spacing w:line="360" w:lineRule="auto"/>
        <w:rPr>
          <w:lang w:val="en-US"/>
        </w:rPr>
      </w:pPr>
      <w:r w:rsidRPr="008021F7">
        <w:rPr>
          <w:lang w:val="en-US"/>
        </w:rPr>
        <w:t>Looking ahead, Shenzhen remains steadfast in its commitment to sustainable urban mobility. With ambitious plans outlined in the "Special Plan for New Energy Vehicle Supercharging Facilities," the city aims to solidify its position as a global leader in supercharging infrastructure, foster a vibrant ecosystem for electric vehicles and pave the way for a greener future.</w:t>
      </w:r>
    </w:p>
    <w:p w14:paraId="0EAC61B7" w14:textId="77777777" w:rsidR="008021F7" w:rsidRPr="008021F7" w:rsidRDefault="008021F7">
      <w:pPr>
        <w:rPr>
          <w:lang w:val="en-US"/>
        </w:rPr>
      </w:pPr>
    </w:p>
    <w:sectPr w:rsidR="008021F7" w:rsidRPr="00802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F7"/>
    <w:rsid w:val="008021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5DD8"/>
  <w15:chartTrackingRefBased/>
  <w15:docId w15:val="{9C8C2958-2E00-4646-BFB4-E0A003E9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2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1F7"/>
    <w:rPr>
      <w:color w:val="0563C1" w:themeColor="hyperlink"/>
      <w:u w:val="single"/>
    </w:rPr>
  </w:style>
  <w:style w:type="character" w:styleId="UnresolvedMention">
    <w:name w:val="Unresolved Mention"/>
    <w:basedOn w:val="DefaultParagraphFont"/>
    <w:uiPriority w:val="99"/>
    <w:semiHidden/>
    <w:unhideWhenUsed/>
    <w:rsid w:val="008021F7"/>
    <w:rPr>
      <w:color w:val="605E5C"/>
      <w:shd w:val="clear" w:color="auto" w:fill="E1DFDD"/>
    </w:rPr>
  </w:style>
  <w:style w:type="character" w:customStyle="1" w:styleId="infol">
    <w:name w:val="info_l"/>
    <w:basedOn w:val="DefaultParagraphFont"/>
    <w:rsid w:val="008021F7"/>
  </w:style>
  <w:style w:type="character" w:customStyle="1" w:styleId="Heading1Char">
    <w:name w:val="Heading 1 Char"/>
    <w:basedOn w:val="DefaultParagraphFont"/>
    <w:link w:val="Heading1"/>
    <w:uiPriority w:val="9"/>
    <w:rsid w:val="008021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21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39736">
      <w:bodyDiv w:val="1"/>
      <w:marLeft w:val="0"/>
      <w:marRight w:val="0"/>
      <w:marTop w:val="0"/>
      <w:marBottom w:val="0"/>
      <w:divBdr>
        <w:top w:val="none" w:sz="0" w:space="0" w:color="auto"/>
        <w:left w:val="none" w:sz="0" w:space="0" w:color="auto"/>
        <w:bottom w:val="none" w:sz="0" w:space="0" w:color="auto"/>
        <w:right w:val="none" w:sz="0" w:space="0" w:color="auto"/>
      </w:divBdr>
    </w:div>
    <w:div w:id="165814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2024-05-05T09:32:00Z</dcterms:created>
  <dcterms:modified xsi:type="dcterms:W3CDTF">2024-05-05T09:34:00Z</dcterms:modified>
</cp:coreProperties>
</file>