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EA" w:rsidRDefault="00FC25B3" w:rsidP="00FC25B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變量的</w:t>
      </w:r>
      <w:proofErr w:type="gramEnd"/>
      <w:r>
        <w:rPr>
          <w:rFonts w:hint="eastAsia"/>
        </w:rPr>
        <w:t>分類</w:t>
      </w:r>
    </w:p>
    <w:p w:rsidR="00FC25B3" w:rsidRDefault="00FC25B3" w:rsidP="00FC25B3">
      <w:r>
        <w:rPr>
          <w:rFonts w:hint="eastAsia"/>
        </w:rPr>
        <w:t>1.1</w:t>
      </w:r>
      <w:r>
        <w:rPr>
          <w:rFonts w:hint="eastAsia"/>
        </w:rPr>
        <w:t>按數據類型來分</w:t>
      </w:r>
    </w:p>
    <w:p w:rsidR="00FC25B3" w:rsidRDefault="00FC25B3" w:rsidP="00FC25B3">
      <w:r>
        <w:rPr>
          <w:rFonts w:hint="eastAsia"/>
          <w:noProof/>
        </w:rPr>
        <w:drawing>
          <wp:inline distT="0" distB="0" distL="0" distR="0">
            <wp:extent cx="5661329" cy="2593800"/>
            <wp:effectExtent l="0" t="0" r="0" b="0"/>
            <wp:docPr id="1" name="圖片 1" descr="C:\Users\terry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ry\Desktop\1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815" cy="265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B3" w:rsidRDefault="00FC25B3" w:rsidP="00CE2B21">
      <w:pPr>
        <w:ind w:firstLine="360"/>
      </w:pPr>
      <w:r>
        <w:rPr>
          <w:rFonts w:hint="eastAsia"/>
        </w:rPr>
        <w:t>詳細說明：</w:t>
      </w:r>
    </w:p>
    <w:p w:rsidR="00FC25B3" w:rsidRDefault="00FC25B3" w:rsidP="00FC25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整型</w:t>
      </w:r>
      <w:r w:rsidR="00FA30A0">
        <w:rPr>
          <w:rFonts w:hint="eastAsia"/>
        </w:rPr>
        <w:t>：</w:t>
      </w:r>
      <w:r>
        <w:rPr>
          <w:rFonts w:hint="eastAsia"/>
        </w:rPr>
        <w:t xml:space="preserve"> </w:t>
      </w:r>
      <w:r>
        <w:t>byte(1</w:t>
      </w:r>
      <w:proofErr w:type="gramStart"/>
      <w:r>
        <w:rPr>
          <w:rFonts w:hint="eastAsia"/>
        </w:rPr>
        <w:t>字節</w:t>
      </w:r>
      <w:proofErr w:type="gramEnd"/>
      <w:r>
        <w:rPr>
          <w:rFonts w:hint="eastAsia"/>
        </w:rPr>
        <w:t>=8</w:t>
      </w:r>
      <w:r>
        <w:t xml:space="preserve">bit) 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short(2</w:t>
      </w:r>
      <w:proofErr w:type="gramStart"/>
      <w:r>
        <w:rPr>
          <w:rFonts w:hint="eastAsia"/>
        </w:rPr>
        <w:t>字節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\</w:t>
      </w:r>
      <w:r>
        <w:t xml:space="preserve"> </w:t>
      </w:r>
      <w:proofErr w:type="spellStart"/>
      <w:r>
        <w:t>int</w:t>
      </w:r>
      <w:proofErr w:type="spellEnd"/>
      <w:r>
        <w:t>(4</w:t>
      </w:r>
      <w:proofErr w:type="gramStart"/>
      <w:r>
        <w:rPr>
          <w:rFonts w:hint="eastAsia"/>
        </w:rPr>
        <w:t>字節</w:t>
      </w:r>
      <w:proofErr w:type="gramEnd"/>
      <w:r>
        <w:rPr>
          <w:rFonts w:hint="eastAsia"/>
        </w:rPr>
        <w:t xml:space="preserve">) \ </w:t>
      </w:r>
      <w:r>
        <w:t>long(8</w:t>
      </w:r>
      <w:proofErr w:type="gramStart"/>
      <w:r>
        <w:rPr>
          <w:rFonts w:hint="eastAsia"/>
        </w:rPr>
        <w:t>字節</w:t>
      </w:r>
      <w:proofErr w:type="gramEnd"/>
      <w:r>
        <w:rPr>
          <w:rFonts w:hint="eastAsia"/>
        </w:rPr>
        <w:t>)</w:t>
      </w:r>
    </w:p>
    <w:p w:rsidR="00FC25B3" w:rsidRDefault="00FA30A0" w:rsidP="00FA30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byte</w:t>
      </w:r>
      <w:r>
        <w:rPr>
          <w:rFonts w:hint="eastAsia"/>
        </w:rPr>
        <w:t>範圍</w:t>
      </w:r>
      <w:r>
        <w:rPr>
          <w:rFonts w:hint="eastAsia"/>
        </w:rPr>
        <w:t>: -128 ~ 127</w:t>
      </w:r>
    </w:p>
    <w:p w:rsidR="00FA30A0" w:rsidRDefault="00FA30A0" w:rsidP="00FA30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聲明</w:t>
      </w:r>
      <w:r>
        <w:rPr>
          <w:rFonts w:hint="eastAsia"/>
        </w:rPr>
        <w:t>long</w:t>
      </w:r>
      <w:proofErr w:type="gramStart"/>
      <w:r>
        <w:rPr>
          <w:rFonts w:hint="eastAsia"/>
        </w:rPr>
        <w:t>型變量</w:t>
      </w:r>
      <w:proofErr w:type="gramEnd"/>
      <w:r>
        <w:rPr>
          <w:rFonts w:hint="eastAsia"/>
        </w:rPr>
        <w:t>，必須以</w:t>
      </w:r>
      <w:proofErr w:type="gramStart"/>
      <w:r>
        <w:t>”</w:t>
      </w:r>
      <w:proofErr w:type="gramEnd"/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L</w:t>
      </w:r>
      <w:proofErr w:type="gramStart"/>
      <w:r>
        <w:t>”</w:t>
      </w:r>
      <w:proofErr w:type="gramEnd"/>
      <w:r>
        <w:rPr>
          <w:rFonts w:hint="eastAsia"/>
        </w:rPr>
        <w:t>結尾</w:t>
      </w:r>
    </w:p>
    <w:p w:rsidR="00FA30A0" w:rsidRDefault="00FA30A0" w:rsidP="00FA30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通常定義</w:t>
      </w:r>
      <w:proofErr w:type="gramStart"/>
      <w:r>
        <w:rPr>
          <w:rFonts w:hint="eastAsia"/>
        </w:rPr>
        <w:t>整型變量時</w:t>
      </w:r>
      <w:proofErr w:type="gramEnd"/>
      <w:r>
        <w:rPr>
          <w:rFonts w:hint="eastAsia"/>
        </w:rPr>
        <w:t>，使用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FA30A0" w:rsidRDefault="00FA30A0" w:rsidP="00FA30A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整型的常量，默認類型式：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FA30A0" w:rsidRDefault="00FA30A0" w:rsidP="00FA3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浮點型：</w:t>
      </w:r>
      <w:r>
        <w:rPr>
          <w:rFonts w:hint="eastAsia"/>
        </w:rPr>
        <w:t>float(4</w:t>
      </w:r>
      <w:proofErr w:type="gramStart"/>
      <w:r>
        <w:rPr>
          <w:rFonts w:hint="eastAsia"/>
        </w:rPr>
        <w:t>字節</w:t>
      </w:r>
      <w:proofErr w:type="gramEnd"/>
      <w:r>
        <w:rPr>
          <w:rFonts w:hint="eastAsia"/>
        </w:rPr>
        <w:t xml:space="preserve">) \ </w:t>
      </w:r>
      <w:r>
        <w:t>double(8</w:t>
      </w:r>
      <w:proofErr w:type="gramStart"/>
      <w:r>
        <w:rPr>
          <w:rFonts w:hint="eastAsia"/>
        </w:rPr>
        <w:t>字節</w:t>
      </w:r>
      <w:proofErr w:type="gramEnd"/>
      <w:r>
        <w:t>)</w:t>
      </w:r>
    </w:p>
    <w:p w:rsidR="00FA30A0" w:rsidRDefault="00FA30A0" w:rsidP="00FA30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符點型，表示帶小數點的數值</w:t>
      </w:r>
    </w:p>
    <w:p w:rsidR="00FA30A0" w:rsidRDefault="00FA30A0" w:rsidP="00FA30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float</w:t>
      </w:r>
      <w:r>
        <w:rPr>
          <w:rFonts w:hint="eastAsia"/>
        </w:rPr>
        <w:t>表示數值的範圍比</w:t>
      </w:r>
      <w:r>
        <w:rPr>
          <w:rFonts w:hint="eastAsia"/>
        </w:rPr>
        <w:t>long</w:t>
      </w:r>
      <w:r>
        <w:rPr>
          <w:rFonts w:hint="eastAsia"/>
        </w:rPr>
        <w:t>還大</w:t>
      </w:r>
    </w:p>
    <w:p w:rsidR="00FA30A0" w:rsidRDefault="00FA30A0" w:rsidP="00FA30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>float</w:t>
      </w:r>
      <w:proofErr w:type="gramStart"/>
      <w:r>
        <w:rPr>
          <w:rFonts w:hint="eastAsia"/>
        </w:rPr>
        <w:t>類型變量時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變量要</w:t>
      </w:r>
      <w:proofErr w:type="gramEnd"/>
      <w:r>
        <w:rPr>
          <w:rFonts w:hint="eastAsia"/>
        </w:rPr>
        <w:t>以</w:t>
      </w:r>
      <w:proofErr w:type="gramStart"/>
      <w:r>
        <w:t>”</w:t>
      </w:r>
      <w:proofErr w:type="gramEnd"/>
      <w:r>
        <w:t>f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F</w:t>
      </w:r>
      <w:proofErr w:type="gramStart"/>
      <w:r>
        <w:t>”</w:t>
      </w:r>
      <w:proofErr w:type="gramEnd"/>
      <w:r>
        <w:rPr>
          <w:rFonts w:hint="eastAsia"/>
        </w:rPr>
        <w:t>結尾</w:t>
      </w:r>
    </w:p>
    <w:p w:rsidR="00FA30A0" w:rsidRDefault="00FA30A0" w:rsidP="00FA30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通常定義浮點</w:t>
      </w:r>
      <w:proofErr w:type="gramStart"/>
      <w:r>
        <w:rPr>
          <w:rFonts w:hint="eastAsia"/>
        </w:rPr>
        <w:t>型變量</w:t>
      </w:r>
      <w:proofErr w:type="gramEnd"/>
      <w:r>
        <w:rPr>
          <w:rFonts w:hint="eastAsia"/>
        </w:rPr>
        <w:t>時，使用</w:t>
      </w:r>
      <w:r>
        <w:rPr>
          <w:rFonts w:hint="eastAsia"/>
        </w:rPr>
        <w:t>double</w:t>
      </w:r>
      <w:r>
        <w:rPr>
          <w:rFonts w:hint="eastAsia"/>
        </w:rPr>
        <w:t>型</w:t>
      </w:r>
    </w:p>
    <w:p w:rsidR="00FA30A0" w:rsidRDefault="00FA30A0" w:rsidP="00FA30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浮點型的常量，默認類型為：</w:t>
      </w:r>
      <w:r>
        <w:rPr>
          <w:rFonts w:hint="eastAsia"/>
        </w:rPr>
        <w:t>double</w:t>
      </w:r>
    </w:p>
    <w:p w:rsidR="00FA30A0" w:rsidRDefault="00FA30A0" w:rsidP="00FA30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字元型：</w:t>
      </w:r>
      <w:r w:rsidR="00D8406C">
        <w:rPr>
          <w:rFonts w:hint="eastAsia"/>
        </w:rPr>
        <w:t>char(1</w:t>
      </w:r>
      <w:r w:rsidR="00D8406C">
        <w:rPr>
          <w:rFonts w:hint="eastAsia"/>
        </w:rPr>
        <w:t>字元</w:t>
      </w:r>
      <w:r w:rsidR="00D8406C">
        <w:rPr>
          <w:rFonts w:hint="eastAsia"/>
        </w:rPr>
        <w:t>=2</w:t>
      </w:r>
      <w:proofErr w:type="gramStart"/>
      <w:r w:rsidR="00D8406C">
        <w:rPr>
          <w:rFonts w:hint="eastAsia"/>
        </w:rPr>
        <w:t>字節</w:t>
      </w:r>
      <w:proofErr w:type="gramEnd"/>
      <w:r w:rsidR="00D8406C">
        <w:rPr>
          <w:rFonts w:hint="eastAsia"/>
        </w:rPr>
        <w:t>)</w:t>
      </w:r>
    </w:p>
    <w:p w:rsidR="00D8406C" w:rsidRDefault="00D8406C" w:rsidP="00D840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定義</w:t>
      </w:r>
      <w:r>
        <w:rPr>
          <w:rFonts w:hint="eastAsia"/>
        </w:rPr>
        <w:t>char</w:t>
      </w:r>
      <w:proofErr w:type="gramStart"/>
      <w:r>
        <w:rPr>
          <w:rFonts w:hint="eastAsia"/>
        </w:rPr>
        <w:t>型變量</w:t>
      </w:r>
      <w:proofErr w:type="gramEnd"/>
      <w:r>
        <w:rPr>
          <w:rFonts w:hint="eastAsia"/>
        </w:rPr>
        <w:t>，通常使用一對</w:t>
      </w:r>
      <w:proofErr w:type="gramStart"/>
      <w:r>
        <w:t>’’</w:t>
      </w:r>
      <w:proofErr w:type="gramEnd"/>
      <w:r>
        <w:rPr>
          <w:rFonts w:hint="eastAsia"/>
        </w:rPr>
        <w:t>，內部只能寫一個字元</w:t>
      </w:r>
    </w:p>
    <w:p w:rsidR="00D8406C" w:rsidRDefault="00D8406C" w:rsidP="00D840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表示方式：</w:t>
      </w:r>
      <w:r>
        <w:rPr>
          <w:rFonts w:hint="eastAsia"/>
        </w:rPr>
        <w:t>1.</w:t>
      </w:r>
      <w:r>
        <w:rPr>
          <w:rFonts w:hint="eastAsia"/>
        </w:rPr>
        <w:t>聲名一個字元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轉義字元</w:t>
      </w:r>
      <w:proofErr w:type="gramEnd"/>
      <w:r>
        <w:rPr>
          <w:rFonts w:hint="eastAsia"/>
        </w:rPr>
        <w:t>( \</w:t>
      </w:r>
      <w:r>
        <w:t>n:</w:t>
      </w:r>
      <w:proofErr w:type="gramStart"/>
      <w:r>
        <w:rPr>
          <w:rFonts w:hint="eastAsia"/>
        </w:rPr>
        <w:t>換行元</w:t>
      </w:r>
      <w:proofErr w:type="gramEnd"/>
      <w:r>
        <w:rPr>
          <w:rFonts w:hint="eastAsia"/>
        </w:rPr>
        <w:t xml:space="preserve"> \</w:t>
      </w:r>
      <w:r>
        <w:t>t:</w:t>
      </w:r>
      <w:proofErr w:type="gramStart"/>
      <w:r>
        <w:rPr>
          <w:rFonts w:hint="eastAsia"/>
        </w:rPr>
        <w:t>制表元</w:t>
      </w:r>
      <w:proofErr w:type="gramEnd"/>
      <w:r>
        <w:rPr>
          <w:rFonts w:hint="eastAsia"/>
        </w:rPr>
        <w:t>=</w:t>
      </w:r>
      <w:r>
        <w:t>tab</w:t>
      </w:r>
      <w:r>
        <w:rPr>
          <w:rFonts w:hint="eastAsia"/>
        </w:rPr>
        <w:t>鍵</w:t>
      </w:r>
      <w:r>
        <w:rPr>
          <w:rFonts w:hint="eastAsia"/>
        </w:rPr>
        <w:t>)</w:t>
      </w:r>
      <w:r w:rsidR="00CE2B21">
        <w:rPr>
          <w:rFonts w:hint="eastAsia"/>
        </w:rPr>
        <w:t xml:space="preserve"> 3.</w:t>
      </w:r>
      <w:r w:rsidR="00CE2B21">
        <w:rPr>
          <w:rFonts w:hint="eastAsia"/>
        </w:rPr>
        <w:t>直接使用</w:t>
      </w:r>
      <w:r w:rsidR="00CE2B21">
        <w:rPr>
          <w:rFonts w:hint="eastAsia"/>
        </w:rPr>
        <w:t>U</w:t>
      </w:r>
      <w:r w:rsidR="00CE2B21">
        <w:t>nicode</w:t>
      </w:r>
      <w:r w:rsidR="00CE2B21">
        <w:rPr>
          <w:rFonts w:hint="eastAsia"/>
        </w:rPr>
        <w:t>值來表示字元型常量</w:t>
      </w:r>
      <w:r w:rsidR="00CE2B21">
        <w:rPr>
          <w:rFonts w:hint="eastAsia"/>
        </w:rPr>
        <w:t>(</w:t>
      </w:r>
      <w:r w:rsidR="00CE2B21">
        <w:rPr>
          <w:rFonts w:hint="eastAsia"/>
        </w:rPr>
        <w:t>例</w:t>
      </w:r>
      <w:r w:rsidR="00CE2B21">
        <w:rPr>
          <w:rFonts w:hint="eastAsia"/>
        </w:rPr>
        <w:t xml:space="preserve">: </w:t>
      </w:r>
      <w:r w:rsidR="00CE2B21">
        <w:t>char’/u0123’=?)</w:t>
      </w:r>
    </w:p>
    <w:p w:rsidR="00CE2B21" w:rsidRDefault="00CE2B21" w:rsidP="00CE2B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布爾型：</w:t>
      </w:r>
      <w:proofErr w:type="spellStart"/>
      <w:r>
        <w:rPr>
          <w:rFonts w:hint="eastAsia"/>
        </w:rPr>
        <w:t>boolean</w:t>
      </w:r>
      <w:proofErr w:type="spellEnd"/>
    </w:p>
    <w:p w:rsidR="00CE2B21" w:rsidRDefault="00CE2B21" w:rsidP="00CE2B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只能取兩個值之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CE2B21" w:rsidRDefault="00CE2B21" w:rsidP="00CE2B2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常常在條件判斷、循環結構中使用</w:t>
      </w:r>
    </w:p>
    <w:p w:rsidR="00CE2B21" w:rsidRDefault="00CE2B21" w:rsidP="00CE2B21"/>
    <w:p w:rsidR="00CE2B21" w:rsidRDefault="00CE2B21" w:rsidP="00CE2B21"/>
    <w:p w:rsidR="00CE2B21" w:rsidRDefault="00CE2B21" w:rsidP="00CE2B21"/>
    <w:p w:rsidR="00CE2B21" w:rsidRDefault="00CE2B21" w:rsidP="00CE2B21"/>
    <w:p w:rsidR="00CE2B21" w:rsidRDefault="00CE2B21" w:rsidP="00CE2B21"/>
    <w:p w:rsidR="007C4BE9" w:rsidRDefault="007C4BE9" w:rsidP="00CE2B21"/>
    <w:p w:rsidR="007C4BE9" w:rsidRDefault="007C4BE9" w:rsidP="00CE2B21"/>
    <w:p w:rsidR="007C4BE9" w:rsidRDefault="007C4BE9" w:rsidP="00CE2B21"/>
    <w:p w:rsidR="007C4BE9" w:rsidRPr="007C4BE9" w:rsidRDefault="007C4BE9" w:rsidP="00CE2B21">
      <w:pPr>
        <w:rPr>
          <w:rFonts w:hint="eastAsia"/>
        </w:rPr>
      </w:pPr>
      <w:bookmarkStart w:id="0" w:name="_GoBack"/>
      <w:bookmarkEnd w:id="0"/>
    </w:p>
    <w:p w:rsidR="00CE2B21" w:rsidRDefault="00413EB9" w:rsidP="00CE2B21">
      <w:r>
        <w:lastRenderedPageBreak/>
        <w:t>1</w:t>
      </w:r>
      <w:r w:rsidR="00CE2B21">
        <w:rPr>
          <w:rFonts w:hint="eastAsia"/>
        </w:rPr>
        <w:t>.2</w:t>
      </w:r>
      <w:r w:rsidR="00CE2B21">
        <w:rPr>
          <w:rFonts w:hint="eastAsia"/>
        </w:rPr>
        <w:t>按聲明</w:t>
      </w:r>
      <w:proofErr w:type="gramStart"/>
      <w:r w:rsidR="00CE2B21">
        <w:rPr>
          <w:rFonts w:hint="eastAsia"/>
        </w:rPr>
        <w:t>的位制分類</w:t>
      </w:r>
      <w:proofErr w:type="gramEnd"/>
    </w:p>
    <w:p w:rsidR="00413EB9" w:rsidRDefault="00CE2B21" w:rsidP="00CE2B21">
      <w:r>
        <w:rPr>
          <w:rFonts w:hint="eastAsia"/>
          <w:noProof/>
        </w:rPr>
        <w:drawing>
          <wp:inline distT="0" distB="0" distL="0" distR="0">
            <wp:extent cx="4834393" cy="1848852"/>
            <wp:effectExtent l="0" t="0" r="4445" b="0"/>
            <wp:docPr id="2" name="圖片 2" descr="C:\Users\terry\Desktop\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rry\Desktop\4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26" cy="188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CE" w:rsidRDefault="00781DCE" w:rsidP="00781DC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定義變量的</w:t>
      </w:r>
      <w:proofErr w:type="gramEnd"/>
      <w:r>
        <w:rPr>
          <w:rFonts w:hint="eastAsia"/>
        </w:rPr>
        <w:t>格式：</w:t>
      </w:r>
    </w:p>
    <w:p w:rsidR="00781DCE" w:rsidRDefault="00781DCE" w:rsidP="00781DCE">
      <w:pPr>
        <w:ind w:left="360"/>
      </w:pPr>
      <w:r>
        <w:rPr>
          <w:rFonts w:hint="eastAsia"/>
        </w:rPr>
        <w:t xml:space="preserve">數據類型　</w:t>
      </w:r>
      <w:proofErr w:type="gramStart"/>
      <w:r>
        <w:rPr>
          <w:rFonts w:hint="eastAsia"/>
        </w:rPr>
        <w:t>變量名</w:t>
      </w:r>
      <w:r>
        <w:rPr>
          <w:rFonts w:hint="eastAsia"/>
        </w:rPr>
        <w:t xml:space="preserve"> = </w:t>
      </w:r>
      <w:r>
        <w:rPr>
          <w:rFonts w:hint="eastAsia"/>
        </w:rPr>
        <w:t>變量</w:t>
      </w:r>
      <w:proofErr w:type="gramEnd"/>
      <w:r>
        <w:rPr>
          <w:rFonts w:hint="eastAsia"/>
        </w:rPr>
        <w:t>值</w:t>
      </w:r>
      <w:r>
        <w:rPr>
          <w:rFonts w:hint="eastAsia"/>
        </w:rPr>
        <w:t>;</w:t>
      </w:r>
    </w:p>
    <w:p w:rsidR="00781DCE" w:rsidRDefault="00781DCE" w:rsidP="00781DCE">
      <w:pPr>
        <w:ind w:left="360"/>
      </w:pPr>
      <w:r>
        <w:rPr>
          <w:rFonts w:hint="eastAsia"/>
        </w:rPr>
        <w:t>或</w:t>
      </w:r>
    </w:p>
    <w:p w:rsidR="00781DCE" w:rsidRDefault="00781DCE" w:rsidP="00781DCE">
      <w:pPr>
        <w:ind w:left="360"/>
      </w:pPr>
      <w:r>
        <w:rPr>
          <w:rFonts w:hint="eastAsia"/>
        </w:rPr>
        <w:t>數據類型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變量名</w:t>
      </w:r>
      <w:proofErr w:type="gramEnd"/>
      <w:r>
        <w:rPr>
          <w:rFonts w:hint="eastAsia"/>
        </w:rPr>
        <w:t>;</w:t>
      </w:r>
    </w:p>
    <w:p w:rsidR="00781DCE" w:rsidRDefault="00781DCE" w:rsidP="00781DCE">
      <w:pPr>
        <w:ind w:left="360"/>
      </w:pPr>
      <w:proofErr w:type="gramStart"/>
      <w:r>
        <w:rPr>
          <w:rFonts w:hint="eastAsia"/>
        </w:rPr>
        <w:t>變量名</w:t>
      </w:r>
      <w:r>
        <w:rPr>
          <w:rFonts w:hint="eastAsia"/>
        </w:rPr>
        <w:t xml:space="preserve"> = </w:t>
      </w:r>
      <w:r>
        <w:rPr>
          <w:rFonts w:hint="eastAsia"/>
        </w:rPr>
        <w:t>變量</w:t>
      </w:r>
      <w:proofErr w:type="gramEnd"/>
      <w:r>
        <w:rPr>
          <w:rFonts w:hint="eastAsia"/>
        </w:rPr>
        <w:t>值</w:t>
      </w:r>
      <w:r>
        <w:rPr>
          <w:rFonts w:hint="eastAsia"/>
        </w:rPr>
        <w:t>;</w:t>
      </w:r>
    </w:p>
    <w:p w:rsidR="00781DCE" w:rsidRDefault="00781DCE" w:rsidP="00781DCE"/>
    <w:p w:rsidR="00781DCE" w:rsidRDefault="00781DCE" w:rsidP="00781DC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變量使用</w:t>
      </w:r>
      <w:proofErr w:type="gramEnd"/>
      <w:r>
        <w:rPr>
          <w:rFonts w:hint="eastAsia"/>
        </w:rPr>
        <w:t>的注意點：</w:t>
      </w:r>
    </w:p>
    <w:p w:rsidR="00781DCE" w:rsidRDefault="00781DCE" w:rsidP="00781DCE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變量必須</w:t>
      </w:r>
      <w:proofErr w:type="gramEnd"/>
      <w:r>
        <w:rPr>
          <w:rFonts w:hint="eastAsia"/>
        </w:rPr>
        <w:t>先聲明，後使用</w:t>
      </w:r>
    </w:p>
    <w:p w:rsidR="00781DCE" w:rsidRDefault="00781DCE" w:rsidP="00781DCE">
      <w:pPr>
        <w:pStyle w:val="a3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變量都</w:t>
      </w:r>
      <w:proofErr w:type="gramEnd"/>
      <w:r>
        <w:rPr>
          <w:rFonts w:hint="eastAsia"/>
        </w:rPr>
        <w:t>定義在其作用域內。在</w:t>
      </w:r>
      <w:proofErr w:type="gramStart"/>
      <w:r>
        <w:rPr>
          <w:rFonts w:hint="eastAsia"/>
        </w:rPr>
        <w:t>做用域內</w:t>
      </w:r>
      <w:proofErr w:type="gramEnd"/>
      <w:r>
        <w:rPr>
          <w:rFonts w:hint="eastAsia"/>
        </w:rPr>
        <w:t>，它是有效的。</w:t>
      </w:r>
    </w:p>
    <w:p w:rsidR="00781DCE" w:rsidRDefault="00781DCE" w:rsidP="00781D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同一</w:t>
      </w:r>
      <w:proofErr w:type="gramStart"/>
      <w:r>
        <w:rPr>
          <w:rFonts w:hint="eastAsia"/>
        </w:rPr>
        <w:t>個做用域內</w:t>
      </w:r>
      <w:proofErr w:type="gramEnd"/>
      <w:r>
        <w:rPr>
          <w:rFonts w:hint="eastAsia"/>
        </w:rPr>
        <w:t>，不可以聲明兩個同名的變量</w:t>
      </w:r>
    </w:p>
    <w:p w:rsidR="00781DCE" w:rsidRDefault="00781DCE" w:rsidP="00781DCE"/>
    <w:p w:rsidR="00781DCE" w:rsidRDefault="00781DCE" w:rsidP="00781DC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基本數據類型</w:t>
      </w:r>
      <w:proofErr w:type="gramStart"/>
      <w:r>
        <w:rPr>
          <w:rFonts w:hint="eastAsia"/>
        </w:rPr>
        <w:t>變量間</w:t>
      </w:r>
      <w:proofErr w:type="gramEnd"/>
      <w:r>
        <w:rPr>
          <w:rFonts w:hint="eastAsia"/>
        </w:rPr>
        <w:t>運算規則</w:t>
      </w:r>
    </w:p>
    <w:p w:rsidR="00061989" w:rsidRDefault="00061989" w:rsidP="000619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涉及到的基本數據類型：除了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之外的其他七種</w:t>
      </w:r>
    </w:p>
    <w:p w:rsidR="00061989" w:rsidRDefault="00061989" w:rsidP="0006198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自動類型轉換（只涉及七種基本數據類型）</w:t>
      </w:r>
    </w:p>
    <w:p w:rsidR="00061989" w:rsidRDefault="00061989" w:rsidP="00061989">
      <w:r>
        <w:rPr>
          <w:rFonts w:hint="eastAsia"/>
        </w:rPr>
        <w:t>結論：當容量小的數據類型</w:t>
      </w:r>
      <w:proofErr w:type="gramStart"/>
      <w:r>
        <w:rPr>
          <w:rFonts w:hint="eastAsia"/>
        </w:rPr>
        <w:t>的變量與</w:t>
      </w:r>
      <w:proofErr w:type="gramEnd"/>
      <w:r>
        <w:rPr>
          <w:rFonts w:hint="eastAsia"/>
        </w:rPr>
        <w:t>容量大的數據類型</w:t>
      </w:r>
      <w:proofErr w:type="gramStart"/>
      <w:r>
        <w:rPr>
          <w:rFonts w:hint="eastAsia"/>
        </w:rPr>
        <w:t>的變量做</w:t>
      </w:r>
      <w:proofErr w:type="gramEnd"/>
      <w:r>
        <w:rPr>
          <w:rFonts w:hint="eastAsia"/>
        </w:rPr>
        <w:t>運算時，結果自動提升為容量大的數據類型。</w:t>
      </w:r>
    </w:p>
    <w:p w:rsidR="00061989" w:rsidRDefault="00061989" w:rsidP="00061989">
      <w:r>
        <w:tab/>
        <w:t>byte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 xml:space="preserve">short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long </w:t>
      </w:r>
      <w:r>
        <w:rPr>
          <w:rFonts w:hint="eastAsia"/>
        </w:rPr>
        <w:t>→</w:t>
      </w:r>
      <w:r>
        <w:rPr>
          <w:rFonts w:hint="eastAsia"/>
        </w:rPr>
        <w:t xml:space="preserve">float </w:t>
      </w:r>
      <w:r>
        <w:rPr>
          <w:rFonts w:hint="eastAsia"/>
        </w:rPr>
        <w:t>→</w:t>
      </w:r>
      <w:r>
        <w:rPr>
          <w:rFonts w:hint="eastAsia"/>
        </w:rPr>
        <w:t>double</w:t>
      </w:r>
    </w:p>
    <w:p w:rsidR="00061989" w:rsidRDefault="00061989" w:rsidP="00061989">
      <w:r>
        <w:rPr>
          <w:rFonts w:hint="eastAsia"/>
        </w:rPr>
        <w:t xml:space="preserve">　　特別的：當</w:t>
      </w:r>
      <w:r>
        <w:rPr>
          <w:rFonts w:hint="eastAsia"/>
        </w:rPr>
        <w:t>byte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、</w:t>
      </w:r>
      <w:r>
        <w:rPr>
          <w:rFonts w:hint="eastAsia"/>
        </w:rPr>
        <w:t>short</w:t>
      </w:r>
      <w:r>
        <w:rPr>
          <w:rFonts w:hint="eastAsia"/>
        </w:rPr>
        <w:t>三種類型</w:t>
      </w:r>
      <w:proofErr w:type="gramStart"/>
      <w:r>
        <w:rPr>
          <w:rFonts w:hint="eastAsia"/>
        </w:rPr>
        <w:t>的變量做</w:t>
      </w:r>
      <w:proofErr w:type="gramEnd"/>
      <w:r>
        <w:rPr>
          <w:rFonts w:hint="eastAsia"/>
        </w:rPr>
        <w:t>運算時，結果為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</w:p>
    <w:p w:rsidR="00061989" w:rsidRDefault="00061989" w:rsidP="00061989">
      <w:r>
        <w:tab/>
      </w:r>
      <w:r>
        <w:rPr>
          <w:rFonts w:hint="eastAsia"/>
        </w:rPr>
        <w:t>說明：此時的容量大小指的是，表示數的範圍的</w:t>
      </w:r>
      <w:proofErr w:type="gramStart"/>
      <w:r>
        <w:rPr>
          <w:rFonts w:hint="eastAsia"/>
        </w:rPr>
        <w:t>大</w:t>
      </w:r>
      <w:proofErr w:type="gramEnd"/>
      <w:r>
        <w:rPr>
          <w:rFonts w:hint="eastAsia"/>
        </w:rPr>
        <w:t>和小。例如：</w:t>
      </w:r>
      <w:r>
        <w:rPr>
          <w:rFonts w:hint="eastAsia"/>
        </w:rPr>
        <w:t>float</w:t>
      </w:r>
      <w:r>
        <w:rPr>
          <w:rFonts w:hint="eastAsia"/>
        </w:rPr>
        <w:t>容量要大於</w:t>
      </w:r>
      <w:r>
        <w:rPr>
          <w:rFonts w:hint="eastAsia"/>
        </w:rPr>
        <w:t>long</w:t>
      </w:r>
      <w:r>
        <w:rPr>
          <w:rFonts w:hint="eastAsia"/>
        </w:rPr>
        <w:t>的容量</w:t>
      </w:r>
    </w:p>
    <w:p w:rsidR="00061989" w:rsidRDefault="003C39BC" w:rsidP="00061989">
      <w:r>
        <w:rPr>
          <w:rFonts w:hint="eastAsia"/>
        </w:rPr>
        <w:t>4.3</w:t>
      </w:r>
      <w:r>
        <w:tab/>
      </w:r>
      <w:r w:rsidR="00061989">
        <w:rPr>
          <w:rFonts w:hint="eastAsia"/>
        </w:rPr>
        <w:t>強制類型轉換</w:t>
      </w:r>
      <w:r>
        <w:rPr>
          <w:rFonts w:hint="eastAsia"/>
        </w:rPr>
        <w:t>（</w:t>
      </w:r>
      <w:r w:rsidR="00061989">
        <w:rPr>
          <w:rFonts w:hint="eastAsia"/>
        </w:rPr>
        <w:t>只涉及七種</w:t>
      </w:r>
      <w:r>
        <w:rPr>
          <w:rFonts w:hint="eastAsia"/>
        </w:rPr>
        <w:t>基本數據</w:t>
      </w:r>
      <w:r w:rsidR="00061989">
        <w:rPr>
          <w:rFonts w:hint="eastAsia"/>
        </w:rPr>
        <w:t>類型</w:t>
      </w:r>
      <w:r>
        <w:rPr>
          <w:rFonts w:hint="eastAsia"/>
        </w:rPr>
        <w:t>）：自動類型提升運算的逆運算。</w:t>
      </w:r>
      <w:r>
        <w:br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需使用</w:t>
      </w:r>
      <w:proofErr w:type="gramStart"/>
      <w:r>
        <w:rPr>
          <w:rFonts w:hint="eastAsia"/>
        </w:rPr>
        <w:t>強轉符</w:t>
      </w:r>
      <w:proofErr w:type="gramEnd"/>
      <w:r>
        <w:rPr>
          <w:rFonts w:hint="eastAsia"/>
        </w:rPr>
        <w:t>：</w:t>
      </w:r>
      <w:r>
        <w:t>()</w:t>
      </w:r>
    </w:p>
    <w:p w:rsidR="003C39BC" w:rsidRDefault="003C39BC" w:rsidP="00061989">
      <w:r>
        <w:tab/>
        <w:t xml:space="preserve">2. </w:t>
      </w:r>
      <w:r>
        <w:rPr>
          <w:rFonts w:hint="eastAsia"/>
        </w:rPr>
        <w:t>注意點：強制類型轉換，可能導致精度損失。</w:t>
      </w:r>
    </w:p>
    <w:p w:rsidR="003C39BC" w:rsidRDefault="003C39BC" w:rsidP="00061989">
      <w:r>
        <w:rPr>
          <w:rFonts w:hint="eastAsia"/>
        </w:rPr>
        <w:t>4.4</w:t>
      </w:r>
      <w:r>
        <w:rPr>
          <w:rFonts w:hint="eastAsia"/>
        </w:rPr>
        <w:tab/>
        <w:t>String</w:t>
      </w:r>
      <w:r>
        <w:rPr>
          <w:rFonts w:hint="eastAsia"/>
        </w:rPr>
        <w:t>與八種基本數據</w:t>
      </w:r>
      <w:proofErr w:type="gramStart"/>
      <w:r>
        <w:rPr>
          <w:rFonts w:hint="eastAsia"/>
        </w:rPr>
        <w:t>類型間的運算</w:t>
      </w:r>
      <w:proofErr w:type="gramEnd"/>
    </w:p>
    <w:p w:rsidR="003C39BC" w:rsidRDefault="003C39BC" w:rsidP="00061989">
      <w:r>
        <w:tab/>
      </w:r>
      <w:r>
        <w:rPr>
          <w:rFonts w:hint="eastAsia"/>
        </w:rPr>
        <w:t>1. S</w:t>
      </w:r>
      <w:r>
        <w:t>tring</w:t>
      </w:r>
      <w:r>
        <w:rPr>
          <w:rFonts w:hint="eastAsia"/>
        </w:rPr>
        <w:t>屬於引用數據類型，翻譯為：字串</w:t>
      </w:r>
    </w:p>
    <w:p w:rsidR="003C39BC" w:rsidRDefault="003C39BC" w:rsidP="00061989"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聲明</w:t>
      </w:r>
      <w:r>
        <w:rPr>
          <w:rFonts w:hint="eastAsia"/>
        </w:rPr>
        <w:t>String</w:t>
      </w:r>
      <w:proofErr w:type="gramStart"/>
      <w:r>
        <w:rPr>
          <w:rFonts w:hint="eastAsia"/>
        </w:rPr>
        <w:t>類型變量時</w:t>
      </w:r>
      <w:proofErr w:type="gramEnd"/>
      <w:r>
        <w:rPr>
          <w:rFonts w:hint="eastAsia"/>
        </w:rPr>
        <w:t>，使用一對</w:t>
      </w:r>
      <w:proofErr w:type="gramStart"/>
      <w:r>
        <w:t>””</w:t>
      </w:r>
      <w:proofErr w:type="gramEnd"/>
    </w:p>
    <w:p w:rsidR="003C39BC" w:rsidRDefault="003C39BC" w:rsidP="00061989">
      <w:r>
        <w:tab/>
      </w:r>
      <w:r>
        <w:rPr>
          <w:rFonts w:hint="eastAsia"/>
        </w:rPr>
        <w:t>3. S</w:t>
      </w:r>
      <w:r>
        <w:t xml:space="preserve">tring </w:t>
      </w:r>
      <w:r>
        <w:rPr>
          <w:rFonts w:hint="eastAsia"/>
        </w:rPr>
        <w:t>可以和</w:t>
      </w:r>
      <w:r>
        <w:rPr>
          <w:rFonts w:hint="eastAsia"/>
        </w:rPr>
        <w:t>8</w:t>
      </w:r>
      <w:r>
        <w:rPr>
          <w:rFonts w:hint="eastAsia"/>
        </w:rPr>
        <w:t>種基本數據</w:t>
      </w:r>
      <w:proofErr w:type="gramStart"/>
      <w:r>
        <w:rPr>
          <w:rFonts w:hint="eastAsia"/>
        </w:rPr>
        <w:t>類型變量做</w:t>
      </w:r>
      <w:proofErr w:type="gramEnd"/>
      <w:r>
        <w:rPr>
          <w:rFonts w:hint="eastAsia"/>
        </w:rPr>
        <w:t>運算，且運算只能是連接運算：＋</w:t>
      </w:r>
    </w:p>
    <w:p w:rsidR="003C39BC" w:rsidRDefault="003C39BC" w:rsidP="00061989">
      <w:r>
        <w:tab/>
      </w:r>
      <w:r>
        <w:rPr>
          <w:rFonts w:hint="eastAsia"/>
        </w:rPr>
        <w:t xml:space="preserve">4. </w:t>
      </w:r>
      <w:r>
        <w:rPr>
          <w:rFonts w:hint="eastAsia"/>
        </w:rPr>
        <w:t>運算的結果仍然是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類型</w:t>
      </w:r>
    </w:p>
    <w:p w:rsidR="003C39BC" w:rsidRDefault="003C39BC" w:rsidP="003C39BC">
      <w:pPr>
        <w:ind w:firstLine="480"/>
      </w:pPr>
      <w:r>
        <w:rPr>
          <w:rFonts w:hint="eastAsia"/>
        </w:rPr>
        <w:t>避免</w:t>
      </w:r>
      <w:r>
        <w:rPr>
          <w:rFonts w:hint="eastAsia"/>
        </w:rPr>
        <w:t xml:space="preserve">: </w:t>
      </w:r>
    </w:p>
    <w:p w:rsidR="003C39BC" w:rsidRDefault="003C39BC" w:rsidP="00061989">
      <w:r>
        <w:tab/>
      </w:r>
      <w:r>
        <w:rPr>
          <w:rFonts w:hint="eastAsia"/>
        </w:rPr>
        <w:t>S</w:t>
      </w:r>
      <w:r>
        <w:t>tring s = 123 //</w:t>
      </w:r>
      <w:r>
        <w:rPr>
          <w:rFonts w:hint="eastAsia"/>
        </w:rPr>
        <w:t>編譯錯誤</w:t>
      </w:r>
      <w:r>
        <w:br/>
      </w:r>
      <w:r>
        <w:tab/>
      </w:r>
      <w:r>
        <w:rPr>
          <w:rFonts w:hint="eastAsia"/>
        </w:rPr>
        <w:t>S</w:t>
      </w:r>
      <w:r>
        <w:t>tring s2 = “123”;</w:t>
      </w:r>
    </w:p>
    <w:p w:rsidR="003C39BC" w:rsidRDefault="003C39BC" w:rsidP="0006198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)s1; //</w:t>
      </w:r>
      <w:r>
        <w:rPr>
          <w:rFonts w:hint="eastAsia"/>
        </w:rPr>
        <w:t>編譯錯誤</w:t>
      </w:r>
    </w:p>
    <w:sectPr w:rsidR="003C39BC" w:rsidSect="0006198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1C36"/>
    <w:multiLevelType w:val="hybridMultilevel"/>
    <w:tmpl w:val="EC42326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F47715"/>
    <w:multiLevelType w:val="hybridMultilevel"/>
    <w:tmpl w:val="6AB40330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B2370CB"/>
    <w:multiLevelType w:val="hybridMultilevel"/>
    <w:tmpl w:val="B754BEE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C7937EA"/>
    <w:multiLevelType w:val="hybridMultilevel"/>
    <w:tmpl w:val="8256AE5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CA21D6"/>
    <w:multiLevelType w:val="hybridMultilevel"/>
    <w:tmpl w:val="BF92EE42"/>
    <w:lvl w:ilvl="0" w:tplc="5A5E2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21D2752"/>
    <w:multiLevelType w:val="hybridMultilevel"/>
    <w:tmpl w:val="590A566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93C7891"/>
    <w:multiLevelType w:val="hybridMultilevel"/>
    <w:tmpl w:val="5DD0826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F052AAF"/>
    <w:multiLevelType w:val="multilevel"/>
    <w:tmpl w:val="7AC8C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B3"/>
    <w:rsid w:val="00061989"/>
    <w:rsid w:val="003C39BC"/>
    <w:rsid w:val="00413EB9"/>
    <w:rsid w:val="00681E2E"/>
    <w:rsid w:val="00781DCE"/>
    <w:rsid w:val="007C4BE9"/>
    <w:rsid w:val="00C71FEA"/>
    <w:rsid w:val="00CE2B21"/>
    <w:rsid w:val="00D8406C"/>
    <w:rsid w:val="00FA30A0"/>
    <w:rsid w:val="00F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E6326-0090-419D-95FB-6FA22EB0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5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8</cp:revision>
  <dcterms:created xsi:type="dcterms:W3CDTF">2020-04-02T09:09:00Z</dcterms:created>
  <dcterms:modified xsi:type="dcterms:W3CDTF">2020-04-03T05:27:00Z</dcterms:modified>
</cp:coreProperties>
</file>