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9D5" w:rsidRPr="00F76FD8" w:rsidRDefault="00AB3802" w:rsidP="00AB3802">
      <w:pPr>
        <w:pStyle w:val="a3"/>
        <w:numPr>
          <w:ilvl w:val="0"/>
          <w:numId w:val="1"/>
        </w:numPr>
        <w:ind w:leftChars="0"/>
        <w:rPr>
          <w:rFonts w:ascii="華康魏碑體" w:eastAsia="華康魏碑體" w:hint="eastAsia"/>
          <w:szCs w:val="24"/>
        </w:rPr>
      </w:pPr>
      <w:r w:rsidRPr="00F76FD8">
        <w:rPr>
          <w:rFonts w:ascii="華康魏碑體" w:eastAsia="華康魏碑體" w:hint="eastAsia"/>
          <w:szCs w:val="24"/>
        </w:rPr>
        <w:t>實現網路通信需要解決的兩個問題</w:t>
      </w:r>
    </w:p>
    <w:p w:rsidR="00AB3802" w:rsidRPr="00F76FD8" w:rsidRDefault="00AB3802" w:rsidP="00AB3802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華康魏碑體" w:eastAsia="華康魏碑體" w:hAnsi="Consolas" w:cs="細明體" w:hint="eastAsia"/>
          <w:color w:val="080808"/>
          <w:kern w:val="0"/>
          <w:szCs w:val="24"/>
        </w:rPr>
      </w:pPr>
      <w:r w:rsidRPr="00F76FD8">
        <w:rPr>
          <w:rFonts w:ascii="華康魏碑體" w:eastAsia="華康魏碑體" w:hAnsi="Consolas" w:cs="細明體" w:hint="eastAsia"/>
          <w:iCs/>
          <w:color w:val="136795"/>
          <w:kern w:val="0"/>
          <w:szCs w:val="24"/>
        </w:rPr>
        <w:t>1.</w:t>
      </w:r>
      <w:r w:rsidRPr="00F76FD8">
        <w:rPr>
          <w:rFonts w:ascii="華康魏碑體" w:eastAsia="華康魏碑體" w:hAnsi="Courier New" w:cs="Courier New" w:hint="eastAsia"/>
          <w:iCs/>
          <w:color w:val="136795"/>
          <w:kern w:val="0"/>
          <w:szCs w:val="24"/>
        </w:rPr>
        <w:t>如何準確地定位網絡上一台或多台主機；定位主機上的特定的應用</w:t>
      </w:r>
      <w:r w:rsidRPr="00F76FD8">
        <w:rPr>
          <w:rFonts w:ascii="華康魏碑體" w:eastAsia="華康魏碑體" w:hAnsi="Courier New" w:cs="Courier New" w:hint="eastAsia"/>
          <w:iCs/>
          <w:color w:val="136795"/>
          <w:kern w:val="0"/>
          <w:szCs w:val="24"/>
        </w:rPr>
        <w:br/>
      </w:r>
      <w:r w:rsidRPr="00F76FD8">
        <w:rPr>
          <w:rFonts w:ascii="華康魏碑體" w:eastAsia="華康魏碑體" w:hAnsi="Consolas" w:cs="細明體" w:hint="eastAsia"/>
          <w:iCs/>
          <w:color w:val="136795"/>
          <w:kern w:val="0"/>
          <w:szCs w:val="24"/>
        </w:rPr>
        <w:t>2.</w:t>
      </w:r>
      <w:r w:rsidRPr="00F76FD8">
        <w:rPr>
          <w:rFonts w:ascii="華康魏碑體" w:eastAsia="華康魏碑體" w:hAnsi="Courier New" w:cs="Courier New" w:hint="eastAsia"/>
          <w:iCs/>
          <w:color w:val="136795"/>
          <w:kern w:val="0"/>
          <w:szCs w:val="24"/>
        </w:rPr>
        <w:t>找到主機後如何可靠</w:t>
      </w:r>
      <w:proofErr w:type="gramStart"/>
      <w:r w:rsidRPr="00F76FD8">
        <w:rPr>
          <w:rFonts w:ascii="華康魏碑體" w:eastAsia="華康魏碑體" w:hAnsi="Courier New" w:cs="Courier New" w:hint="eastAsia"/>
          <w:iCs/>
          <w:color w:val="136795"/>
          <w:kern w:val="0"/>
          <w:szCs w:val="24"/>
        </w:rPr>
        <w:t>高效地進行</w:t>
      </w:r>
      <w:proofErr w:type="gramEnd"/>
      <w:r w:rsidRPr="00F76FD8">
        <w:rPr>
          <w:rFonts w:ascii="華康魏碑體" w:eastAsia="華康魏碑體" w:hAnsi="Courier New" w:cs="Courier New" w:hint="eastAsia"/>
          <w:iCs/>
          <w:color w:val="136795"/>
          <w:kern w:val="0"/>
          <w:szCs w:val="24"/>
        </w:rPr>
        <w:t>數據傳輸</w:t>
      </w:r>
    </w:p>
    <w:p w:rsidR="00AB3802" w:rsidRPr="00F76FD8" w:rsidRDefault="00AB3802" w:rsidP="00AB3802">
      <w:pPr>
        <w:pStyle w:val="a3"/>
        <w:numPr>
          <w:ilvl w:val="0"/>
          <w:numId w:val="1"/>
        </w:numPr>
        <w:ind w:leftChars="0"/>
        <w:rPr>
          <w:rFonts w:ascii="華康魏碑體" w:eastAsia="華康魏碑體" w:hint="eastAsia"/>
          <w:szCs w:val="24"/>
        </w:rPr>
      </w:pPr>
      <w:r w:rsidRPr="00F76FD8">
        <w:rPr>
          <w:rFonts w:ascii="華康魏碑體" w:eastAsia="華康魏碑體" w:hint="eastAsia"/>
          <w:szCs w:val="24"/>
        </w:rPr>
        <w:t>網路通信的兩個要素</w:t>
      </w:r>
    </w:p>
    <w:p w:rsidR="00AB3802" w:rsidRPr="00F76FD8" w:rsidRDefault="00AB3802" w:rsidP="00AB3802">
      <w:pPr>
        <w:pStyle w:val="HTML"/>
        <w:shd w:val="clear" w:color="auto" w:fill="FFFFFF"/>
        <w:ind w:left="360"/>
        <w:rPr>
          <w:rFonts w:ascii="華康魏碑體" w:eastAsia="華康魏碑體" w:hAnsi="Consolas" w:hint="eastAsia"/>
          <w:color w:val="080808"/>
        </w:rPr>
      </w:pPr>
      <w:r w:rsidRPr="00F76FD8">
        <w:rPr>
          <w:rFonts w:ascii="華康魏碑體" w:eastAsia="華康魏碑體" w:hAnsi="Consolas" w:hint="eastAsia"/>
          <w:iCs/>
          <w:color w:val="136795"/>
        </w:rPr>
        <w:t>1.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>對應問題</w:t>
      </w:r>
      <w:proofErr w:type="gramStart"/>
      <w:r w:rsidRPr="00F76FD8">
        <w:rPr>
          <w:rFonts w:ascii="華康魏碑體" w:eastAsia="華康魏碑體" w:hAnsi="Courier New" w:cs="Courier New" w:hint="eastAsia"/>
          <w:iCs/>
          <w:color w:val="136795"/>
        </w:rPr>
        <w:t>一</w:t>
      </w:r>
      <w:proofErr w:type="gramEnd"/>
      <w:r w:rsidRPr="00F76FD8">
        <w:rPr>
          <w:rFonts w:ascii="華康魏碑體" w:eastAsia="華康魏碑體" w:hAnsi="Courier New" w:cs="Courier New" w:hint="eastAsia"/>
          <w:iCs/>
          <w:color w:val="136795"/>
        </w:rPr>
        <w:t>：</w:t>
      </w:r>
      <w:r w:rsidRPr="00F76FD8">
        <w:rPr>
          <w:rFonts w:ascii="華康魏碑體" w:eastAsia="華康魏碑體" w:hAnsi="Consolas" w:hint="eastAsia"/>
          <w:iCs/>
          <w:color w:val="136795"/>
        </w:rPr>
        <w:t>IP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>和端口號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br/>
      </w:r>
      <w:r w:rsidRPr="00F76FD8">
        <w:rPr>
          <w:rFonts w:ascii="華康魏碑體" w:eastAsia="華康魏碑體" w:hAnsi="Consolas" w:hint="eastAsia"/>
          <w:iCs/>
          <w:color w:val="136795"/>
        </w:rPr>
        <w:t>2.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>對應問題二：提供網絡通信協議：</w:t>
      </w:r>
      <w:r w:rsidRPr="00F76FD8">
        <w:rPr>
          <w:rFonts w:ascii="華康魏碑體" w:eastAsia="華康魏碑體" w:hAnsi="Consolas" w:hint="eastAsia"/>
          <w:iCs/>
          <w:color w:val="136795"/>
        </w:rPr>
        <w:t>TCP/IP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>參考模型（應用層、傳輸層、網絡層、物理</w:t>
      </w:r>
      <w:r w:rsidRPr="00F76FD8">
        <w:rPr>
          <w:rFonts w:ascii="華康魏碑體" w:eastAsia="華康魏碑體" w:hAnsi="Consolas" w:hint="eastAsia"/>
          <w:iCs/>
          <w:color w:val="136795"/>
        </w:rPr>
        <w:t>+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>數據鏈路層）</w:t>
      </w:r>
    </w:p>
    <w:p w:rsidR="00AB3802" w:rsidRPr="00F76FD8" w:rsidRDefault="00AB3802" w:rsidP="00AB3802">
      <w:pPr>
        <w:pStyle w:val="a3"/>
        <w:numPr>
          <w:ilvl w:val="0"/>
          <w:numId w:val="1"/>
        </w:numPr>
        <w:ind w:leftChars="0"/>
        <w:rPr>
          <w:rFonts w:ascii="華康魏碑體" w:eastAsia="華康魏碑體" w:hint="eastAsia"/>
          <w:szCs w:val="24"/>
        </w:rPr>
      </w:pPr>
      <w:r w:rsidRPr="00F76FD8">
        <w:rPr>
          <w:rFonts w:ascii="華康魏碑體" w:eastAsia="華康魏碑體" w:hint="eastAsia"/>
          <w:szCs w:val="24"/>
        </w:rPr>
        <w:t>通信要素</w:t>
      </w:r>
      <w:proofErr w:type="gramStart"/>
      <w:r w:rsidRPr="00F76FD8">
        <w:rPr>
          <w:rFonts w:ascii="華康魏碑體" w:eastAsia="華康魏碑體" w:hint="eastAsia"/>
          <w:szCs w:val="24"/>
        </w:rPr>
        <w:t>一</w:t>
      </w:r>
      <w:proofErr w:type="gramEnd"/>
      <w:r w:rsidRPr="00F76FD8">
        <w:rPr>
          <w:rFonts w:ascii="華康魏碑體" w:eastAsia="華康魏碑體" w:hint="eastAsia"/>
          <w:szCs w:val="24"/>
        </w:rPr>
        <w:t>:IP和端口號</w:t>
      </w:r>
    </w:p>
    <w:p w:rsidR="00AB3802" w:rsidRPr="00F76FD8" w:rsidRDefault="00AB3802" w:rsidP="00AB3802">
      <w:pPr>
        <w:pStyle w:val="a3"/>
        <w:numPr>
          <w:ilvl w:val="1"/>
          <w:numId w:val="1"/>
        </w:numPr>
        <w:ind w:leftChars="0"/>
        <w:rPr>
          <w:rFonts w:ascii="華康魏碑體" w:eastAsia="華康魏碑體" w:hint="eastAsia"/>
          <w:szCs w:val="24"/>
        </w:rPr>
      </w:pPr>
      <w:r w:rsidRPr="00F76FD8">
        <w:rPr>
          <w:rFonts w:ascii="華康魏碑體" w:eastAsia="華康魏碑體" w:hint="eastAsia"/>
          <w:szCs w:val="24"/>
        </w:rPr>
        <w:t>IP的理解</w:t>
      </w:r>
    </w:p>
    <w:p w:rsidR="00C81FC8" w:rsidRPr="00F76FD8" w:rsidRDefault="00C81FC8" w:rsidP="00C81FC8">
      <w:pPr>
        <w:pStyle w:val="HTML"/>
        <w:shd w:val="clear" w:color="auto" w:fill="FFFFFF"/>
        <w:ind w:left="360"/>
        <w:rPr>
          <w:rFonts w:ascii="華康魏碑體" w:eastAsia="華康魏碑體" w:hAnsi="Consolas" w:hint="eastAsia"/>
          <w:color w:val="080808"/>
        </w:rPr>
      </w:pPr>
      <w:r w:rsidRPr="00F76FD8">
        <w:rPr>
          <w:rFonts w:ascii="華康魏碑體" w:eastAsia="華康魏碑體" w:hAnsi="Consolas" w:hint="eastAsia"/>
          <w:iCs/>
          <w:color w:val="136795"/>
        </w:rPr>
        <w:t xml:space="preserve"> </w:t>
      </w:r>
      <w:r w:rsidRPr="00F76FD8">
        <w:rPr>
          <w:rFonts w:ascii="華康魏碑體" w:eastAsia="華康魏碑體" w:hAnsi="Calibri" w:cs="Calibri" w:hint="eastAsia"/>
          <w:iCs/>
          <w:color w:val="136795"/>
        </w:rPr>
        <w:t xml:space="preserve"> </w:t>
      </w:r>
      <w:r w:rsidRPr="00F76FD8">
        <w:rPr>
          <w:rFonts w:ascii="華康魏碑體" w:eastAsia="華康魏碑體" w:hAnsi="Consolas" w:hint="eastAsia"/>
          <w:iCs/>
          <w:color w:val="136795"/>
        </w:rPr>
        <w:t>1. IP: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 xml:space="preserve">唯一的標識 </w:t>
      </w:r>
      <w:r w:rsidRPr="00F76FD8">
        <w:rPr>
          <w:rFonts w:ascii="華康魏碑體" w:eastAsia="華康魏碑體" w:hAnsi="Consolas" w:hint="eastAsia"/>
          <w:iCs/>
          <w:color w:val="136795"/>
        </w:rPr>
        <w:t xml:space="preserve">Internet 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>上的計算機（通信實體）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br/>
      </w:r>
      <w:r w:rsidRPr="00F76FD8">
        <w:rPr>
          <w:rFonts w:ascii="華康魏碑體" w:eastAsia="華康魏碑體" w:hAnsi="Consolas" w:hint="eastAsia"/>
          <w:iCs/>
          <w:color w:val="136795"/>
        </w:rPr>
        <w:t xml:space="preserve"> </w:t>
      </w:r>
      <w:r w:rsidRPr="00F76FD8">
        <w:rPr>
          <w:rFonts w:ascii="華康魏碑體" w:eastAsia="華康魏碑體" w:hAnsi="Calibri" w:cs="Calibri" w:hint="eastAsia"/>
          <w:iCs/>
          <w:color w:val="136795"/>
        </w:rPr>
        <w:t xml:space="preserve"> </w:t>
      </w:r>
      <w:r w:rsidRPr="00F76FD8">
        <w:rPr>
          <w:rFonts w:ascii="華康魏碑體" w:eastAsia="華康魏碑體" w:hAnsi="Consolas" w:hint="eastAsia"/>
          <w:iCs/>
          <w:color w:val="136795"/>
        </w:rPr>
        <w:t xml:space="preserve">2. 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>在</w:t>
      </w:r>
      <w:r w:rsidRPr="00F76FD8">
        <w:rPr>
          <w:rFonts w:ascii="華康魏碑體" w:eastAsia="華康魏碑體" w:hAnsi="Consolas" w:hint="eastAsia"/>
          <w:iCs/>
          <w:color w:val="136795"/>
        </w:rPr>
        <w:t>Java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>中使用</w:t>
      </w:r>
      <w:proofErr w:type="spellStart"/>
      <w:r w:rsidRPr="00F76FD8">
        <w:rPr>
          <w:rFonts w:ascii="華康魏碑體" w:eastAsia="華康魏碑體" w:hAnsi="Consolas" w:hint="eastAsia"/>
          <w:iCs/>
          <w:color w:val="136795"/>
        </w:rPr>
        <w:t>InetAddress</w:t>
      </w:r>
      <w:proofErr w:type="spellEnd"/>
      <w:r w:rsidRPr="00F76FD8">
        <w:rPr>
          <w:rFonts w:ascii="華康魏碑體" w:eastAsia="華康魏碑體" w:hAnsi="Courier New" w:cs="Courier New" w:hint="eastAsia"/>
          <w:iCs/>
          <w:color w:val="136795"/>
        </w:rPr>
        <w:t>類代表</w:t>
      </w:r>
      <w:r w:rsidRPr="00F76FD8">
        <w:rPr>
          <w:rFonts w:ascii="華康魏碑體" w:eastAsia="華康魏碑體" w:hAnsi="Consolas" w:hint="eastAsia"/>
          <w:iCs/>
          <w:color w:val="136795"/>
        </w:rPr>
        <w:t>IP</w:t>
      </w:r>
      <w:r w:rsidRPr="00F76FD8">
        <w:rPr>
          <w:rFonts w:ascii="華康魏碑體" w:eastAsia="華康魏碑體" w:hAnsi="Consolas" w:hint="eastAsia"/>
          <w:iCs/>
          <w:color w:val="136795"/>
        </w:rPr>
        <w:br/>
      </w:r>
      <w:r w:rsidRPr="00F76FD8">
        <w:rPr>
          <w:rFonts w:ascii="華康魏碑體" w:eastAsia="華康魏碑體" w:hAnsi="Calibri" w:cs="Calibri" w:hint="eastAsia"/>
          <w:iCs/>
          <w:color w:val="136795"/>
        </w:rPr>
        <w:t xml:space="preserve"> </w:t>
      </w:r>
      <w:r w:rsidRPr="00F76FD8">
        <w:rPr>
          <w:rFonts w:ascii="華康魏碑體" w:eastAsia="華康魏碑體" w:hAnsi="Consolas" w:hint="eastAsia"/>
          <w:iCs/>
          <w:color w:val="136795"/>
        </w:rPr>
        <w:t xml:space="preserve"> </w:t>
      </w:r>
      <w:r w:rsidRPr="00F76FD8">
        <w:rPr>
          <w:rFonts w:ascii="華康魏碑體" w:eastAsia="華康魏碑體" w:hAnsi="Consolas" w:hint="eastAsia"/>
          <w:iCs/>
          <w:color w:val="136795"/>
        </w:rPr>
        <w:t>3. IP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>分類：</w:t>
      </w:r>
      <w:r w:rsidRPr="00F76FD8">
        <w:rPr>
          <w:rFonts w:ascii="華康魏碑體" w:eastAsia="華康魏碑體" w:hAnsi="Consolas" w:hint="eastAsia"/>
          <w:iCs/>
          <w:color w:val="136795"/>
        </w:rPr>
        <w:t xml:space="preserve">IPv4 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 xml:space="preserve">和 </w:t>
      </w:r>
      <w:r w:rsidRPr="00F76FD8">
        <w:rPr>
          <w:rFonts w:ascii="華康魏碑體" w:eastAsia="華康魏碑體" w:hAnsi="Consolas" w:hint="eastAsia"/>
          <w:iCs/>
          <w:color w:val="136795"/>
        </w:rPr>
        <w:t xml:space="preserve">IPv6 ; 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 xml:space="preserve">萬維網 和 </w:t>
      </w:r>
      <w:proofErr w:type="gramStart"/>
      <w:r w:rsidRPr="00F76FD8">
        <w:rPr>
          <w:rFonts w:ascii="華康魏碑體" w:eastAsia="華康魏碑體" w:hAnsi="Courier New" w:cs="Courier New" w:hint="eastAsia"/>
          <w:iCs/>
          <w:color w:val="136795"/>
        </w:rPr>
        <w:t>局域網</w:t>
      </w:r>
      <w:proofErr w:type="gramEnd"/>
      <w:r w:rsidRPr="00F76FD8">
        <w:rPr>
          <w:rFonts w:ascii="華康魏碑體" w:eastAsia="華康魏碑體" w:hAnsi="Courier New" w:cs="Courier New" w:hint="eastAsia"/>
          <w:iCs/>
          <w:color w:val="136795"/>
        </w:rPr>
        <w:br/>
      </w:r>
      <w:r w:rsidRPr="00F76FD8">
        <w:rPr>
          <w:rFonts w:ascii="華康魏碑體" w:eastAsia="華康魏碑體" w:hAnsi="Consolas" w:hint="eastAsia"/>
          <w:iCs/>
          <w:color w:val="136795"/>
        </w:rPr>
        <w:t xml:space="preserve"> </w:t>
      </w:r>
      <w:r w:rsidRPr="00F76FD8">
        <w:rPr>
          <w:rFonts w:ascii="華康魏碑體" w:eastAsia="華康魏碑體" w:hAnsi="Calibri" w:cs="Calibri" w:hint="eastAsia"/>
          <w:iCs/>
          <w:color w:val="136795"/>
        </w:rPr>
        <w:t xml:space="preserve"> </w:t>
      </w:r>
      <w:r w:rsidRPr="00F76FD8">
        <w:rPr>
          <w:rFonts w:ascii="華康魏碑體" w:eastAsia="華康魏碑體" w:hAnsi="Consolas" w:hint="eastAsia"/>
          <w:iCs/>
          <w:color w:val="136795"/>
        </w:rPr>
        <w:t xml:space="preserve">4. 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>域名</w:t>
      </w:r>
      <w:r w:rsidRPr="00F76FD8">
        <w:rPr>
          <w:rFonts w:ascii="華康魏碑體" w:eastAsia="華康魏碑體" w:hAnsi="Consolas" w:hint="eastAsia"/>
          <w:iCs/>
          <w:color w:val="136795"/>
        </w:rPr>
        <w:t>:   www.baidu.com   www.mi.com  www.sina.com  www.jd.com</w:t>
      </w:r>
      <w:r w:rsidRPr="00F76FD8">
        <w:rPr>
          <w:rFonts w:ascii="華康魏碑體" w:eastAsia="華康魏碑體" w:hAnsi="Consolas" w:hint="eastAsia"/>
          <w:iCs/>
          <w:color w:val="136795"/>
        </w:rPr>
        <w:br/>
      </w:r>
      <w:r w:rsidRPr="00F76FD8">
        <w:rPr>
          <w:rFonts w:ascii="華康魏碑體" w:eastAsia="華康魏碑體" w:hAnsi="Calibri" w:cs="Calibri" w:hint="eastAsia"/>
          <w:iCs/>
          <w:color w:val="136795"/>
        </w:rPr>
        <w:t xml:space="preserve"> </w:t>
      </w:r>
      <w:r w:rsidRPr="00F76FD8">
        <w:rPr>
          <w:rFonts w:ascii="華康魏碑體" w:eastAsia="華康魏碑體" w:hAnsi="Consolas" w:hint="eastAsia"/>
          <w:iCs/>
          <w:color w:val="136795"/>
        </w:rPr>
        <w:t xml:space="preserve"> </w:t>
      </w:r>
      <w:r w:rsidRPr="00F76FD8">
        <w:rPr>
          <w:rFonts w:ascii="華康魏碑體" w:eastAsia="華康魏碑體" w:hAnsi="Consolas" w:hint="eastAsia"/>
          <w:iCs/>
          <w:color w:val="136795"/>
        </w:rPr>
        <w:t xml:space="preserve">5. 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>本地回路地址：</w:t>
      </w:r>
      <w:r w:rsidRPr="00F76FD8">
        <w:rPr>
          <w:rFonts w:ascii="華康魏碑體" w:eastAsia="華康魏碑體" w:hAnsi="Consolas" w:hint="eastAsia"/>
          <w:iCs/>
          <w:color w:val="136795"/>
        </w:rPr>
        <w:t xml:space="preserve">127.0.0.1 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>對應著：</w:t>
      </w:r>
      <w:proofErr w:type="gramStart"/>
      <w:r w:rsidRPr="00F76FD8">
        <w:rPr>
          <w:rFonts w:ascii="華康魏碑體" w:eastAsia="華康魏碑體" w:hAnsi="Consolas" w:hint="eastAsia"/>
          <w:iCs/>
          <w:color w:val="136795"/>
        </w:rPr>
        <w:t>localhost</w:t>
      </w:r>
      <w:proofErr w:type="gramEnd"/>
    </w:p>
    <w:p w:rsidR="00AB3802" w:rsidRPr="00F76FD8" w:rsidRDefault="00AB3802" w:rsidP="00AB3802">
      <w:pPr>
        <w:pStyle w:val="a3"/>
        <w:numPr>
          <w:ilvl w:val="1"/>
          <w:numId w:val="1"/>
        </w:numPr>
        <w:ind w:leftChars="0"/>
        <w:rPr>
          <w:rFonts w:ascii="華康魏碑體" w:eastAsia="華康魏碑體" w:hint="eastAsia"/>
          <w:szCs w:val="24"/>
        </w:rPr>
      </w:pPr>
      <w:proofErr w:type="spellStart"/>
      <w:r w:rsidRPr="00F76FD8">
        <w:rPr>
          <w:rFonts w:ascii="華康魏碑體" w:eastAsia="華康魏碑體" w:hint="eastAsia"/>
          <w:szCs w:val="24"/>
        </w:rPr>
        <w:t>InetAddress</w:t>
      </w:r>
      <w:proofErr w:type="spellEnd"/>
      <w:r w:rsidRPr="00F76FD8">
        <w:rPr>
          <w:rFonts w:ascii="華康魏碑體" w:eastAsia="華康魏碑體" w:hint="eastAsia"/>
          <w:szCs w:val="24"/>
        </w:rPr>
        <w:t>類：</w:t>
      </w:r>
      <w:r w:rsidR="00C81FC8" w:rsidRPr="00F76FD8">
        <w:rPr>
          <w:rFonts w:ascii="華康魏碑體" w:eastAsia="華康魏碑體" w:hint="eastAsia"/>
          <w:szCs w:val="24"/>
        </w:rPr>
        <w:t>此類的一個對象就代表著一個具體的IP地址</w:t>
      </w:r>
    </w:p>
    <w:p w:rsidR="00C81FC8" w:rsidRPr="00F76FD8" w:rsidRDefault="00C81FC8" w:rsidP="00C81FC8">
      <w:pPr>
        <w:pStyle w:val="HTML"/>
        <w:shd w:val="clear" w:color="auto" w:fill="FFFFFF"/>
        <w:tabs>
          <w:tab w:val="clear" w:pos="916"/>
          <w:tab w:val="left" w:pos="432"/>
        </w:tabs>
        <w:rPr>
          <w:rFonts w:ascii="華康魏碑體" w:eastAsia="華康魏碑體" w:hAnsi="Consolas" w:hint="eastAsia"/>
          <w:color w:val="080808"/>
        </w:rPr>
      </w:pPr>
      <w:r w:rsidRPr="00F76FD8">
        <w:rPr>
          <w:rFonts w:ascii="華康魏碑體" w:eastAsia="華康魏碑體" w:hint="eastAsia"/>
        </w:rPr>
        <w:tab/>
      </w:r>
      <w:r w:rsidRPr="00F76FD8">
        <w:rPr>
          <w:rFonts w:ascii="微軟正黑體" w:eastAsia="微軟正黑體" w:hAnsi="微軟正黑體" w:cs="微軟正黑體" w:hint="eastAsia"/>
        </w:rPr>
        <w:t xml:space="preserve">　</w:t>
      </w:r>
      <w:r w:rsidR="00AB3802" w:rsidRPr="00F76FD8">
        <w:rPr>
          <w:rFonts w:ascii="華康魏碑體" w:eastAsia="華康魏碑體" w:hint="eastAsia"/>
        </w:rPr>
        <w:t>2.1 實例化</w:t>
      </w:r>
      <w:r w:rsidRPr="00F76FD8">
        <w:rPr>
          <w:rFonts w:ascii="華康魏碑體" w:eastAsia="華康魏碑體" w:hint="eastAsia"/>
        </w:rPr>
        <w:t>：</w:t>
      </w:r>
      <w:proofErr w:type="spellStart"/>
      <w:r w:rsidRPr="00F76FD8">
        <w:rPr>
          <w:rFonts w:ascii="華康魏碑體" w:eastAsia="華康魏碑體" w:hAnsi="Consolas" w:hint="eastAsia"/>
          <w:iCs/>
          <w:color w:val="136795"/>
        </w:rPr>
        <w:t>getByName</w:t>
      </w:r>
      <w:proofErr w:type="spellEnd"/>
      <w:r w:rsidRPr="00F76FD8">
        <w:rPr>
          <w:rFonts w:ascii="華康魏碑體" w:eastAsia="華康魏碑體" w:hAnsi="Consolas" w:hint="eastAsia"/>
          <w:iCs/>
          <w:color w:val="136795"/>
        </w:rPr>
        <w:t xml:space="preserve">(String host) 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 xml:space="preserve">、 </w:t>
      </w:r>
      <w:proofErr w:type="spellStart"/>
      <w:r w:rsidRPr="00F76FD8">
        <w:rPr>
          <w:rFonts w:ascii="華康魏碑體" w:eastAsia="華康魏碑體" w:hAnsi="Consolas" w:hint="eastAsia"/>
          <w:iCs/>
          <w:color w:val="136795"/>
        </w:rPr>
        <w:t>getLocalHost</w:t>
      </w:r>
      <w:proofErr w:type="spellEnd"/>
      <w:r w:rsidRPr="00F76FD8">
        <w:rPr>
          <w:rFonts w:ascii="華康魏碑體" w:eastAsia="華康魏碑體" w:hAnsi="Consolas" w:hint="eastAsia"/>
          <w:iCs/>
          <w:color w:val="136795"/>
        </w:rPr>
        <w:t>()</w:t>
      </w:r>
    </w:p>
    <w:p w:rsidR="00C81FC8" w:rsidRPr="00F76FD8" w:rsidRDefault="00C81FC8" w:rsidP="00C81FC8">
      <w:pPr>
        <w:pStyle w:val="HTML"/>
        <w:shd w:val="clear" w:color="auto" w:fill="FFFFFF"/>
        <w:tabs>
          <w:tab w:val="clear" w:pos="916"/>
          <w:tab w:val="left" w:pos="432"/>
        </w:tabs>
        <w:rPr>
          <w:rFonts w:ascii="華康魏碑體" w:eastAsia="華康魏碑體" w:hAnsi="Consolas" w:hint="eastAsia"/>
          <w:color w:val="080808"/>
        </w:rPr>
      </w:pPr>
      <w:r w:rsidRPr="00F76FD8">
        <w:rPr>
          <w:rFonts w:ascii="華康魏碑體" w:eastAsia="華康魏碑體" w:hAnsi="Consolas" w:hint="eastAsia"/>
          <w:color w:val="080808"/>
        </w:rPr>
        <w:tab/>
      </w:r>
      <w:r w:rsidRPr="00F76FD8">
        <w:rPr>
          <w:rFonts w:ascii="微軟正黑體" w:eastAsia="微軟正黑體" w:hAnsi="微軟正黑體" w:cs="微軟正黑體" w:hint="eastAsia"/>
          <w:color w:val="080808"/>
        </w:rPr>
        <w:t xml:space="preserve">　</w:t>
      </w:r>
      <w:r w:rsidR="00AB3802" w:rsidRPr="00F76FD8">
        <w:rPr>
          <w:rFonts w:ascii="華康魏碑體" w:eastAsia="華康魏碑體" w:hint="eastAsia"/>
        </w:rPr>
        <w:t>2.2常用方法</w:t>
      </w:r>
      <w:r w:rsidRPr="00F76FD8">
        <w:rPr>
          <w:rFonts w:ascii="華康魏碑體" w:eastAsia="華康魏碑體" w:hint="eastAsia"/>
        </w:rPr>
        <w:t>：</w:t>
      </w:r>
      <w:proofErr w:type="spellStart"/>
      <w:proofErr w:type="gramStart"/>
      <w:r w:rsidRPr="00F76FD8">
        <w:rPr>
          <w:rFonts w:ascii="華康魏碑體" w:eastAsia="華康魏碑體" w:hAnsi="Consolas" w:hint="eastAsia"/>
          <w:iCs/>
          <w:color w:val="136795"/>
        </w:rPr>
        <w:t>getHostName</w:t>
      </w:r>
      <w:proofErr w:type="spellEnd"/>
      <w:r w:rsidRPr="00F76FD8">
        <w:rPr>
          <w:rFonts w:ascii="華康魏碑體" w:eastAsia="華康魏碑體" w:hAnsi="Consolas" w:hint="eastAsia"/>
          <w:iCs/>
          <w:color w:val="136795"/>
        </w:rPr>
        <w:t>(</w:t>
      </w:r>
      <w:proofErr w:type="gramEnd"/>
      <w:r w:rsidRPr="00F76FD8">
        <w:rPr>
          <w:rFonts w:ascii="華康魏碑體" w:eastAsia="華康魏碑體" w:hAnsi="Consolas" w:hint="eastAsia"/>
          <w:iCs/>
          <w:color w:val="136795"/>
        </w:rPr>
        <w:t xml:space="preserve">) / </w:t>
      </w:r>
      <w:proofErr w:type="spellStart"/>
      <w:r w:rsidRPr="00F76FD8">
        <w:rPr>
          <w:rFonts w:ascii="華康魏碑體" w:eastAsia="華康魏碑體" w:hAnsi="Consolas" w:hint="eastAsia"/>
          <w:iCs/>
          <w:color w:val="136795"/>
        </w:rPr>
        <w:t>getHostAddress</w:t>
      </w:r>
      <w:proofErr w:type="spellEnd"/>
      <w:r w:rsidRPr="00F76FD8">
        <w:rPr>
          <w:rFonts w:ascii="華康魏碑體" w:eastAsia="華康魏碑體" w:hAnsi="Consolas" w:hint="eastAsia"/>
          <w:iCs/>
          <w:color w:val="136795"/>
        </w:rPr>
        <w:t>()</w:t>
      </w:r>
    </w:p>
    <w:p w:rsidR="00C81FC8" w:rsidRPr="00F76FD8" w:rsidRDefault="00C81FC8" w:rsidP="00C81FC8">
      <w:pPr>
        <w:pStyle w:val="HTML"/>
        <w:shd w:val="clear" w:color="auto" w:fill="FFFFFF"/>
        <w:rPr>
          <w:rFonts w:ascii="華康魏碑體" w:eastAsia="華康魏碑體" w:hAnsi="Courier New" w:cs="Courier New" w:hint="eastAsia"/>
          <w:color w:val="080808"/>
        </w:rPr>
      </w:pPr>
      <w:r w:rsidRPr="00F76FD8">
        <w:rPr>
          <w:rFonts w:ascii="微軟正黑體" w:eastAsia="微軟正黑體" w:hAnsi="微軟正黑體" w:cs="微軟正黑體" w:hint="eastAsia"/>
        </w:rPr>
        <w:t xml:space="preserve">　　</w:t>
      </w:r>
      <w:r w:rsidR="00AB3802" w:rsidRPr="00F76FD8">
        <w:rPr>
          <w:rFonts w:ascii="華康魏碑體" w:eastAsia="華康魏碑體" w:hint="eastAsia"/>
        </w:rPr>
        <w:t>3. 端口號</w:t>
      </w:r>
      <w:r w:rsidRPr="00F76FD8">
        <w:rPr>
          <w:rFonts w:ascii="華康魏碑體" w:eastAsia="華康魏碑體" w:hint="eastAsia"/>
        </w:rPr>
        <w:t>：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>正在計算機上運行的進程。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br/>
      </w:r>
      <w:r w:rsidRPr="00F76FD8">
        <w:rPr>
          <w:rFonts w:ascii="微軟正黑體" w:eastAsia="微軟正黑體" w:hAnsi="微軟正黑體" w:cs="微軟正黑體" w:hint="eastAsia"/>
          <w:iCs/>
          <w:color w:val="136795"/>
        </w:rPr>
        <w:t xml:space="preserve">　　　　</w:t>
      </w:r>
      <w:r w:rsidR="001D36F2" w:rsidRPr="00F76FD8">
        <w:rPr>
          <w:rFonts w:ascii="華康魏碑體" w:eastAsia="華康魏碑體" w:hAnsi="Consolas" w:cs="Courier New" w:hint="eastAsia"/>
          <w:iCs/>
          <w:color w:val="136795"/>
        </w:rPr>
        <w:t xml:space="preserve">   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>要求：不同的進程有不同的端口號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br/>
      </w:r>
      <w:r w:rsidRPr="00F76FD8">
        <w:rPr>
          <w:rFonts w:ascii="微軟正黑體" w:eastAsia="微軟正黑體" w:hAnsi="微軟正黑體" w:cs="微軟正黑體" w:hint="eastAsia"/>
          <w:iCs/>
          <w:color w:val="136795"/>
        </w:rPr>
        <w:t xml:space="preserve">　　　　</w:t>
      </w:r>
      <w:r w:rsidR="001D36F2" w:rsidRPr="00F76FD8">
        <w:rPr>
          <w:rFonts w:ascii="華康魏碑體" w:eastAsia="華康魏碑體" w:hAnsi="Consolas" w:cs="Courier New" w:hint="eastAsia"/>
          <w:iCs/>
          <w:color w:val="136795"/>
        </w:rPr>
        <w:t xml:space="preserve">   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 xml:space="preserve">範圍：被規定為一個 </w:t>
      </w:r>
      <w:r w:rsidRPr="00F76FD8">
        <w:rPr>
          <w:rFonts w:ascii="華康魏碑體" w:eastAsia="華康魏碑體" w:hAnsi="Consolas" w:cs="Courier New" w:hint="eastAsia"/>
          <w:iCs/>
          <w:color w:val="136795"/>
        </w:rPr>
        <w:t xml:space="preserve">16 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 xml:space="preserve">位的整數 </w:t>
      </w:r>
      <w:r w:rsidRPr="00F76FD8">
        <w:rPr>
          <w:rFonts w:ascii="華康魏碑體" w:eastAsia="華康魏碑體" w:hAnsi="Consolas" w:cs="Courier New" w:hint="eastAsia"/>
          <w:iCs/>
          <w:color w:val="136795"/>
        </w:rPr>
        <w:t>0~65535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>。</w:t>
      </w:r>
      <w:bookmarkStart w:id="0" w:name="_GoBack"/>
      <w:bookmarkEnd w:id="0"/>
    </w:p>
    <w:p w:rsidR="00C81FC8" w:rsidRPr="00F76FD8" w:rsidRDefault="00C81FC8" w:rsidP="00C81FC8">
      <w:pPr>
        <w:pStyle w:val="HTML"/>
        <w:shd w:val="clear" w:color="auto" w:fill="FFFFFF"/>
        <w:rPr>
          <w:rFonts w:ascii="華康魏碑體" w:eastAsia="華康魏碑體" w:hAnsi="Consolas" w:cs="Courier New" w:hint="eastAsia"/>
          <w:iCs/>
          <w:color w:val="136795"/>
        </w:rPr>
      </w:pPr>
      <w:r w:rsidRPr="00F76FD8">
        <w:rPr>
          <w:rFonts w:ascii="微軟正黑體" w:eastAsia="微軟正黑體" w:hAnsi="微軟正黑體" w:cs="微軟正黑體" w:hint="eastAsia"/>
          <w:iCs/>
          <w:color w:val="136795"/>
        </w:rPr>
        <w:t xml:space="preserve">　　</w:t>
      </w:r>
      <w:r w:rsidR="001D36F2" w:rsidRPr="00F76FD8">
        <w:rPr>
          <w:rFonts w:ascii="華康魏碑體" w:eastAsia="華康魏碑體" w:hAnsi="Courier New" w:cs="Courier New" w:hint="eastAsia"/>
          <w:iCs/>
          <w:color w:val="136795"/>
        </w:rPr>
        <w:t xml:space="preserve">    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>端口號與</w:t>
      </w:r>
      <w:r w:rsidRPr="00F76FD8">
        <w:rPr>
          <w:rFonts w:ascii="華康魏碑體" w:eastAsia="華康魏碑體" w:hAnsi="Consolas" w:cs="Courier New" w:hint="eastAsia"/>
          <w:iCs/>
          <w:color w:val="136795"/>
        </w:rPr>
        <w:t>IP</w:t>
      </w:r>
      <w:r w:rsidRPr="00F76FD8">
        <w:rPr>
          <w:rFonts w:ascii="華康魏碑體" w:eastAsia="華康魏碑體" w:hAnsi="Courier New" w:cs="Courier New" w:hint="eastAsia"/>
          <w:iCs/>
          <w:color w:val="136795"/>
        </w:rPr>
        <w:t>地址的組合得出一個網</w:t>
      </w:r>
      <w:proofErr w:type="gramStart"/>
      <w:r w:rsidRPr="00F76FD8">
        <w:rPr>
          <w:rFonts w:ascii="華康魏碑體" w:eastAsia="華康魏碑體" w:hAnsi="Courier New" w:cs="Courier New" w:hint="eastAsia"/>
          <w:iCs/>
          <w:color w:val="136795"/>
        </w:rPr>
        <w:t>絡套接字</w:t>
      </w:r>
      <w:proofErr w:type="gramEnd"/>
      <w:r w:rsidRPr="00F76FD8">
        <w:rPr>
          <w:rFonts w:ascii="華康魏碑體" w:eastAsia="華康魏碑體" w:hAnsi="Courier New" w:cs="Courier New" w:hint="eastAsia"/>
          <w:iCs/>
          <w:color w:val="136795"/>
        </w:rPr>
        <w:t>：</w:t>
      </w:r>
      <w:r w:rsidRPr="00F76FD8">
        <w:rPr>
          <w:rFonts w:ascii="華康魏碑體" w:eastAsia="華康魏碑體" w:hAnsi="Consolas" w:cs="Courier New" w:hint="eastAsia"/>
          <w:iCs/>
          <w:color w:val="136795"/>
        </w:rPr>
        <w:t>Socket</w:t>
      </w:r>
    </w:p>
    <w:p w:rsidR="00C81FC8" w:rsidRPr="00F76FD8" w:rsidRDefault="00C81FC8" w:rsidP="001D36F2">
      <w:pPr>
        <w:pStyle w:val="a3"/>
        <w:numPr>
          <w:ilvl w:val="0"/>
          <w:numId w:val="1"/>
        </w:numPr>
        <w:ind w:leftChars="0"/>
        <w:rPr>
          <w:rFonts w:ascii="華康魏碑體" w:eastAsia="華康魏碑體" w:hint="eastAsia"/>
          <w:szCs w:val="24"/>
        </w:rPr>
      </w:pPr>
      <w:r w:rsidRPr="00F76FD8">
        <w:rPr>
          <w:rFonts w:ascii="華康魏碑體" w:eastAsia="華康魏碑體" w:hint="eastAsia"/>
          <w:szCs w:val="24"/>
        </w:rPr>
        <w:t>通信要素二：網路通信協議</w:t>
      </w:r>
    </w:p>
    <w:p w:rsidR="00C81FC8" w:rsidRPr="00F76FD8" w:rsidRDefault="00C81FC8" w:rsidP="001D36F2">
      <w:pPr>
        <w:pStyle w:val="a3"/>
        <w:numPr>
          <w:ilvl w:val="1"/>
          <w:numId w:val="1"/>
        </w:numPr>
        <w:ind w:leftChars="0"/>
        <w:rPr>
          <w:rFonts w:ascii="華康魏碑體" w:eastAsia="華康魏碑體" w:hint="eastAsia"/>
          <w:szCs w:val="24"/>
        </w:rPr>
      </w:pPr>
      <w:proofErr w:type="gramStart"/>
      <w:r w:rsidRPr="00F76FD8">
        <w:rPr>
          <w:rFonts w:ascii="華康魏碑體" w:eastAsia="華康魏碑體" w:hint="eastAsia"/>
          <w:szCs w:val="24"/>
        </w:rPr>
        <w:t>分型模型</w:t>
      </w:r>
      <w:proofErr w:type="gramEnd"/>
    </w:p>
    <w:p w:rsidR="001D36F2" w:rsidRPr="00F76FD8" w:rsidRDefault="001D36F2" w:rsidP="001D36F2">
      <w:pPr>
        <w:pStyle w:val="a3"/>
        <w:ind w:leftChars="0" w:left="840"/>
        <w:rPr>
          <w:rFonts w:ascii="華康魏碑體" w:eastAsia="華康魏碑體" w:hint="eastAsia"/>
          <w:szCs w:val="24"/>
        </w:rPr>
      </w:pPr>
      <w:r w:rsidRPr="00F76FD8">
        <w:rPr>
          <w:rFonts w:ascii="華康魏碑體" w:eastAsia="華康魏碑體" w:hAnsi="Consolas" w:cs="Courier New" w:hint="eastAsia"/>
          <w:iCs/>
          <w:noProof/>
          <w:color w:val="136795"/>
          <w:szCs w:val="24"/>
        </w:rPr>
        <w:drawing>
          <wp:inline distT="0" distB="0" distL="0" distR="0">
            <wp:extent cx="5966460" cy="1699260"/>
            <wp:effectExtent l="0" t="0" r="0" b="0"/>
            <wp:docPr id="1" name="圖片 1" descr="C:\Users\a8001\AppData\Local\Microsoft\Windows\INetCache\Content.Word\2021-01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8001\AppData\Local\Microsoft\Windows\INetCache\Content.Word\2021-01-09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500" cy="170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6F2" w:rsidRPr="00F76FD8" w:rsidRDefault="001D36F2" w:rsidP="001D36F2">
      <w:pPr>
        <w:pStyle w:val="a3"/>
        <w:numPr>
          <w:ilvl w:val="1"/>
          <w:numId w:val="1"/>
        </w:numPr>
        <w:ind w:leftChars="0"/>
        <w:rPr>
          <w:rFonts w:ascii="華康魏碑體" w:eastAsia="華康魏碑體" w:hint="eastAsia"/>
          <w:szCs w:val="24"/>
        </w:rPr>
      </w:pPr>
      <w:r w:rsidRPr="00F76FD8">
        <w:rPr>
          <w:rFonts w:ascii="華康魏碑體" w:eastAsia="華康魏碑體" w:hint="eastAsia"/>
          <w:szCs w:val="24"/>
        </w:rPr>
        <w:t>TCP與UDP的區別</w:t>
      </w:r>
    </w:p>
    <w:p w:rsidR="001D36F2" w:rsidRPr="00F76FD8" w:rsidRDefault="001D36F2" w:rsidP="001D36F2">
      <w:pPr>
        <w:pStyle w:val="HTML"/>
        <w:shd w:val="clear" w:color="auto" w:fill="FFFFFF"/>
        <w:ind w:left="840"/>
        <w:rPr>
          <w:rFonts w:ascii="華康魏碑體" w:eastAsia="華康魏碑體" w:hAnsi="Courier New" w:cs="Courier New" w:hint="eastAsia"/>
          <w:color w:val="080808"/>
        </w:rPr>
      </w:pPr>
      <w:r w:rsidRPr="00F76FD8">
        <w:rPr>
          <w:rFonts w:ascii="華康魏碑體" w:eastAsia="華康魏碑體" w:hAnsi="Courier New" w:cs="Courier New" w:hint="eastAsia"/>
          <w:color w:val="08080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70.4pt;height:173.4pt">
            <v:imagedata r:id="rId6" o:title="2021-01-09 (3)"/>
          </v:shape>
        </w:pict>
      </w:r>
    </w:p>
    <w:p w:rsidR="00AB3802" w:rsidRPr="00F76FD8" w:rsidRDefault="001D36F2" w:rsidP="001D36F2">
      <w:pPr>
        <w:pStyle w:val="a3"/>
        <w:numPr>
          <w:ilvl w:val="1"/>
          <w:numId w:val="1"/>
        </w:numPr>
        <w:ind w:leftChars="0"/>
        <w:rPr>
          <w:rFonts w:ascii="華康魏碑體" w:eastAsia="華康魏碑體" w:hint="eastAsia"/>
          <w:szCs w:val="24"/>
        </w:rPr>
      </w:pPr>
      <w:r w:rsidRPr="00F76FD8">
        <w:rPr>
          <w:rFonts w:ascii="華康魏碑體" w:eastAsia="華康魏碑體" w:hAnsi="Calibri" w:cs="Calibri" w:hint="eastAsia"/>
          <w:szCs w:val="24"/>
        </w:rPr>
        <w:lastRenderedPageBreak/>
        <w:t>TCP三次握手和四次揮手</w:t>
      </w:r>
    </w:p>
    <w:p w:rsidR="001D36F2" w:rsidRPr="00F76FD8" w:rsidRDefault="001D36F2" w:rsidP="001D36F2">
      <w:pPr>
        <w:ind w:left="480"/>
        <w:rPr>
          <w:rFonts w:ascii="華康魏碑體" w:eastAsia="華康魏碑體" w:hint="eastAsia"/>
          <w:szCs w:val="24"/>
        </w:rPr>
      </w:pPr>
      <w:r w:rsidRPr="00F76FD8">
        <w:rPr>
          <w:rFonts w:ascii="華康魏碑體" w:eastAsia="華康魏碑體" w:hint="eastAsia"/>
          <w:szCs w:val="24"/>
        </w:rPr>
        <w:pict>
          <v:shape id="_x0000_i1037" type="#_x0000_t75" style="width:523.2pt;height:294.6pt">
            <v:imagedata r:id="rId7" o:title="2021-01-09 (6)"/>
          </v:shape>
        </w:pict>
      </w:r>
      <w:r w:rsidRPr="00F76FD8">
        <w:rPr>
          <w:rFonts w:ascii="華康魏碑體" w:eastAsia="華康魏碑體" w:hint="eastAsia"/>
          <w:szCs w:val="24"/>
        </w:rPr>
        <w:pict>
          <v:shape id="_x0000_i1038" type="#_x0000_t75" style="width:523.2pt;height:259.8pt">
            <v:imagedata r:id="rId8" o:title="2021-01-09 (8)"/>
          </v:shape>
        </w:pict>
      </w:r>
    </w:p>
    <w:sectPr w:rsidR="001D36F2" w:rsidRPr="00F76FD8" w:rsidSect="00C81FC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魏碑體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62CC"/>
    <w:multiLevelType w:val="hybridMultilevel"/>
    <w:tmpl w:val="D3ECB142"/>
    <w:lvl w:ilvl="0" w:tplc="29AAE93C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A4D6558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02"/>
    <w:rsid w:val="001D36F2"/>
    <w:rsid w:val="00AB3802"/>
    <w:rsid w:val="00BB59D5"/>
    <w:rsid w:val="00C81FC8"/>
    <w:rsid w:val="00F7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FBC3"/>
  <w15:chartTrackingRefBased/>
  <w15:docId w15:val="{2A447E8C-F181-4923-AEE4-4E7FE41F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802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AB38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B380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阿孫阿孫</cp:lastModifiedBy>
  <cp:revision>1</cp:revision>
  <dcterms:created xsi:type="dcterms:W3CDTF">2021-01-09T08:01:00Z</dcterms:created>
  <dcterms:modified xsi:type="dcterms:W3CDTF">2021-01-09T08:38:00Z</dcterms:modified>
</cp:coreProperties>
</file>