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제2022-0004호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 명:장문철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일:1984.09.19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