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F4E" w:rsidRDefault="00492F4E" w:rsidP="00492F4E">
      <w:pPr>
        <w:jc w:val="center"/>
        <w:rPr>
          <w:b/>
        </w:rPr>
      </w:pPr>
      <w:r w:rsidRPr="00492F4E">
        <w:rPr>
          <w:b/>
        </w:rPr>
        <w:t>How to run segments in Latent Gold</w:t>
      </w:r>
      <w:r>
        <w:rPr>
          <w:b/>
        </w:rPr>
        <w:t>,</w:t>
      </w:r>
    </w:p>
    <w:p w:rsidR="0070402A" w:rsidRPr="00492F4E" w:rsidRDefault="00492F4E" w:rsidP="00492F4E">
      <w:pPr>
        <w:jc w:val="center"/>
        <w:rPr>
          <w:b/>
        </w:rPr>
      </w:pPr>
      <w:proofErr w:type="gramStart"/>
      <w:r>
        <w:rPr>
          <w:b/>
        </w:rPr>
        <w:t>particularly</w:t>
      </w:r>
      <w:proofErr w:type="gramEnd"/>
      <w:r>
        <w:rPr>
          <w:b/>
        </w:rPr>
        <w:t xml:space="preserve"> for Consumer Research, e.g. Product/Concept Fit tests</w:t>
      </w:r>
    </w:p>
    <w:p w:rsidR="00492F4E" w:rsidRDefault="00492F4E"/>
    <w:p w:rsidR="00492F4E" w:rsidRDefault="00492F4E" w:rsidP="00492F4E">
      <w:r>
        <w:t xml:space="preserve">Here’s some screenshots for setting up the clustering process. </w:t>
      </w:r>
      <w:bookmarkStart w:id="0" w:name="_GoBack"/>
      <w:bookmarkEnd w:id="0"/>
    </w:p>
    <w:p w:rsidR="00492F4E" w:rsidRDefault="00492F4E" w:rsidP="00492F4E"/>
    <w:p w:rsidR="00492F4E" w:rsidRDefault="00492F4E" w:rsidP="00492F4E">
      <w:r>
        <w:t xml:space="preserve">Move the products over. Make sure they are continuous, not </w:t>
      </w:r>
      <w:proofErr w:type="spellStart"/>
      <w:r>
        <w:t>ord</w:t>
      </w:r>
      <w:proofErr w:type="spellEnd"/>
      <w:r>
        <w:t>-fixed (default) by right clicking and changing it to continuous.</w:t>
      </w:r>
    </w:p>
    <w:p w:rsidR="00492F4E" w:rsidRDefault="00492F4E" w:rsidP="00492F4E"/>
    <w:p w:rsidR="00492F4E" w:rsidRDefault="00492F4E" w:rsidP="00492F4E">
      <w:r>
        <w:rPr>
          <w:noProof/>
        </w:rPr>
        <w:drawing>
          <wp:inline distT="0" distB="0" distL="0" distR="0">
            <wp:extent cx="4906010" cy="476313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4763135"/>
                    </a:xfrm>
                    <a:prstGeom prst="rect">
                      <a:avLst/>
                    </a:prstGeom>
                    <a:noFill/>
                    <a:ln>
                      <a:noFill/>
                    </a:ln>
                  </pic:spPr>
                </pic:pic>
              </a:graphicData>
            </a:graphic>
          </wp:inline>
        </w:drawing>
      </w:r>
    </w:p>
    <w:p w:rsidR="00492F4E" w:rsidRDefault="00492F4E" w:rsidP="00492F4E"/>
    <w:p w:rsidR="00492F4E" w:rsidRDefault="00492F4E" w:rsidP="00492F4E">
      <w:r>
        <w:t xml:space="preserve">Technical – increase the number of iterations to be more robust. </w:t>
      </w:r>
    </w:p>
    <w:p w:rsidR="00492F4E" w:rsidRDefault="00492F4E" w:rsidP="00492F4E">
      <w:r>
        <w:rPr>
          <w:noProof/>
        </w:rPr>
        <w:lastRenderedPageBreak/>
        <w:drawing>
          <wp:inline distT="0" distB="0" distL="0" distR="0">
            <wp:extent cx="4897755" cy="4770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7755" cy="4770755"/>
                    </a:xfrm>
                    <a:prstGeom prst="rect">
                      <a:avLst/>
                    </a:prstGeom>
                    <a:noFill/>
                    <a:ln>
                      <a:noFill/>
                    </a:ln>
                  </pic:spPr>
                </pic:pic>
              </a:graphicData>
            </a:graphic>
          </wp:inline>
        </w:drawing>
      </w:r>
    </w:p>
    <w:p w:rsidR="00492F4E" w:rsidRDefault="00492F4E" w:rsidP="00492F4E"/>
    <w:p w:rsidR="00492F4E" w:rsidRDefault="00492F4E" w:rsidP="00492F4E"/>
    <w:p w:rsidR="00492F4E" w:rsidRDefault="00492F4E" w:rsidP="00492F4E">
      <w:r>
        <w:t>When you know the cluster size you want to go with, add the id’s into the ‘standard classification’ so you know which person is in which cluster (It won’t let you do this if you are trying to iterate 1-10 clusters. Have to define exact cluster size):</w:t>
      </w:r>
    </w:p>
    <w:p w:rsidR="00492F4E" w:rsidRDefault="00492F4E" w:rsidP="00492F4E">
      <w:r>
        <w:rPr>
          <w:noProof/>
        </w:rPr>
        <w:lastRenderedPageBreak/>
        <w:drawing>
          <wp:inline distT="0" distB="0" distL="0" distR="0">
            <wp:extent cx="4937760" cy="4802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7760" cy="4802505"/>
                    </a:xfrm>
                    <a:prstGeom prst="rect">
                      <a:avLst/>
                    </a:prstGeom>
                    <a:noFill/>
                    <a:ln>
                      <a:noFill/>
                    </a:ln>
                  </pic:spPr>
                </pic:pic>
              </a:graphicData>
            </a:graphic>
          </wp:inline>
        </w:drawing>
      </w:r>
    </w:p>
    <w:p w:rsidR="00492F4E" w:rsidRDefault="00492F4E" w:rsidP="00492F4E"/>
    <w:p w:rsidR="00492F4E" w:rsidRDefault="00492F4E" w:rsidP="00492F4E"/>
    <w:p w:rsidR="00492F4E" w:rsidRDefault="00492F4E" w:rsidP="00492F4E">
      <w:r>
        <w:t>After you run, go back in and make sure that all the boxes for the classes are checked…</w:t>
      </w:r>
    </w:p>
    <w:p w:rsidR="00492F4E" w:rsidRDefault="00492F4E" w:rsidP="00492F4E">
      <w:r>
        <w:rPr>
          <w:noProof/>
        </w:rPr>
        <w:drawing>
          <wp:inline distT="0" distB="0" distL="0" distR="0">
            <wp:extent cx="4651375" cy="201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1375" cy="2019935"/>
                    </a:xfrm>
                    <a:prstGeom prst="rect">
                      <a:avLst/>
                    </a:prstGeom>
                    <a:noFill/>
                    <a:ln>
                      <a:noFill/>
                    </a:ln>
                  </pic:spPr>
                </pic:pic>
              </a:graphicData>
            </a:graphic>
          </wp:inline>
        </w:drawing>
      </w:r>
    </w:p>
    <w:p w:rsidR="00492F4E" w:rsidRDefault="00492F4E" w:rsidP="00492F4E">
      <w:pPr>
        <w:rPr>
          <w:noProof/>
        </w:rPr>
      </w:pPr>
    </w:p>
    <w:p w:rsidR="00492F4E" w:rsidRDefault="00492F4E" w:rsidP="00492F4E"/>
    <w:p w:rsidR="00492F4E" w:rsidRDefault="00492F4E"/>
    <w:sectPr w:rsidR="00492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F4E"/>
    <w:rsid w:val="00492F4E"/>
    <w:rsid w:val="00652A48"/>
    <w:rsid w:val="007A7DBF"/>
    <w:rsid w:val="00B122B6"/>
    <w:rsid w:val="00C34484"/>
    <w:rsid w:val="00EA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F4E"/>
    <w:pPr>
      <w:jc w:val="left"/>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F4E"/>
    <w:rPr>
      <w:rFonts w:ascii="Tahoma" w:hAnsi="Tahoma" w:cs="Tahoma"/>
      <w:sz w:val="16"/>
      <w:szCs w:val="16"/>
    </w:rPr>
  </w:style>
  <w:style w:type="character" w:customStyle="1" w:styleId="BalloonTextChar">
    <w:name w:val="Balloon Text Char"/>
    <w:basedOn w:val="DefaultParagraphFont"/>
    <w:link w:val="BalloonText"/>
    <w:uiPriority w:val="99"/>
    <w:semiHidden/>
    <w:rsid w:val="00492F4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F4E"/>
    <w:pPr>
      <w:jc w:val="left"/>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F4E"/>
    <w:rPr>
      <w:rFonts w:ascii="Tahoma" w:hAnsi="Tahoma" w:cs="Tahoma"/>
      <w:sz w:val="16"/>
      <w:szCs w:val="16"/>
    </w:rPr>
  </w:style>
  <w:style w:type="character" w:customStyle="1" w:styleId="BalloonTextChar">
    <w:name w:val="Balloon Text Char"/>
    <w:basedOn w:val="DefaultParagraphFont"/>
    <w:link w:val="BalloonText"/>
    <w:uiPriority w:val="99"/>
    <w:semiHidden/>
    <w:rsid w:val="00492F4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9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E &amp; J Gallo Winery</Company>
  <LinksUpToDate>false</LinksUpToDate>
  <CharactersWithSpaces>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GALLO</dc:creator>
  <cp:lastModifiedBy>GALLO</cp:lastModifiedBy>
  <cp:revision>1</cp:revision>
  <dcterms:created xsi:type="dcterms:W3CDTF">2015-12-11T18:56:00Z</dcterms:created>
  <dcterms:modified xsi:type="dcterms:W3CDTF">2015-12-11T19:04:00Z</dcterms:modified>
</cp:coreProperties>
</file>