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36" w:lineRule="auto"/>
        <w:jc w:val="center"/>
      </w:pPr>
      <w:r>
        <w:rPr>
          <w:rFonts w:ascii="맑은 고딕" w:hAnsi="맑은 고딕" w:eastAsia="맑은 고딕"/>
          <w:b/>
          <w:sz w:val="44"/>
        </w:rPr>
        <w:t>통    고    서</w:t>
      </w:r>
    </w:p>
    <w:p>
      <w:pPr>
        <w:spacing w:after="280" w:line="336" w:lineRule="auto"/>
        <w:jc w:val="center"/>
      </w:pPr>
      <w:r>
        <w:rPr>
          <w:rFonts w:ascii="맑은 고딕" w:hAnsi="맑은 고딕" w:eastAsia="맑은 고딕"/>
          <w:b/>
          <w:sz w:val="24"/>
        </w:rPr>
        <w:t>(분담금 반환 청구 및 조합 가입계약 해지 통지)</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추진위원장  정 강 순 귀하</w:t>
        <w:br/>
        <w:t xml:space="preserve">    고유번호 : 448-80-00830</w:t>
        <w:br/>
        <w:t xml:space="preserve">    주    소 : 서울특별시 은평구 통일로 80길 17-7(불광동)</w:t>
      </w:r>
    </w:p>
    <w:p>
      <w:pPr>
        <w:spacing w:after="120" w:line="336" w:lineRule="auto"/>
        <w:ind w:left="283"/>
      </w:pPr>
      <w:r>
        <w:rPr>
          <w:rFonts w:ascii="맑은 고딕" w:hAnsi="맑은 고딕" w:eastAsia="맑은 고딕"/>
          <w:b w:val="0"/>
          <w:sz w:val="22"/>
        </w:rPr>
        <w:t>2. 위 조합의 업무대행사   주식회사 다원에코코리아   대표이사  김 미 란 귀하</w:t>
        <w:br/>
        <w:t xml:space="preserve">    등록번호 : 서울-주택2018-0062</w:t>
        <w:br/>
        <w:t xml:space="preserve">    주    소 : 서울특별시 은평구 통일로 80길 16-6(불광동)</w:t>
      </w:r>
    </w:p>
    <w:p>
      <w:pPr>
        <w:spacing w:after="120" w:line="336" w:lineRule="auto"/>
        <w:ind w:left="283"/>
      </w:pPr>
      <w:r>
        <w:rPr>
          <w:rFonts w:ascii="맑은 고딕" w:hAnsi="맑은 고딕" w:eastAsia="맑은 고딕"/>
          <w:b w:val="0"/>
          <w:sz w:val="22"/>
        </w:rPr>
        <w:t>3. 주식회사 다원에코코리아  업무대행총괄  김 성 수(金成洙) 이사 귀하</w:t>
        <w:br/>
        <w:t xml:space="preserve">    주    소 : 위 ‘2’항 회사 주소와 같음</w:t>
      </w:r>
    </w:p>
    <w:p>
      <w:pPr>
        <w:spacing w:after="200" w:line="336" w:lineRule="auto"/>
        <w:ind w:left="283"/>
      </w:pPr>
      <w:r>
        <w:rPr>
          <w:rFonts w:ascii="맑은 고딕" w:hAnsi="맑은 고딕" w:eastAsia="맑은 고딕"/>
          <w:b w:val="0"/>
          <w:sz w:val="22"/>
        </w:rPr>
        <w:t>4. 자금관리신탁사   한국자산신탁 주식회사   대표이사  김 규 철 귀중</w:t>
        <w:br/>
        <w:t xml:space="preserve">    법인번호 : 110111-2196304</w:t>
        <w:br/>
        <w:t xml:space="preserve">    주    소 : 서울특별시 강남구 테헤란로 306(역삼동, 카이트타워)</w:t>
        <w:br/>
        <w:t xml:space="preserve">    (※ 신탁 분담금 환급 처리 협조 요청)</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이미 해지된 조합 가입계약에 따른 분담금 전액 반환 및 지연손해금 청구의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명백하고 종국적으로 구두 표시함과 동시에,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의사표시가 상대방(귀 조합 및 그 업무대행총괄 이사)에게 도달하여 ‘2023년 3월 15일자로 본 가입계약은 적법하게 해지’되었으며, 같은 날자로 귀 조합의 통고인에 대한 분담금 반환채무가 발생하였습니다. (위 면담 전 과정은 통고인이 휴대전화로 녹음하여 원본을 보관 중이며, 이를 정리한 녹취록 일체를 본 통고서에 첨부합니다.)</w:t>
      </w:r>
    </w:p>
    <w:p>
      <w:pPr>
        <w:spacing w:after="240" w:line="336" w:lineRule="auto"/>
        <w:ind w:left="397"/>
      </w:pPr>
      <w:r>
        <w:rPr>
          <w:rFonts w:ascii="맑은 고딕" w:hAnsi="맑은 고딕" w:eastAsia="맑은 고딕"/>
          <w:b w:val="0"/>
          <w:sz w:val="22"/>
        </w:rPr>
        <w:t>마. 그러나 귀 조합은 위 해지일(2023.3.15.)로부터 본 통고서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120" w:line="336" w:lineRule="auto"/>
        <w:ind w:left="397"/>
      </w:pPr>
      <w:r>
        <w:rPr>
          <w:rFonts w:ascii="맑은 고딕" w:hAnsi="맑은 고딕" w:eastAsia="맑은 고딕"/>
          <w:b w:val="0"/>
          <w:sz w:val="22"/>
        </w:rPr>
        <w:t>가. (가입계약 위반) 통고인의 가입계약서에는 분담금을 ‘착공 후’ 납부하도록 명시되어 있음에도, 귀 조합은 착공조차 이루어지지 아니한 상태에서 ‘중도금’이라는 명목을 빌어 사실상의 분담금을 강제 청구하고 있습니다. 이는 개별 조합원과의 가입계약상 명시된 ‘납부 시점에 관한 본질적 조항’을 총회 결의만으로 일방 변경한 것으로, 대법원 2014다63087 판결 등에 비추어 통고인에 대하여는 그 효력을 미칠 수 없습니다.</w:t>
      </w:r>
    </w:p>
    <w:p>
      <w:pPr>
        <w:spacing w:after="120" w:line="336" w:lineRule="auto"/>
        <w:ind w:left="397"/>
      </w:pPr>
      <w:r>
        <w:rPr>
          <w:rFonts w:ascii="맑은 고딕" w:hAnsi="맑은 고딕" w:eastAsia="맑은 고딕"/>
          <w:b w:val="0"/>
          <w:sz w:val="22"/>
        </w:rPr>
        <w:t>나. (사정변경에 의한 해지) 가입 후 만 3년이 경과하였음에도 토지 매입률이 8%에 불과하고, 인허가 단계에 이르지 못한 점, 그동안 분담금이 본래 목적인 토지 매입이 아닌 홍보관 운영 등 부대비용으로 상당 부분 소진된 점은 당초 가입계약 체결 당시 예상할 수 없었던 ‘중대한 사정변경’에 해당합니다(대법원 2007다1326 등).</w:t>
      </w:r>
    </w:p>
    <w:p>
      <w:pPr>
        <w:spacing w:after="120" w:line="336" w:lineRule="auto"/>
        <w:ind w:left="397"/>
      </w:pPr>
      <w:r>
        <w:rPr>
          <w:rFonts w:ascii="맑은 고딕" w:hAnsi="맑은 고딕" w:eastAsia="맑은 고딕"/>
          <w:b w:val="0"/>
          <w:sz w:val="22"/>
        </w:rPr>
        <w:t>다-1. (모집공고 위반 — 허위·과장 청약유인) 귀 조합이 은평구청에 정식 등록·공지한 모집공고문에서는 ‘2022년 06월까지 약 95% 이상의 토지매매계약 및 소유권이전 완료 후 주택건설 사업계획승인 신청’을 약속하였으나, 실제로는 위 약속 시점인 2022.6. 및 면담 시점인 2023.3.15. 모두 토지매입률은 8%에 불과한 사실이 객관적으로 확인됩니다. 이는 「표시·광고의 공정화에 관한 법률」 제3조 제1항 제1호(거짓·과장 표시·광고) 및 민법 제110조(사기에 의한 의사표시) 위반 또는 채무불이행의 명백한 사유에 해당하며, 통고인은 이를 가입계약 취소사유로도 함께 원용합니다.</w:t>
      </w:r>
    </w:p>
    <w:p>
      <w:pPr>
        <w:spacing w:after="120" w:line="336" w:lineRule="auto"/>
        <w:ind w:left="397"/>
      </w:pPr>
      <w:r>
        <w:rPr>
          <w:rFonts w:ascii="맑은 고딕" w:hAnsi="맑은 고딕" w:eastAsia="맑은 고딕"/>
          <w:b w:val="0"/>
          <w:sz w:val="22"/>
        </w:rPr>
        <w:t>다. (탈퇴의 자유 — 임의탈퇴 금지 약정의 무효) 주택법상 지역주택조합 조합원의 임의 탈퇴를 일률적으로 제한하거나, 신규 조합원 충원이라는 우연한 사정에 환불 시기를 결부시키는 약정은 신의성실의 원칙(민법 제2조)에 반하여 무효입니다 (대법원 2022다290327, 서울고등법원 2021나2017439 등).</w:t>
      </w:r>
    </w:p>
    <w:p>
      <w:pPr>
        <w:spacing w:after="240" w:line="336" w:lineRule="auto"/>
        <w:ind w:left="397"/>
      </w:pPr>
      <w:r>
        <w:rPr>
          <w:rFonts w:ascii="맑은 고딕" w:hAnsi="맑은 고딕" w:eastAsia="맑은 고딕"/>
          <w:b w:val="0"/>
          <w:sz w:val="22"/>
        </w:rPr>
        <w:t>라. (해지의 완성) 위 가입계약은 통고인이 2023년 3월 15일 김성수 이사 면담 자리에서 구두로 해지의 의사표시를 하고 김성수 이사가 이를 수령하여 곧바로 환불 절차를 안내한 시점에 ‘이미 적법하게 해지’되었습니다(민법 제111조 제1항). 본 통고서는 위 사실의 확인 및 그에 따른 환불채무의 이행을 ‘다시 한번 최고(催告)’하는 의미를 가집니다 (민법 제387조 제2항, 제174조).</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통고서 발송일(2026년 5월 14일)까지의 상사법정이율 연 6% 지연손해금 17,087,671원, 합계 금 107,087,671원을 본 통고서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240" w:line="336" w:lineRule="auto"/>
        <w:ind w:left="397"/>
      </w:pPr>
      <w:r>
        <w:rPr>
          <w:rFonts w:ascii="맑은 고딕" w:hAnsi="맑은 고딕" w:eastAsia="맑은 고딕"/>
          <w:b w:val="0"/>
          <w:sz w:val="22"/>
        </w:rPr>
        <w:t>라. 아울러 본 통고서 도달일로부터 7일 이내에 ① 통고인의 분담금 납부내역 일체, ② 추가분담금 4,000만 원 의결 총회의 회의록·결의서 사본, ③ 2019년 가입 이후 현재까지 조합 분담금의 사용내역(특히 ‘홍보관 운영비’ 항목)에 관한 회계자료 일체를 통고인에게 송부하여 주실 것을 요청합니다.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통고서 도달일로부터 14일이 경과하도록 위 청구가 이행되지 아니할 경우, 통고인은 즉시 관할 법원에 ‘분담금반환 청구의 소’를 제기할 것임을 알려드립니다.</w:t>
      </w:r>
    </w:p>
    <w:p>
      <w:pPr>
        <w:spacing w:after="120" w:line="336" w:lineRule="auto"/>
        <w:ind w:left="397"/>
      </w:pPr>
      <w:r>
        <w:rPr>
          <w:rFonts w:ascii="맑은 고딕" w:hAnsi="맑은 고딕" w:eastAsia="맑은 고딕"/>
          <w:b w:val="0"/>
          <w:sz w:val="22"/>
        </w:rPr>
        <w:t>나. 위 민사 소송과는 별도로, 조합 분담금의 본래 용도 외 사용 정황 및 허위·과장 광고 정황에 관하여는 업무대행사 및 업무대행총괄 김성수 이사에 대하여 상법 제401조에 의한 손해배상 청구 및 형법 제355조(업무상 횡령·배임)에 의한 형사고소를 함께 검토할 예정임을 분명히 통지합니다.</w:t>
      </w:r>
    </w:p>
    <w:p>
      <w:pPr>
        <w:spacing w:after="280" w:line="336" w:lineRule="auto"/>
        <w:ind w:left="397"/>
      </w:pPr>
      <w:r>
        <w:rPr>
          <w:rFonts w:ascii="맑은 고딕" w:hAnsi="맑은 고딕" w:eastAsia="맑은 고딕"/>
          <w:b w:val="0"/>
          <w:sz w:val="22"/>
        </w:rPr>
        <w:t>다. 또한 본 통고서의 도달 사실 및 그 내용은 향후 소송에서 ‘이행 최고’의 효력과 ‘소멸시효 중단’의 효력이 있음을 부기합니다(민법 제174조).</w:t>
      </w:r>
    </w:p>
    <w:p>
      <w:pPr>
        <w:spacing w:after="400" w:line="336" w:lineRule="auto"/>
      </w:pPr>
      <w:r>
        <w:rPr>
          <w:rFonts w:ascii="맑은 고딕" w:hAnsi="맑은 고딕" w:eastAsia="맑은 고딕"/>
          <w:b w:val="0"/>
          <w:sz w:val="22"/>
        </w:rPr>
        <w:t>이상의 점을 깊이 헤아리시어, 본 통고서에서 정한 기한 내에 통고인의 청구를 원만히 이행하여 주실 것을 정중히 요청드립니다.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조합 가입계약서 사본 1부.</w:t>
        <w:br/>
        <w:t>2. 분담금 입금내역 일체(통장사본·계좌이체 내역) 1부.</w:t>
        <w:br/>
        <w:t>3. 2023년 3월 15일 김성수 이사 면담 녹취록 1부.</w:t>
        <w:br/>
        <w:t>4. 녹음 원본파일이 저장된 이동식 저장장치 1매.</w:t>
        <w:br/>
        <w:t>5. 「(가칭)연신내지역주택조합 조합원 모집 공고문 변경(안)」(은평구청 등록) 사본 1부.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