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342D9" w14:textId="192CB290" w:rsidR="001A6DC8" w:rsidRDefault="001A6DC8" w:rsidP="001A6DC8">
      <w:r>
        <w:t>Data gathering, stakeholders, and key performance indicators</w:t>
      </w:r>
    </w:p>
    <w:p w14:paraId="2A487658" w14:textId="77777777" w:rsidR="001A6DC8" w:rsidRDefault="001A6DC8" w:rsidP="001A6DC8"/>
    <w:p w14:paraId="38F0DD05" w14:textId="7C439080" w:rsidR="001A6DC8" w:rsidRDefault="001A6DC8" w:rsidP="001A6DC8">
      <w:r>
        <w:t>Datasets</w:t>
      </w:r>
    </w:p>
    <w:p w14:paraId="0B5BD47F" w14:textId="77777777" w:rsidR="001A6DC8" w:rsidRDefault="001A6DC8" w:rsidP="001A6DC8"/>
    <w:p w14:paraId="30D54579" w14:textId="5CF3D125" w:rsidR="008A424D" w:rsidRDefault="001A6DC8" w:rsidP="001A6DC8">
      <w:r>
        <w:t>ASRS database online</w:t>
      </w:r>
    </w:p>
    <w:sectPr w:rsidR="008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C8"/>
    <w:rsid w:val="001A6DC8"/>
    <w:rsid w:val="006920F4"/>
    <w:rsid w:val="006E1A74"/>
    <w:rsid w:val="00870B98"/>
    <w:rsid w:val="008A424D"/>
    <w:rsid w:val="00D829BD"/>
    <w:rsid w:val="00DA55FA"/>
    <w:rsid w:val="00E01AA9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CB37"/>
  <w15:chartTrackingRefBased/>
  <w15:docId w15:val="{29B3B67A-0266-489D-A97C-042E3D66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L.J. Harris</dc:creator>
  <cp:keywords/>
  <dc:description/>
  <cp:lastModifiedBy>Terence L.J. Harris</cp:lastModifiedBy>
  <cp:revision>1</cp:revision>
  <dcterms:created xsi:type="dcterms:W3CDTF">2025-05-26T16:53:00Z</dcterms:created>
  <dcterms:modified xsi:type="dcterms:W3CDTF">2025-05-26T16:54:00Z</dcterms:modified>
</cp:coreProperties>
</file>