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📘 成都市初二地理会考模拟试卷（一）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#一、选择题（每题2分，共40分）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**1.** 从海陆位置看，我国位于（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亚洲东部、太平洋西岸  B. 亚洲西部、太平洋东岸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C. 亚洲东部、太平洋东岸  D. 亚洲西部、太平洋西岸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**2.** 我国领土的最东端位于（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黑龙江省漠河县北端的黑龙江主航道中心线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B. 黑龙江省黑龙江与乌苏里江主航道中心线的汇合处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C. 海南省南沙群岛中的曾母暗沙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D. 新疆帕米尔高原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**3.** 我国人口分布的基本特点是（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东部多，西部少  B. 南方多，北方少  C. 西部多，东部少  D. 均匀分布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**4.** 我国少数民族中，人口最多的是（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汉族  B. 壮族  C. 满族  D. 回族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**5.** 下列山脉中，属于东西走向的是（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太行山  B. 横断山脉  C. 天山  D. 长白山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**6.** "天苍苍，野茫茫，风吹草低见牛羊"描述的景观位于（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青藏高原  B. 黄土高原  C. 内蒙古高原  D. 云贵高原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**7.** 我国年降水量分布的总趋势是（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从东南沿海向西北内陆递减  B. 从西北内陆向东南沿海递减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C. 从南向北递减  D. 从东向西递减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**8.** 秦岭—淮河一线大致与下列哪条线吻合（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1月0℃等温线  B. 400mm年等降水量线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C. 热带与亚热带分界线  D. 中温带与暖温带分界线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**9.** 下列自然资源中，属于非可再生资源的是（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森林资源  B. 水资源  C. 矿产资源  D. 太阳能资源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**10.** 我国最大的综合性工业基地是（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辽中南工业基地  B. 京津唐工业基地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C. 长江三角洲工业基地（沪宁杭）  D. 珠江三角洲工业基地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**11.** 下列铁路干线中，纵贯我国南北的是（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陇海—兰新线  B. 京沪线  C. 沪昆线  D. 滨洲—滨绥线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**12.** 我国四大地理区域中，以畜牧业为主的是（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北方地区  B. 南方地区  C. 西北地区  D. 青藏地区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**13.** 北方地区的主要耕地类型是（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水田  B. 旱地  C. 梯田  D. 草地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**14.** "黑土地"和"黄土地"分别指我国哪两个平原（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华北平原、东北平原  B. 东北平原、华北平原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C. 长江中下游平原、华北平原  D. 东北平原、长江中下游平原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**15.** 南方地区的主要粮食作物是（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小麦  B. 玉米  C. 水稻  D. 高粱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**16.** 西北地区最显著的自然特征是（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高寒  B. 干旱  C. 湿热  D. 冷湿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**17.** 青藏高原上分布最广的三大牲畜是（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牦牛、藏绵羊、藏山羊  B. 三河牛、三河马、细毛羊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C. 骆驼、滩羊、伊犁马  D. 黄牛、水牛、牦牛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**18.** 成都平原被称为"天府之国"，其主要的农业类型是（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旱作农业  B. 水田农业  C. 绿洲农业  D. 河谷农业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**19.** 四川盆地的气候类型是（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温带季风气候  B. 亚热带季风气候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C. 热带季风气候  D. 温带大陆性气候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**20.** 长江三角洲地区经济发展的有利条件是（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①水运便利　②矿产资源丰富　③市场广阔　④科技力量雄厚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A. ①②③  B. ①②④  C. ①③④  D. ②③④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#二、判断题（每题1分，共10分，正确打✓，错误打✗）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**21.** 我国的行政区划分为省、县、乡三级。（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**22.** 我国地势西高东低，呈三级阶梯状分布。（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**23.** 黄河中游水土流失严重，使黄河成为世界上含沙量最大的河流。（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**24.** 我国自然资源总量丰富，人均占有量也位居世界前列。（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**25.** 交通运输方式的选择要考虑距离、时效、运价等多方面因素。（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**26.** 北方地区的主要水果是柑橘、香蕉等热带水果。（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**27.** 西北地区农业以绿洲农业和灌溉农业为主。（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**28.** 青藏铁路的修建大大促进了青藏地区的经济发展。（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**29.** 北京的城市职能是政治中心、文化中心和国际交往中心。（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**30.** 港澳与祖国内地的经济合作模式是"前店后厂"。（  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#三、填空题（每空1分，共10分）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**31.** 我国陆地领土面积约为____万平方千米，居世界第____位。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**32.** 我国共有____个省级行政单位，其中包括____个省、____个自治区、4个直辖市和____个特别行政区。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**33.** 我国气候的两个主要特征是____和____。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**34.** 南水北调工程就是把长江流域的水调往____地区和____地区。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#四、综合题（共40分）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### （一）读中国地形图，回答问题（10分）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**35.** （1）写出图中数字代表的地形区名称：（6分）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①____山脉　②____山脉　③____盆地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④____高原　⑤____平原　⑥____丘陵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**36.** （2）我国地势第二级阶梯和第三级阶梯的分界线是：大兴安岭—____—巫山—____。（2分）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**37.** （3）简述我国地势特征对河流、气候和交通的影响。（2分）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### （二）读黄河水系图，回答问题（10分）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**38.** （1）黄河发源于____高原的____山脉，注入____海。（3分）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**39.** （2）黄河中游流经的主要地形区是____，该地区突出的生态环境问题是____。（2分）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**40.** （3）黄河下游形成了"____河"，治理该问题的根本措施是加强中游地区的____工作。（2分）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**41.** （4）列举黄河的两个主要水利枢纽工程名称：____、____。（1分）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**42.** （5）黄河与长江的分水岭是____山脉。（2分）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### （三）南方地区与北方地区对比（10分）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**43.** 填写对比表（每空1分，共6分）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| 对比项目 | 北方地区 | 南方地区 |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|---------|---------|---------|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| 1月均温 | ①____ | ②____ |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| 年降水量 | ③____ | ④____ |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| 主要耕地类型 | ⑤____ | ⑥____ |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**44.** （2）秦岭—淮河一线还有哪些地理意义？请再写出两条（2分）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**45.** （3）造成南北方自然地理差异的主导因素是____。（2分）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### （四）四川省与成都市乡土地理（10分）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**46.** （1）四川省位于我国四大地理区域中的____地区，省会所在的地形区是____。（2分）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**47.** （2）成都市的气候特点是____，属于____气候类型。（2分）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**48.** （3）都江堰水利工程位于____江上，它的主要作用是____。（2分）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**49.** （4）成都是我国重要的高新技术产业中心，"____"（填高新区名称）被称为"西部硅谷"。（2分）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**50.** （5）列举一个成都市著名的旅游景点或文化遗产：____。（2分）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---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#📋 参考答案</w:t>
      </w:r>
    </w:p>
    <w:p>
      <w:pPr>
        <w:spacing w:before="200" w:after="120"/>
      </w:pPr>
      <w:r>
        <w:rPr>
          <w:rFonts w:ascii="黑体" w:hAnsi="黑体" w:eastAsia="黑体"/>
          <w:b/>
          <w:sz w:val="24"/>
        </w:rPr>
        <w:t>### 一、选择题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1-5 A B A B C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6-10 C A A C C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11-15 B D B B C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16-20 B A B B C</w:t>
      </w:r>
    </w:p>
    <w:p>
      <w:pPr>
        <w:spacing w:before="200" w:after="120"/>
      </w:pPr>
      <w:r>
        <w:rPr>
          <w:rFonts w:ascii="黑体" w:hAnsi="黑体" w:eastAsia="黑体"/>
          <w:b/>
          <w:sz w:val="24"/>
        </w:rPr>
        <w:t>### 二、判断题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21-25 ✓ ✓ ✓ ✗ ✓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26-30 ✗ ✓ ✓ ✓ ✓</w:t>
      </w:r>
    </w:p>
    <w:p>
      <w:pPr>
        <w:spacing w:before="200" w:after="120"/>
      </w:pPr>
      <w:r>
        <w:rPr>
          <w:rFonts w:ascii="黑体" w:hAnsi="黑体" w:eastAsia="黑体"/>
          <w:b/>
          <w:sz w:val="24"/>
        </w:rPr>
        <w:t>### 三、填空题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31. 960；三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32. 34；23；5；2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33. 气候复杂多样；季风气候显著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34. 华北；西北</w:t>
      </w:r>
    </w:p>
    <w:p>
      <w:pPr>
        <w:spacing w:before="200" w:after="120"/>
      </w:pPr>
      <w:r>
        <w:rPr>
          <w:rFonts w:ascii="黑体" w:hAnsi="黑体" w:eastAsia="黑体"/>
          <w:b/>
          <w:sz w:val="24"/>
        </w:rPr>
        <w:t>### 四、综合题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**35.** ①天山　②秦岭　③四川　④青藏　⑤东北　⑥东南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**36.** 太行山；雪峰山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**37.** ①河流：自西向东流，阶梯交界处落差大、水能丰富；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②气候：有利于来自海洋的湿润气流深入内陆，形成降水；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③交通：大河多东西流向，沟通了东西交通。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**38.** 青藏；巴颜喀拉；渤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**39.** 黄土高原；水土流失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**40.** 地上（悬）；水土保持（水土流失治理）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**41.** 小浪底、三门峡、龙羊峡等（任写两个）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**42.** 秦岭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**43.** ①低于0℃　②高于0℃　③少于800mm　④多于800mm　⑤旱地　⑥水田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**44.** ①1月0℃等温线经过的地方；②800mm年等降水量线经过的地方；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③暖温带与亚热带分界线；④湿润区与半湿润区分界线（任写两条）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**45.** 纬度位置（或气候因素）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**46.** 南方；成都平原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**47.** 夏季高温多雨、冬季温和少雨；亚热带季风气候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**48.** 岷；防洪、灌溉（或：水利工程，使成都平原免受水旱灾害）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**49.** 成都高新技术产业开发区（成都高新区）</w:t>
      </w:r>
    </w:p>
    <w:p>
      <w:pPr>
        <w:spacing w:line="440" w:lineRule="exact" w:before="60" w:after="60"/>
      </w:pPr>
      <w:r>
        <w:rPr>
          <w:rFonts w:ascii="宋体" w:hAnsi="宋体" w:eastAsia="宋体"/>
          <w:sz w:val="22"/>
        </w:rPr>
        <w:t>**50.** 都江堰、青城山、杜甫草堂、武侯祠、大熊猫繁育研究基地等（任写一个）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