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IBM Plex Sans" w:cs="IBM Plex Sans" w:eastAsia="IBM Plex Sans" w:hAnsi="IBM Plex Sans"/>
          <w:b/>
          <w:bCs/>
          <w:color w:val="9CA3AF"/>
          <w:spacing w:val="240"/>
          <w:sz w:val="14"/>
          <w:szCs w:val="14"/>
        </w:rPr>
        <w:t xml:space="preserve">PART ONE  ·  MEMO</w:t>
      </w:r>
    </w:p>
    <w:p>
      <w:pPr>
        <w:spacing w:after="40" w:before="0"/>
      </w:pPr>
      <w:r>
        <w:rPr>
          <w:rFonts w:ascii="IBM Plex Sans" w:cs="IBM Plex Sans" w:eastAsia="IBM Plex Sans" w:hAnsi="IBM Plex Sans"/>
          <w:b/>
          <w:bCs/>
          <w:color w:val="111827"/>
          <w:sz w:val="32"/>
          <w:szCs w:val="32"/>
        </w:rPr>
        <w:t xml:space="preserve">Terence Leong</w:t>
      </w:r>
    </w:p>
    <w:p>
      <w:pPr>
        <w:spacing w:after="60" w:before="0"/>
      </w:pPr>
      <w:r>
        <w:rPr>
          <w:rFonts w:ascii="IBM Plex Sans" w:cs="IBM Plex Sans" w:eastAsia="IBM Plex Sans" w:hAnsi="IBM Plex Sans"/>
          <w:color w:val="6B7280"/>
          <w:sz w:val="22"/>
          <w:szCs w:val="22"/>
        </w:rPr>
        <w:t xml:space="preserve">To: Prospective Investors &amp; Partners</w:t>
      </w:r>
    </w:p>
    <w:p>
      <w:pPr>
        <w:spacing w:after="300" w:before="0"/>
      </w:pPr>
      <w:r>
        <w:rPr>
          <w:rFonts w:ascii="IBM Plex Sans" w:cs="IBM Plex Sans" w:eastAsia="IBM Plex Sans" w:hAnsi="IBM Plex Sans"/>
          <w:color w:val="6B7280"/>
          <w:sz w:val="22"/>
          <w:szCs w:val="22"/>
        </w:rPr>
        <w:t xml:space="preserve">General Eclectic</w:t>
      </w:r>
    </w:p>
    <w:p>
      <w:pPr>
        <w:pBdr>
          <w:bottom w:val="single" w:color="E5E7EB" w:sz="2" w:space="1"/>
        </w:pBdr>
        <w:spacing w:after="300" w:before="300"/>
      </w:pPr>
    </w:p>
    <w:p>
      <w:pPr>
        <w:spacing w:after="80" w:before="300"/>
      </w:pPr>
      <w:r>
        <w:rPr>
          <w:rFonts w:ascii="IBM Plex Sans" w:cs="IBM Plex Sans" w:eastAsia="IBM Plex Sans" w:hAnsi="IBM Plex Sans"/>
          <w:b/>
          <w:bCs/>
          <w:color w:val="111827"/>
          <w:sz w:val="56"/>
          <w:szCs w:val="56"/>
        </w:rPr>
        <w:t xml:space="preserve">Two Decades In.</w:t>
      </w:r>
    </w:p>
    <w:p>
      <w:pPr>
        <w:spacing w:after="200" w:before="0"/>
      </w:pPr>
      <w:r>
        <w:rPr>
          <w:rFonts w:ascii="IBM Plex Sans" w:cs="IBM Plex Sans" w:eastAsia="IBM Plex Sans" w:hAnsi="IBM Plex Sans"/>
          <w:color w:val="6B7280"/>
          <w:sz w:val="26"/>
          <w:szCs w:val="26"/>
        </w:rPr>
        <w:t xml:space="preserve">What I learned, and what I’m building next.</w:t>
      </w:r>
    </w:p>
    <w:p>
      <w:pPr>
        <w:spacing w:after="200" w:before="0"/>
      </w:pPr>
      <w:r>
        <w:rPr>
          <w:rFonts w:ascii="IBM Plex Sans" w:cs="IBM Plex Sans" w:eastAsia="IBM Plex Sans" w:hAnsi="IBM Plex Sans"/>
          <w:i/>
          <w:iCs/>
          <w:color w:val="9CA3AF"/>
          <w:sz w:val="20"/>
          <w:szCs w:val="20"/>
        </w:rPr>
        <w:t xml:space="preserve">A label for the Infinite Age.</w:t>
      </w:r>
    </w:p>
    <w:p>
      <w:pPr>
        <w:spacing w:after="0" w:before="200"/>
      </w:pPr>
    </w:p>
    <w:p>
      <w:pPr>
        <w:spacing w:after="0" w:before="0"/>
        <w:jc w:val="right"/>
      </w:pPr>
      <w:r>
        <w:rPr>
          <w:rFonts w:ascii="IBM Plex Sans" w:cs="IBM Plex Sans" w:eastAsia="IBM Plex Sans" w:hAnsi="IBM Plex Sans"/>
          <w:color w:val="9CA3AF"/>
          <w:sz w:val="16"/>
          <w:szCs w:val="16"/>
        </w:rPr>
        <w:t xml:space="preserve">April 2026</w:t>
      </w:r>
    </w:p>
    <w:p>
      <w:pPr>
        <w:sectPr>
          <w:pgSz w:w="12240" w:h="15840" w:orient="portrait"/>
          <w:pgMar w:top="2880" w:right="1800" w:bottom="1440" w:left="1800" w:header="708" w:footer="708" w:gutter="0"/>
          <w:pgNumType/>
          <w:docGrid w:linePitch="360"/>
        </w:sectPr>
      </w:pPr>
    </w:p>
    <w:p>
      <w:pPr>
        <w:spacing w:after="120" w:before="480"/>
      </w:pPr>
      <w:r>
        <w:rPr>
          <w:rFonts w:ascii="IBM Plex Sans" w:cs="IBM Plex Sans" w:eastAsia="IBM Plex Sans" w:hAnsi="IBM Plex Sans"/>
          <w:b/>
          <w:bCs/>
          <w:color w:val="111827"/>
          <w:spacing w:val="180"/>
          <w:sz w:val="16"/>
          <w:szCs w:val="16"/>
        </w:rPr>
        <w:t xml:space="preserve">THE SHORT VERSION</w:t>
      </w:r>
    </w:p>
    <w:p>
      <w:pPr>
        <w:spacing w:after="0" w:before="80"/>
      </w:pPr>
    </w:p>
    <w:p>
      <w:pPr>
        <w:spacing w:after="180" w:before="0" w:line="340"/>
        <w:jc w:val="left"/>
      </w:pPr>
      <w:r>
        <w:rPr>
          <w:rFonts w:ascii="IBM Plex Sans" w:cs="IBM Plex Sans" w:eastAsia="IBM Plex Sans" w:hAnsi="IBM Plex Sans"/>
          <w:color w:val="111827"/>
          <w:sz w:val="22"/>
          <w:szCs w:val="22"/>
        </w:rPr>
        <w:t xml:space="preserve">I’ve been doing this for twenty years. Signing artists nobody else believed in. Building products that didn’t have a category yet. Throwing fifteen stadium concerts because somebody had to. Making a lot of money for other people and learning, the hard way, how little of it trickles down to the person who actually made the thing.</w:t>
      </w:r>
    </w:p>
    <w:p>
      <w:pPr>
        <w:spacing w:after="180" w:before="0" w:line="340"/>
        <w:jc w:val="left"/>
      </w:pPr>
      <w:r>
        <w:rPr>
          <w:rFonts w:ascii="IBM Plex Sans" w:cs="IBM Plex Sans" w:eastAsia="IBM Plex Sans" w:hAnsi="IBM Plex Sans"/>
          <w:color w:val="111827"/>
          <w:sz w:val="22"/>
          <w:szCs w:val="22"/>
        </w:rPr>
        <w:t xml:space="preserve">This memo is the distillation. Four lessons I’d bet everything on—and then the label I’m building because of them.</w:t>
      </w:r>
    </w:p>
    <w:p>
      <w:pPr>
        <w:pBdr>
          <w:bottom w:val="single" w:color="E5E7EB" w:sz="2" w:space="1"/>
        </w:pBdr>
        <w:spacing w:after="300" w:before="300"/>
      </w:pPr>
    </w:p>
    <w:p>
      <w:pPr>
        <w:spacing w:after="120" w:before="480"/>
      </w:pPr>
      <w:r>
        <w:rPr>
          <w:rFonts w:ascii="IBM Plex Sans" w:cs="IBM Plex Sans" w:eastAsia="IBM Plex Sans" w:hAnsi="IBM Plex Sans"/>
          <w:b/>
          <w:bCs/>
          <w:color w:val="111827"/>
          <w:spacing w:val="180"/>
          <w:sz w:val="16"/>
          <w:szCs w:val="16"/>
        </w:rPr>
        <w:t xml:space="preserve">FOUR THINGS I KNOW FOR SURE</w:t>
      </w:r>
    </w:p>
    <w:p>
      <w:pPr>
        <w:pBdr>
          <w:top w:val="single" w:color="6366F1" w:sz="4" w:space="8"/>
        </w:pBdr>
        <w:spacing w:after="40" w:before="320"/>
      </w:pPr>
      <w:r>
        <w:rPr>
          <w:rFonts w:ascii="IBM Plex Sans" w:cs="IBM Plex Sans" w:eastAsia="IBM Plex Sans" w:hAnsi="IBM Plex Sans"/>
          <w:color w:val="9CA3AF"/>
          <w:spacing w:val="120"/>
          <w:sz w:val="14"/>
          <w:szCs w:val="14"/>
        </w:rPr>
        <w:t xml:space="preserve">LESSON 01</w:t>
      </w:r>
    </w:p>
    <w:p>
      <w:pPr>
        <w:spacing w:after="80" w:before="0"/>
      </w:pPr>
      <w:r>
        <w:rPr>
          <w:rFonts w:ascii="IBM Plex Sans" w:cs="IBM Plex Sans" w:eastAsia="IBM Plex Sans" w:hAnsi="IBM Plex Sans"/>
          <w:b/>
          <w:bCs/>
          <w:color w:val="111827"/>
          <w:sz w:val="26"/>
          <w:szCs w:val="26"/>
        </w:rPr>
        <w:t xml:space="preserve">Scale matters.</w:t>
      </w:r>
    </w:p>
    <w:p>
      <w:pPr>
        <w:spacing w:after="180" w:before="0" w:line="340"/>
        <w:jc w:val="left"/>
      </w:pPr>
      <w:r>
        <w:rPr>
          <w:rFonts w:ascii="IBM Plex Sans" w:cs="IBM Plex Sans" w:eastAsia="IBM Plex Sans" w:hAnsi="IBM Plex Sans"/>
          <w:color w:val="111827"/>
          <w:sz w:val="22"/>
          <w:szCs w:val="22"/>
        </w:rPr>
        <w:t xml:space="preserve">The most talented artist I ever worked with played to forty people every weekend for three years. Stunning. Transcendent. Nobody outside that room ever heard her name. The artist who broke the same year? Half as gifted, twice as everywhere. She figured out how to be on six platforms before breakfast. Talent is the entry fee. Scale is the game. If it can’t scale, it eventually loses to something that can.</w:t>
      </w:r>
    </w:p>
    <w:p>
      <w:pPr>
        <w:pBdr>
          <w:top w:val="single" w:color="8B5CF6" w:sz="4" w:space="8"/>
        </w:pBdr>
        <w:spacing w:after="40" w:before="320"/>
      </w:pPr>
      <w:r>
        <w:rPr>
          <w:rFonts w:ascii="IBM Plex Sans" w:cs="IBM Plex Sans" w:eastAsia="IBM Plex Sans" w:hAnsi="IBM Plex Sans"/>
          <w:color w:val="9CA3AF"/>
          <w:spacing w:val="120"/>
          <w:sz w:val="14"/>
          <w:szCs w:val="14"/>
        </w:rPr>
        <w:t xml:space="preserve">LESSON 02</w:t>
      </w:r>
    </w:p>
    <w:p>
      <w:pPr>
        <w:spacing w:after="80" w:before="0"/>
      </w:pPr>
      <w:r>
        <w:rPr>
          <w:rFonts w:ascii="IBM Plex Sans" w:cs="IBM Plex Sans" w:eastAsia="IBM Plex Sans" w:hAnsi="IBM Plex Sans"/>
          <w:b/>
          <w:bCs/>
          <w:color w:val="111827"/>
          <w:sz w:val="26"/>
          <w:szCs w:val="26"/>
        </w:rPr>
        <w:t xml:space="preserve">Data matters.</w:t>
      </w:r>
    </w:p>
    <w:p>
      <w:pPr>
        <w:spacing w:after="180" w:before="0" w:line="340"/>
        <w:jc w:val="left"/>
      </w:pPr>
      <w:r>
        <w:rPr>
          <w:rFonts w:ascii="IBM Plex Sans" w:cs="IBM Plex Sans" w:eastAsia="IBM Plex Sans" w:hAnsi="IBM Plex Sans"/>
          <w:color w:val="111827"/>
          <w:sz w:val="22"/>
          <w:szCs w:val="22"/>
        </w:rPr>
        <w:t xml:space="preserve">I used to be a pure instinct guy. Gut calls, vibes, “I just know.” And sometimes I did. But every time I made a decision on instinct alone, I found out a week later that one spreadsheet would have changed the call entirely. Creatives love to say nothing beats intuition. I say the real trick is holding music and math at the same time—using data to sharpen instinct and instinct to interpret data. The people who can do both will run circles around the people who pick one.</w:t>
      </w:r>
    </w:p>
    <w:p>
      <w:pPr>
        <w:sectPr>
          <w:headerReference w:type="default" r:id="rId7"/>
          <w:footerReference w:type="default" r:id="rId8"/>
          <w:pgSz w:w="12240" w:h="15840" w:orient="portrait"/>
          <w:pgMar w:top="1800" w:right="1800" w:bottom="1440" w:left="1800" w:header="708" w:footer="708" w:gutter="0"/>
          <w:pgNumType/>
          <w:docGrid w:linePitch="360"/>
        </w:sectPr>
      </w:pPr>
    </w:p>
    <w:p>
      <w:pPr>
        <w:pBdr>
          <w:top w:val="single" w:color="06B6D4" w:sz="4" w:space="8"/>
        </w:pBdr>
        <w:spacing w:after="40" w:before="320"/>
      </w:pPr>
      <w:r>
        <w:rPr>
          <w:rFonts w:ascii="IBM Plex Sans" w:cs="IBM Plex Sans" w:eastAsia="IBM Plex Sans" w:hAnsi="IBM Plex Sans"/>
          <w:color w:val="9CA3AF"/>
          <w:spacing w:val="120"/>
          <w:sz w:val="14"/>
          <w:szCs w:val="14"/>
        </w:rPr>
        <w:t xml:space="preserve">LESSON 03</w:t>
      </w:r>
    </w:p>
    <w:p>
      <w:pPr>
        <w:spacing w:after="80" w:before="0"/>
      </w:pPr>
      <w:r>
        <w:rPr>
          <w:rFonts w:ascii="IBM Plex Sans" w:cs="IBM Plex Sans" w:eastAsia="IBM Plex Sans" w:hAnsi="IBM Plex Sans"/>
          <w:b/>
          <w:bCs/>
          <w:color w:val="111827"/>
          <w:sz w:val="26"/>
          <w:szCs w:val="26"/>
        </w:rPr>
        <w:t xml:space="preserve">People front the art.</w:t>
      </w:r>
    </w:p>
    <w:p>
      <w:pPr>
        <w:spacing w:after="180" w:before="0" w:line="340"/>
        <w:jc w:val="left"/>
      </w:pPr>
      <w:r>
        <w:rPr>
          <w:rFonts w:ascii="IBM Plex Sans" w:cs="IBM Plex Sans" w:eastAsia="IBM Plex Sans" w:hAnsi="IBM Plex Sans"/>
          <w:color w:val="111827"/>
          <w:sz w:val="22"/>
          <w:szCs w:val="22"/>
        </w:rPr>
        <w:t xml:space="preserve">Nobody falls in love with a song. They fall in love with the person singing it, the moment they first heard it, and the song is just how they get closer to that feeling. Every single time I forgot this and tried to sell the product instead of the person, it tanked. Every time I led with the human—their face, their story, their weird, specific point of view—the work found its audience. In an age of infinite content, the scarcest resource isn’t a good song. It’s a person worth paying attention to. I will always sell people and persona first.</w:t>
      </w:r>
    </w:p>
    <w:p>
      <w:pPr>
        <w:pBdr>
          <w:top w:val="single" w:color="6366F1" w:sz="4" w:space="8"/>
        </w:pBdr>
        <w:spacing w:after="40" w:before="320"/>
      </w:pPr>
      <w:r>
        <w:rPr>
          <w:rFonts w:ascii="IBM Plex Sans" w:cs="IBM Plex Sans" w:eastAsia="IBM Plex Sans" w:hAnsi="IBM Plex Sans"/>
          <w:color w:val="9CA3AF"/>
          <w:spacing w:val="120"/>
          <w:sz w:val="14"/>
          <w:szCs w:val="14"/>
        </w:rPr>
        <w:t xml:space="preserve">LESSON 04</w:t>
      </w:r>
    </w:p>
    <w:p>
      <w:pPr>
        <w:spacing w:after="80" w:before="0"/>
      </w:pPr>
      <w:r>
        <w:rPr>
          <w:rFonts w:ascii="IBM Plex Sans" w:cs="IBM Plex Sans" w:eastAsia="IBM Plex Sans" w:hAnsi="IBM Plex Sans"/>
          <w:b/>
          <w:bCs/>
          <w:color w:val="111827"/>
          <w:sz w:val="26"/>
          <w:szCs w:val="26"/>
        </w:rPr>
        <w:t xml:space="preserve">Never be comfortable.</w:t>
      </w:r>
    </w:p>
    <w:p>
      <w:pPr>
        <w:spacing w:after="180" w:before="0" w:line="340"/>
        <w:jc w:val="left"/>
      </w:pPr>
      <w:r>
        <w:rPr>
          <w:rFonts w:ascii="IBM Plex Sans" w:cs="IBM Plex Sans" w:eastAsia="IBM Plex Sans" w:hAnsi="IBM Plex Sans"/>
          <w:color w:val="111827"/>
          <w:sz w:val="22"/>
          <w:szCs w:val="22"/>
        </w:rPr>
        <w:t xml:space="preserve">Comfort is the last stop before irrelevance. Every time I got comfortable with a format, a model, a deal structure, the world moved and I was standing in yesterday’s room. I once stepped away to throw fifteen stadium concerts—packed, incredible, the biggest thing I’d done—and I still walked away from it because staying felt like settling. The only durable advantage I’ve ever had is the willingness to tear down what’s working to build what’s next.</w:t>
      </w:r>
    </w:p>
    <w:p>
      <w:pPr>
        <w:pBdr>
          <w:bottom w:val="single" w:color="E5E7EB" w:sz="2" w:space="1"/>
        </w:pBdr>
        <w:spacing w:after="300" w:before="300"/>
      </w:pPr>
    </w:p>
    <w:p>
      <w:pPr>
        <w:spacing w:after="120" w:before="480"/>
      </w:pPr>
      <w:r>
        <w:rPr>
          <w:rFonts w:ascii="IBM Plex Sans" w:cs="IBM Plex Sans" w:eastAsia="IBM Plex Sans" w:hAnsi="IBM Plex Sans"/>
          <w:b/>
          <w:bCs/>
          <w:color w:val="111827"/>
          <w:spacing w:val="180"/>
          <w:sz w:val="16"/>
          <w:szCs w:val="16"/>
        </w:rPr>
        <w:t xml:space="preserve">THE MOVE</w:t>
      </w:r>
    </w:p>
    <w:p>
      <w:pPr>
        <w:spacing w:after="0" w:before="80"/>
      </w:pPr>
    </w:p>
    <w:p>
      <w:pPr>
        <w:spacing w:after="180" w:before="0" w:line="340"/>
        <w:jc w:val="left"/>
      </w:pPr>
      <w:r>
        <w:rPr>
          <w:rFonts w:ascii="IBM Plex Sans" w:cs="IBM Plex Sans" w:eastAsia="IBM Plex Sans" w:hAnsi="IBM Plex Sans"/>
          <w:color w:val="111827"/>
          <w:sz w:val="22"/>
          <w:szCs w:val="22"/>
        </w:rPr>
        <w:t xml:space="preserve">Four lessons. One conclusion: I’ve been doing this long enough to know exactly what to build, and restless enough to know it has to be now.</w:t>
      </w:r>
    </w:p>
    <w:p>
      <w:pPr>
        <w:spacing w:after="180" w:before="0" w:line="340"/>
        <w:jc w:val="left"/>
      </w:pPr>
      <w:r>
        <w:rPr>
          <w:rFonts w:ascii="IBM Plex Sans" w:cs="IBM Plex Sans" w:eastAsia="IBM Plex Sans" w:hAnsi="IBM Plex Sans"/>
          <w:color w:val="111827"/>
          <w:sz w:val="22"/>
          <w:szCs w:val="22"/>
        </w:rPr>
        <w:t xml:space="preserve">I’m building a label. Not a tech company. A label—with proprietary intelligence that lets it operate like nothing else in the industry. A label that knows how to sign artists, how to break artists, and how to scale a roster using tools nobody else has. The pitch that follows is what it looks like.</w:t>
      </w:r>
    </w:p>
    <w:p>
      <w:pPr>
        <w:sectPr>
          <w:headerReference w:type="default" r:id="rId9"/>
          <w:footerReference w:type="default" r:id="rId10"/>
          <w:pgSz w:w="12240" w:h="15840" w:orient="portrait"/>
          <w:pgMar w:top="1800" w:right="1800" w:bottom="1440" w:left="1800" w:header="708" w:footer="708" w:gutter="0"/>
          <w:pgNumType/>
          <w:docGrid w:linePitch="360"/>
        </w:sectPr>
      </w:pPr>
    </w:p>
    <w:p>
      <w:pPr>
        <w:spacing w:after="80"/>
      </w:pPr>
      <w:r>
        <w:rPr>
          <w:rFonts w:ascii="IBM Plex Sans" w:cs="IBM Plex Sans" w:eastAsia="IBM Plex Sans" w:hAnsi="IBM Plex Sans"/>
          <w:b/>
          <w:bCs/>
          <w:color w:val="9CA3AF"/>
          <w:spacing w:val="240"/>
          <w:sz w:val="14"/>
          <w:szCs w:val="14"/>
        </w:rPr>
        <w:t xml:space="preserve">PART TWO  ·  THE PITCH</w:t>
      </w:r>
    </w:p>
    <w:p>
      <w:pPr>
        <w:spacing w:after="40" w:before="0"/>
      </w:pPr>
      <w:r>
        <w:rPr>
          <w:rFonts w:ascii="IBM Plex Sans" w:cs="IBM Plex Sans" w:eastAsia="IBM Plex Sans" w:hAnsi="IBM Plex Sans"/>
          <w:b/>
          <w:bCs/>
          <w:color w:val="111827"/>
          <w:sz w:val="32"/>
          <w:szCs w:val="32"/>
        </w:rPr>
        <w:t xml:space="preserve">General Eclectic</w:t>
      </w:r>
    </w:p>
    <w:p>
      <w:pPr>
        <w:spacing w:after="300" w:before="0"/>
      </w:pPr>
      <w:r>
        <w:rPr>
          <w:rFonts w:ascii="IBM Plex Sans" w:cs="IBM Plex Sans" w:eastAsia="IBM Plex Sans" w:hAnsi="IBM Plex Sans"/>
          <w:color w:val="6B7280"/>
          <w:sz w:val="22"/>
          <w:szCs w:val="22"/>
        </w:rPr>
        <w:t xml:space="preserve">A Label for the Infinite Age</w:t>
      </w:r>
    </w:p>
    <w:p>
      <w:pPr>
        <w:pBdr>
          <w:bottom w:val="single" w:color="E5E7EB" w:sz="2" w:space="1"/>
        </w:pBdr>
        <w:spacing w:after="300" w:before="300"/>
      </w:pPr>
    </w:p>
    <w:p>
      <w:pPr>
        <w:spacing w:after="80" w:before="300"/>
      </w:pPr>
      <w:r>
        <w:rPr>
          <w:rFonts w:ascii="IBM Plex Sans" w:cs="IBM Plex Sans" w:eastAsia="IBM Plex Sans" w:hAnsi="IBM Plex Sans"/>
          <w:b/>
          <w:bCs/>
          <w:color w:val="111827"/>
          <w:sz w:val="56"/>
          <w:szCs w:val="56"/>
        </w:rPr>
        <w:t xml:space="preserve">Familiar Surprises.</w:t>
      </w:r>
    </w:p>
    <w:p>
      <w:pPr>
        <w:spacing w:after="200" w:before="0"/>
      </w:pPr>
      <w:r>
        <w:rPr>
          <w:rFonts w:ascii="IBM Plex Sans" w:cs="IBM Plex Sans" w:eastAsia="IBM Plex Sans" w:hAnsi="IBM Plex Sans"/>
          <w:color w:val="6B7280"/>
          <w:sz w:val="26"/>
          <w:szCs w:val="26"/>
        </w:rPr>
        <w:t xml:space="preserve">A roster that scales. Revenue that recurs. Artistry that compounds.</w:t>
      </w:r>
    </w:p>
    <w:p>
      <w:pPr>
        <w:spacing w:after="200" w:before="0"/>
      </w:pPr>
      <w:r>
        <w:rPr>
          <w:rFonts w:ascii="IBM Plex Sans" w:cs="IBM Plex Sans" w:eastAsia="IBM Plex Sans" w:hAnsi="IBM Plex Sans"/>
          <w:i/>
          <w:iCs/>
          <w:color w:val="9CA3AF"/>
          <w:sz w:val="20"/>
          <w:szCs w:val="20"/>
        </w:rPr>
        <w:t xml:space="preserve">Bringing great sound to light.</w:t>
      </w:r>
    </w:p>
    <w:p>
      <w:pPr>
        <w:spacing w:after="0" w:before="200"/>
      </w:pPr>
    </w:p>
    <w:p>
      <w:pPr>
        <w:spacing w:after="0" w:before="0"/>
        <w:jc w:val="right"/>
      </w:pPr>
      <w:r>
        <w:rPr>
          <w:rFonts w:ascii="IBM Plex Sans" w:cs="IBM Plex Sans" w:eastAsia="IBM Plex Sans" w:hAnsi="IBM Plex Sans"/>
          <w:color w:val="9CA3AF"/>
          <w:sz w:val="16"/>
          <w:szCs w:val="16"/>
        </w:rPr>
        <w:t xml:space="preserve">April 2026</w:t>
      </w:r>
    </w:p>
    <w:p>
      <w:pPr>
        <w:sectPr>
          <w:pgSz w:w="12240" w:h="15840" w:orient="portrait"/>
          <w:pgMar w:top="2880" w:right="1800" w:bottom="1440" w:left="1800" w:header="708" w:footer="708" w:gutter="0"/>
          <w:pgNumType/>
          <w:docGrid w:linePitch="360"/>
        </w:sectPr>
      </w:pPr>
    </w:p>
    <w:p>
      <w:pPr>
        <w:spacing w:after="120" w:before="480"/>
      </w:pPr>
      <w:r>
        <w:rPr>
          <w:rFonts w:ascii="IBM Plex Sans" w:cs="IBM Plex Sans" w:eastAsia="IBM Plex Sans" w:hAnsi="IBM Plex Sans"/>
          <w:b/>
          <w:bCs/>
          <w:color w:val="111827"/>
          <w:spacing w:val="180"/>
          <w:sz w:val="16"/>
          <w:szCs w:val="16"/>
        </w:rPr>
        <w:t xml:space="preserve">THE PROBLEM</w:t>
      </w:r>
    </w:p>
    <w:p>
      <w:pPr>
        <w:spacing w:after="0" w:before="80"/>
      </w:pPr>
    </w:p>
    <w:p>
      <w:pPr>
        <w:spacing w:after="180" w:before="0" w:line="340"/>
      </w:pPr>
      <w:r>
        <w:rPr>
          <w:rFonts w:ascii="IBM Plex Sans" w:cs="IBM Plex Sans" w:eastAsia="IBM Plex Sans" w:hAnsi="IBM Plex Sans"/>
          <w:b/>
          <w:bCs/>
          <w:color w:val="111827"/>
          <w:sz w:val="24"/>
          <w:szCs w:val="24"/>
        </w:rPr>
        <w:t xml:space="preserve">A hundred thousand songs were uploaded today. Almost none of them will be heard by anyone.</w:t>
      </w:r>
    </w:p>
    <w:p>
      <w:pPr>
        <w:spacing w:after="0" w:before="80"/>
      </w:pPr>
    </w:p>
    <w:p>
      <w:pPr>
        <w:spacing w:after="180" w:before="0" w:line="340"/>
        <w:jc w:val="left"/>
      </w:pPr>
      <w:r>
        <w:rPr>
          <w:rFonts w:ascii="IBM Plex Sans" w:cs="IBM Plex Sans" w:eastAsia="IBM Plex Sans" w:hAnsi="IBM Plex Sans"/>
          <w:color w:val="111827"/>
          <w:sz w:val="22"/>
          <w:szCs w:val="22"/>
        </w:rPr>
        <w:t xml:space="preserve">The music industry doesn’t have a talent problem. It has a distribution catastrophe. For every song that breaks through, a hundred equally brilliant ones sit in silence—not because they’re worse, but because nobody with reach chose to play them. Fame in music is a function of wall space, not brushstrokes. The paintings on the gallery wall aren’t better than the ones in the basement. They’re just the ones someone decided to hang.</w:t>
      </w:r>
    </w:p>
    <w:p>
      <w:pPr>
        <w:spacing w:after="180" w:before="0" w:line="340"/>
        <w:jc w:val="left"/>
      </w:pPr>
      <w:r>
        <w:rPr>
          <w:rFonts w:ascii="IBM Plex Sans" w:cs="IBM Plex Sans" w:eastAsia="IBM Plex Sans" w:hAnsi="IBM Plex Sans"/>
          <w:color w:val="111827"/>
          <w:sz w:val="22"/>
          <w:szCs w:val="22"/>
        </w:rPr>
        <w:t xml:space="preserve">The industry’s answer? Two equally broken models. Traditional labels pour money into slow, expensive production until the artist burns out feeding an algorithm that doesn’t care. Or faceless AI platforms generate infinite content with no voice, no story, no fandom—making the noise floor worse while pretending to solve it.</w:t>
      </w:r>
    </w:p>
    <w:p>
      <w:pPr>
        <w:spacing w:after="180" w:before="0" w:line="340"/>
        <w:jc w:val="left"/>
      </w:pPr>
      <w:r>
        <w:rPr>
          <w:rFonts w:ascii="IBM Plex Sans" w:cs="IBM Plex Sans" w:eastAsia="IBM Plex Sans" w:hAnsi="IBM Plex Sans"/>
          <w:color w:val="111827"/>
          <w:sz w:val="22"/>
          <w:szCs w:val="22"/>
        </w:rPr>
        <w:t xml:space="preserve">One starves artists of reach. The other strips them of humanity. Neither solves the structural problem. And because no one is solving it, artists keep finding it harder to get heard in a world drowning in content.</w:t>
      </w:r>
    </w:p>
    <w:p>
      <w:pPr>
        <w:spacing w:after="180" w:before="80" w:line="340"/>
      </w:pPr>
      <w:r>
        <w:rPr>
          <w:rFonts w:ascii="IBM Plex Sans" w:cs="IBM Plex Sans" w:eastAsia="IBM Plex Sans" w:hAnsi="IBM Plex Sans"/>
          <w:b/>
          <w:bCs/>
          <w:color w:val="111827"/>
          <w:sz w:val="22"/>
          <w:szCs w:val="22"/>
        </w:rPr>
        <w:t xml:space="preserve">It is almost impossible to cut through.</w:t>
      </w:r>
    </w:p>
    <w:p>
      <w:pPr>
        <w:spacing w:after="180" w:before="0" w:line="340"/>
        <w:jc w:val="left"/>
      </w:pPr>
      <w:r>
        <w:rPr>
          <w:rFonts w:ascii="IBM Plex Sans" w:cs="IBM Plex Sans" w:eastAsia="IBM Plex Sans" w:hAnsi="IBM Plex Sans"/>
          <w:color w:val="111827"/>
          <w:sz w:val="22"/>
          <w:szCs w:val="22"/>
        </w:rPr>
        <w:t xml:space="preserve">That’s the bad news. Here’s the good news: if you understand the science of why things get popular—really understand the mechanics—you can engineer the outcome. That’s what our label does.</w:t>
      </w:r>
    </w:p>
    <w:p>
      <w:pPr>
        <w:sectPr>
          <w:headerReference w:type="default" r:id="rId11"/>
          <w:footerReference w:type="default" r:id="rId12"/>
          <w:pgSz w:w="12240" w:h="15840" w:orient="portrait"/>
          <w:pgMar w:top="1800" w:right="1800" w:bottom="1440" w:left="1800" w:header="708" w:footer="708" w:gutter="0"/>
          <w:pgNumType/>
          <w:docGrid w:linePitch="360"/>
        </w:sectPr>
      </w:pPr>
    </w:p>
    <w:p>
      <w:pPr>
        <w:spacing w:after="120" w:before="480"/>
      </w:pPr>
      <w:r>
        <w:rPr>
          <w:rFonts w:ascii="IBM Plex Sans" w:cs="IBM Plex Sans" w:eastAsia="IBM Plex Sans" w:hAnsi="IBM Plex Sans"/>
          <w:b/>
          <w:bCs/>
          <w:color w:val="111827"/>
          <w:spacing w:val="180"/>
          <w:sz w:val="16"/>
          <w:szCs w:val="16"/>
        </w:rPr>
        <w:t xml:space="preserve">THE OPPORTUNITY</w:t>
      </w:r>
    </w:p>
    <w:p>
      <w:pPr>
        <w:spacing w:after="0" w:before="80"/>
      </w:pPr>
    </w:p>
    <w:p>
      <w:pPr>
        <w:spacing w:after="180" w:before="0" w:line="340"/>
        <w:jc w:val="left"/>
      </w:pPr>
      <w:r>
        <w:rPr>
          <w:rFonts w:ascii="IBM Plex Sans" w:cs="IBM Plex Sans" w:eastAsia="IBM Plex Sans" w:hAnsi="IBM Plex Sans"/>
          <w:color w:val="111827"/>
          <w:sz w:val="22"/>
          <w:szCs w:val="22"/>
        </w:rPr>
        <w:t xml:space="preserve">In the 1950s, the industrial designer Raymond Loewy figured out why some products become iconic and others don’t. He called the principle MAYA—Most Advanced Yet Acceptable. People reject the purely familiar and the purely novel in equal measure. What they crave is the familiar surprise: something bold enough to feel new, grounded enough to feel right. Loewy used this to design everything from the Lucky Strike pack to the Coca-Cola bottle to the interior of Air Force One.</w:t>
      </w:r>
    </w:p>
    <w:p>
      <w:pPr>
        <w:spacing w:after="180" w:before="0" w:line="340"/>
        <w:jc w:val="left"/>
      </w:pPr>
      <w:r>
        <w:rPr>
          <w:rFonts w:ascii="IBM Plex Sans" w:cs="IBM Plex Sans" w:eastAsia="IBM Plex Sans" w:hAnsi="IBM Plex Sans"/>
          <w:color w:val="111827"/>
          <w:sz w:val="22"/>
          <w:szCs w:val="22"/>
        </w:rPr>
        <w:t xml:space="preserve">We’re applying the same principle to music. General Eclectic sits on the MAYA line: real artists with real voices and real credibility—that’s the acceptable. Proprietary creative intelligence that expands reach, compresses cycle time, and engineers exposure—that’s the advanced.</w:t>
      </w:r>
    </w:p>
    <w:p>
      <w:pPr>
        <w:spacing w:after="0" w:before="40"/>
      </w:pPr>
    </w:p>
    <w:p>
      <w:pPr>
        <w:spacing w:after="360" w:before="360" w:line="380"/>
        <w:ind w:left="360" w:right="360"/>
      </w:pPr>
      <w:r>
        <w:rPr>
          <w:rFonts w:ascii="IBM Plex Sans" w:cs="IBM Plex Sans" w:eastAsia="IBM Plex Sans" w:hAnsi="IBM Plex Sans"/>
          <w:b/>
          <w:bCs/>
          <w:color w:val="111827"/>
          <w:sz w:val="26"/>
          <w:szCs w:val="26"/>
        </w:rPr>
        <w:t xml:space="preserve">We named our LLM after the principle. Her name is MAYA.</w:t>
      </w:r>
    </w:p>
    <w:p>
      <w:pPr>
        <w:spacing w:after="180" w:before="0" w:line="340"/>
        <w:jc w:val="left"/>
      </w:pPr>
      <w:r>
        <w:rPr>
          <w:rFonts w:ascii="IBM Plex Sans" w:cs="IBM Plex Sans" w:eastAsia="IBM Plex Sans" w:hAnsi="IBM Plex Sans"/>
          <w:color w:val="111827"/>
          <w:sz w:val="22"/>
          <w:szCs w:val="22"/>
        </w:rPr>
        <w:t xml:space="preserve">MAYA is our proprietary intelligence layer—an LLM of popularity. She scrapes, ingests, and learns from the data that reveals what makes culture move: what sounds are rising, what audiences are underserved, where the gap between familiar and surprising is widest. Then she applies that intelligence to every creative decision we make—who to sign, what to produce, how to position, when to release.</w:t>
      </w:r>
    </w:p>
    <w:p>
      <w:pPr>
        <w:spacing w:after="180" w:before="0" w:line="340"/>
        <w:jc w:val="left"/>
      </w:pPr>
      <w:r>
        <w:rPr>
          <w:rFonts w:ascii="IBM Plex Sans" w:cs="IBM Plex Sans" w:eastAsia="IBM Plex Sans" w:hAnsi="IBM Plex Sans"/>
          <w:color w:val="111827"/>
          <w:sz w:val="22"/>
          <w:szCs w:val="22"/>
        </w:rPr>
        <w:t xml:space="preserve">The opportunity isn’t to make more music. It’s to build a label that systematically engineers familiar surprises—and generates recurring revenue from every artist on the roster in ways the industry has never seen.</w:t>
      </w:r>
    </w:p>
    <w:p>
      <w:pPr>
        <w:sectPr>
          <w:headerReference w:type="default" r:id="rId13"/>
          <w:footerReference w:type="default" r:id="rId14"/>
          <w:pgSz w:w="12240" w:h="15840" w:orient="portrait"/>
          <w:pgMar w:top="1800" w:right="1800" w:bottom="1440" w:left="1800" w:header="708" w:footer="708" w:gutter="0"/>
          <w:pgNumType/>
          <w:docGrid w:linePitch="360"/>
        </w:sectPr>
      </w:pPr>
    </w:p>
    <w:p>
      <w:pPr>
        <w:spacing w:after="120" w:before="480"/>
      </w:pPr>
      <w:r>
        <w:rPr>
          <w:rFonts w:ascii="IBM Plex Sans" w:cs="IBM Plex Sans" w:eastAsia="IBM Plex Sans" w:hAnsi="IBM Plex Sans"/>
          <w:b/>
          <w:bCs/>
          <w:color w:val="111827"/>
          <w:spacing w:val="180"/>
          <w:sz w:val="16"/>
          <w:szCs w:val="16"/>
        </w:rPr>
        <w:t xml:space="preserve">FROM LINEAR TO DYNAMIC</w:t>
      </w:r>
    </w:p>
    <w:p>
      <w:pPr>
        <w:spacing w:after="0" w:before="80"/>
      </w:pPr>
    </w:p>
    <w:p>
      <w:pPr>
        <w:spacing w:after="180" w:before="0" w:line="340"/>
        <w:jc w:val="left"/>
      </w:pPr>
      <w:r>
        <w:rPr>
          <w:rFonts w:ascii="IBM Plex Sans" w:cs="IBM Plex Sans" w:eastAsia="IBM Plex Sans" w:hAnsi="IBM Plex Sans"/>
          <w:color w:val="111827"/>
          <w:sz w:val="22"/>
          <w:szCs w:val="22"/>
        </w:rPr>
        <w:t xml:space="preserve">For a hundred years, the artist has been linear. One body. One stage. One city at a time. The greatest singer in the world can only be in one room on any given night. The most brilliant creative mind can only take one meeting, write one song, answer one fan. Their talent is infinite. Their time is not.</w:t>
      </w:r>
    </w:p>
    <w:p>
      <w:pPr>
        <w:spacing w:after="180" w:before="0" w:line="340"/>
        <w:jc w:val="left"/>
      </w:pPr>
      <w:r>
        <w:rPr>
          <w:rFonts w:ascii="IBM Plex Sans" w:cs="IBM Plex Sans" w:eastAsia="IBM Plex Sans" w:hAnsi="IBM Plex Sans"/>
          <w:color w:val="111827"/>
          <w:sz w:val="22"/>
          <w:szCs w:val="22"/>
        </w:rPr>
        <w:t xml:space="preserve">A linear artist’s revenue is capped by hours in the day. They release an album every two years. They tour until they burn out. They post until the algorithm forgets them. Every dollar requires their physical presence or direct creative labour. It’s an incredible way to make art and a terrible way to build a business.</w:t>
      </w:r>
    </w:p>
    <w:p>
      <w:pPr>
        <w:pBdr>
          <w:bottom w:val="single" w:color="E5E7EB" w:sz="2" w:space="1"/>
        </w:pBdr>
        <w:spacing w:after="300" w:before="300"/>
      </w:pPr>
    </w:p>
    <w:p>
      <w:pPr>
        <w:spacing w:after="360" w:before="360" w:line="380"/>
        <w:ind w:left="360" w:right="360"/>
      </w:pPr>
      <w:r>
        <w:rPr>
          <w:rFonts w:ascii="IBM Plex Sans" w:cs="IBM Plex Sans" w:eastAsia="IBM Plex Sans" w:hAnsi="IBM Plex Sans"/>
          <w:b/>
          <w:bCs/>
          <w:color w:val="111827"/>
          <w:sz w:val="26"/>
          <w:szCs w:val="26"/>
        </w:rPr>
        <w:t xml:space="preserve">A linear artist has a career.
A dynamic artist has a world.</w:t>
      </w:r>
    </w:p>
    <w:p>
      <w:pPr>
        <w:spacing w:after="180" w:before="0" w:line="340"/>
        <w:jc w:val="left"/>
      </w:pPr>
      <w:r>
        <w:rPr>
          <w:rFonts w:ascii="IBM Plex Sans" w:cs="IBM Plex Sans" w:eastAsia="IBM Plex Sans" w:hAnsi="IBM Plex Sans"/>
          <w:color w:val="111827"/>
          <w:sz w:val="22"/>
          <w:szCs w:val="22"/>
        </w:rPr>
        <w:t xml:space="preserve">A dynamic artist is many places at many times. Their voice model performs in Tokyo while they sleep in Los Angeles. Their AI personality holds ten thousand conversations simultaneously. Their sonic DNA generates revenue across platforms, languages, formats, and media—all while they focus on the one thing only they can do: create something worth listening to.</w:t>
      </w:r>
    </w:p>
    <w:p>
      <w:pPr>
        <w:spacing w:after="180" w:before="0" w:line="340"/>
        <w:jc w:val="left"/>
      </w:pPr>
      <w:r>
        <w:rPr>
          <w:rFonts w:ascii="IBM Plex Sans" w:cs="IBM Plex Sans" w:eastAsia="IBM Plex Sans" w:hAnsi="IBM Plex Sans"/>
          <w:color w:val="111827"/>
          <w:sz w:val="22"/>
          <w:szCs w:val="22"/>
        </w:rPr>
        <w:t xml:space="preserve">The artistic implication: the artist is liberated. They stop being a content factory and become a Creative Director—setting the vision, approving the output, protecting the taste. The machine handles the distribution. The human handles the soul.</w:t>
      </w:r>
    </w:p>
    <w:p>
      <w:pPr>
        <w:spacing w:after="180" w:before="0" w:line="340"/>
        <w:jc w:val="left"/>
      </w:pPr>
      <w:r>
        <w:rPr>
          <w:rFonts w:ascii="IBM Plex Sans" w:cs="IBM Plex Sans" w:eastAsia="IBM Plex Sans" w:hAnsi="IBM Plex Sans"/>
          <w:color w:val="111827"/>
          <w:sz w:val="22"/>
          <w:szCs w:val="22"/>
        </w:rPr>
        <w:t xml:space="preserve">The economic implication: revenue per artist is no longer capped by human hours. A single dynamic artist on our system generates the output and the revenue streams of an entire small roster on a traditional deal. That’s how we scale: not by signing five hundred artists, but by making every artist we sign five hundred times more present.</w:t>
      </w:r>
    </w:p>
    <w:p>
      <w:pPr>
        <w:spacing w:after="180" w:before="0" w:line="340"/>
      </w:pPr>
      <w:r>
        <w:rPr>
          <w:rFonts w:ascii="IBM Plex Sans" w:cs="IBM Plex Sans" w:eastAsia="IBM Plex Sans" w:hAnsi="IBM Plex Sans"/>
          <w:b/>
          <w:bCs/>
          <w:i w:val="false"/>
          <w:iCs w:val="false"/>
          <w:color w:val="111827"/>
          <w:sz w:val="22"/>
          <w:szCs w:val="22"/>
        </w:rPr>
        <w:t xml:space="preserve">This shift—from linear to dynamic—is the entire thesis of the company.</w:t>
      </w:r>
      <w:r>
        <w:rPr>
          <w:rFonts w:ascii="IBM Plex Sans" w:cs="IBM Plex Sans" w:eastAsia="IBM Plex Sans" w:hAnsi="IBM Plex Sans"/>
          <w:b w:val="false"/>
          <w:bCs w:val="false"/>
          <w:i w:val="false"/>
          <w:iCs w:val="false"/>
          <w:color w:val="6B7280"/>
          <w:sz w:val="22"/>
          <w:szCs w:val="22"/>
        </w:rPr>
        <w:t xml:space="preserve"> Everything we build exists to make it happen.</w:t>
      </w:r>
    </w:p>
    <w:p>
      <w:pPr>
        <w:sectPr>
          <w:headerReference w:type="default" r:id="rId15"/>
          <w:footerReference w:type="default" r:id="rId16"/>
          <w:pgSz w:w="12240" w:h="15840" w:orient="portrait"/>
          <w:pgMar w:top="1800" w:right="1800" w:bottom="1440" w:left="1800" w:header="708" w:footer="708" w:gutter="0"/>
          <w:pgNumType/>
          <w:docGrid w:linePitch="360"/>
        </w:sectPr>
      </w:pPr>
    </w:p>
    <w:p>
      <w:pPr>
        <w:spacing w:after="120" w:before="480"/>
      </w:pPr>
      <w:r>
        <w:rPr>
          <w:rFonts w:ascii="IBM Plex Sans" w:cs="IBM Plex Sans" w:eastAsia="IBM Plex Sans" w:hAnsi="IBM Plex Sans"/>
          <w:b/>
          <w:bCs/>
          <w:color w:val="111827"/>
          <w:spacing w:val="180"/>
          <w:sz w:val="16"/>
          <w:szCs w:val="16"/>
        </w:rPr>
        <w:t xml:space="preserve">WE ARE A LABEL</w:t>
      </w:r>
    </w:p>
    <w:p>
      <w:pPr>
        <w:spacing w:after="0" w:before="80"/>
      </w:pPr>
    </w:p>
    <w:p>
      <w:pPr>
        <w:spacing w:after="180" w:before="0" w:line="340"/>
        <w:jc w:val="left"/>
      </w:pPr>
      <w:r>
        <w:rPr>
          <w:rFonts w:ascii="IBM Plex Sans" w:cs="IBM Plex Sans" w:eastAsia="IBM Plex Sans" w:hAnsi="IBM Plex Sans"/>
          <w:color w:val="111827"/>
          <w:sz w:val="22"/>
          <w:szCs w:val="22"/>
        </w:rPr>
        <w:t xml:space="preserve">Let me be direct. General Eclectic is a record label. We sign artists. We develop rosters. We release music. We build careers. That is the business.</w:t>
      </w:r>
    </w:p>
    <w:p>
      <w:pPr>
        <w:spacing w:after="180" w:before="0" w:line="340"/>
        <w:jc w:val="left"/>
      </w:pPr>
      <w:r>
        <w:rPr>
          <w:rFonts w:ascii="IBM Plex Sans" w:cs="IBM Plex Sans" w:eastAsia="IBM Plex Sans" w:hAnsi="IBM Plex Sans"/>
          <w:color w:val="111827"/>
          <w:sz w:val="22"/>
          <w:szCs w:val="22"/>
        </w:rPr>
        <w:t xml:space="preserve">What makes us different is how we do it. We have a proprietary methodology—artiste.md—powered by a proprietary LLM—MAYA—that lets us scale a roster faster, smarter, and with more durable revenue per artist than any label operating today. We see what’s working before the market does, position our artists ahead of the curve, and engineer exposure at a level that traditionally required a major-label budget.</w:t>
      </w:r>
    </w:p>
    <w:p>
      <w:pPr>
        <w:spacing w:after="180" w:before="0" w:line="340"/>
        <w:jc w:val="left"/>
      </w:pPr>
      <w:r>
        <w:rPr>
          <w:rFonts w:ascii="IBM Plex Sans" w:cs="IBM Plex Sans" w:eastAsia="IBM Plex Sans" w:hAnsi="IBM Plex Sans"/>
          <w:color w:val="111827"/>
          <w:sz w:val="22"/>
          <w:szCs w:val="22"/>
        </w:rPr>
        <w:t xml:space="preserve">But the artists are real. The music is real. The fandom is real. Every dollar starts with a human being making something worth listening to. We just make sure the world actually hears it.</w:t>
      </w:r>
    </w:p>
    <w:p>
      <w:pPr>
        <w:pBdr>
          <w:bottom w:val="single" w:color="E5E7EB" w:sz="2" w:space="1"/>
        </w:pBdr>
        <w:spacing w:after="300" w:before="300"/>
      </w:pPr>
    </w:p>
    <w:p>
      <w:pPr>
        <w:spacing w:after="120" w:before="480"/>
      </w:pPr>
      <w:r>
        <w:rPr>
          <w:rFonts w:ascii="IBM Plex Sans" w:cs="IBM Plex Sans" w:eastAsia="IBM Plex Sans" w:hAnsi="IBM Plex Sans"/>
          <w:b/>
          <w:bCs/>
          <w:color w:val="111827"/>
          <w:spacing w:val="180"/>
          <w:sz w:val="16"/>
          <w:szCs w:val="16"/>
        </w:rPr>
        <w:t xml:space="preserve">THE OPERATING MODEL</w:t>
      </w:r>
    </w:p>
    <w:p>
      <w:pPr>
        <w:spacing w:after="0" w:before="80"/>
      </w:pPr>
    </w:p>
    <w:p>
      <w:pPr>
        <w:spacing w:after="180" w:before="0" w:line="340"/>
      </w:pPr>
      <w:r>
        <w:rPr>
          <w:rFonts w:ascii="IBM Plex Sans" w:cs="IBM Plex Sans" w:eastAsia="IBM Plex Sans" w:hAnsi="IBM Plex Sans"/>
          <w:b/>
          <w:bCs/>
          <w:color w:val="111827"/>
          <w:sz w:val="22"/>
          <w:szCs w:val="22"/>
        </w:rPr>
        <w:t xml:space="preserve">What we own: A&amp;R, creative direction, MAYA, and artiste.md.</w:t>
      </w:r>
    </w:p>
    <w:p>
      <w:pPr>
        <w:spacing w:after="180" w:before="40" w:line="340"/>
        <w:jc w:val="left"/>
      </w:pPr>
      <w:r>
        <w:rPr>
          <w:rFonts w:ascii="IBM Plex Sans" w:cs="IBM Plex Sans" w:eastAsia="IBM Plex Sans" w:hAnsi="IBM Plex Sans"/>
          <w:color w:val="111827"/>
          <w:sz w:val="22"/>
          <w:szCs w:val="22"/>
        </w:rPr>
        <w:t xml:space="preserve">We sign artists, build their artiste.md profile, run everything through MAYA, and own the label relationship. All creative and strategic decisions stay with us.</w:t>
      </w:r>
    </w:p>
    <w:p>
      <w:pPr>
        <w:spacing w:after="0" w:before="40"/>
      </w:pPr>
    </w:p>
    <w:p>
      <w:pPr>
        <w:spacing w:after="180" w:before="0" w:line="340"/>
      </w:pPr>
      <w:r>
        <w:rPr>
          <w:rFonts w:ascii="IBM Plex Sans" w:cs="IBM Plex Sans" w:eastAsia="IBM Plex Sans" w:hAnsi="IBM Plex Sans"/>
          <w:b/>
          <w:bCs/>
          <w:color w:val="111827"/>
          <w:sz w:val="22"/>
          <w:szCs w:val="22"/>
        </w:rPr>
        <w:t xml:space="preserve">What we outsource: management.</w:t>
      </w:r>
    </w:p>
    <w:p>
      <w:pPr>
        <w:spacing w:after="180" w:before="40" w:line="340"/>
        <w:jc w:val="left"/>
      </w:pPr>
      <w:r>
        <w:rPr>
          <w:rFonts w:ascii="IBM Plex Sans" w:cs="IBM Plex Sans" w:eastAsia="IBM Plex Sans" w:hAnsi="IBM Plex Sans"/>
          <w:color w:val="111827"/>
          <w:sz w:val="22"/>
          <w:szCs w:val="22"/>
        </w:rPr>
        <w:t xml:space="preserve">Day-to-day artist management—tour logistics, scheduling, brand partnerships—is outsourced to management partners. We’re in conversation with major-infrastructure partners including Sony. We take a percentage and an agent fee on managed revenue. The management partner earns the lucrative management commission; we keep a recurring clip on the artist’s total earnings without carrying management overhead.</w:t>
      </w:r>
    </w:p>
    <w:p>
      <w:pPr>
        <w:spacing w:after="180" w:before="0" w:line="340"/>
      </w:pPr>
      <w:r>
        <w:rPr>
          <w:rFonts w:ascii="IBM Plex Sans" w:cs="IBM Plex Sans" w:eastAsia="IBM Plex Sans" w:hAnsi="IBM Plex Sans"/>
          <w:b/>
          <w:bCs/>
          <w:i w:val="false"/>
          <w:iCs w:val="false"/>
          <w:color w:val="111827"/>
          <w:sz w:val="22"/>
          <w:szCs w:val="22"/>
        </w:rPr>
        <w:t xml:space="preserve">This is the leverage.</w:t>
      </w:r>
      <w:r>
        <w:rPr>
          <w:rFonts w:ascii="IBM Plex Sans" w:cs="IBM Plex Sans" w:eastAsia="IBM Plex Sans" w:hAnsi="IBM Plex Sans"/>
          <w:b w:val="false"/>
          <w:bCs w:val="false"/>
          <w:i w:val="false"/>
          <w:iCs w:val="false"/>
          <w:color w:val="6B7280"/>
          <w:sz w:val="22"/>
          <w:szCs w:val="22"/>
        </w:rPr>
        <w:t xml:space="preserve"> We carry the margin of a label with the intelligence of a technology company. Light on cost. Heavy on value.</w:t>
      </w:r>
    </w:p>
    <w:p>
      <w:pPr>
        <w:sectPr>
          <w:headerReference w:type="default" r:id="rId17"/>
          <w:footerReference w:type="default" r:id="rId18"/>
          <w:pgSz w:w="12240" w:h="15840" w:orient="portrait"/>
          <w:pgMar w:top="1800" w:right="1800" w:bottom="1440" w:left="1800" w:header="708" w:footer="708" w:gutter="0"/>
          <w:pgNumType/>
          <w:docGrid w:linePitch="360"/>
        </w:sectPr>
      </w:pPr>
    </w:p>
    <w:p>
      <w:pPr>
        <w:spacing w:after="120" w:before="480"/>
      </w:pPr>
      <w:r>
        <w:rPr>
          <w:rFonts w:ascii="IBM Plex Sans" w:cs="IBM Plex Sans" w:eastAsia="IBM Plex Sans" w:hAnsi="IBM Plex Sans"/>
          <w:b/>
          <w:bCs/>
          <w:color w:val="111827"/>
          <w:spacing w:val="180"/>
          <w:sz w:val="16"/>
          <w:szCs w:val="16"/>
        </w:rPr>
        <w:t xml:space="preserve">ARTISTE.MD</w:t>
      </w:r>
    </w:p>
    <w:p>
      <w:pPr>
        <w:spacing w:after="0" w:before="80"/>
      </w:pPr>
    </w:p>
    <w:p>
      <w:pPr>
        <w:spacing w:after="180" w:before="0" w:line="340"/>
        <w:jc w:val="left"/>
      </w:pPr>
      <w:r>
        <w:rPr>
          <w:rFonts w:ascii="IBM Plex Sans" w:cs="IBM Plex Sans" w:eastAsia="IBM Plex Sans" w:hAnsi="IBM Plex Sans"/>
          <w:color w:val="111827"/>
          <w:sz w:val="22"/>
          <w:szCs w:val="22"/>
        </w:rPr>
        <w:t xml:space="preserve">artiste.md is the methodology at the centre of everything. A suite of tools, processes, and proprietary intelligence that takes an artist from linear to dynamic—turning what makes them irreplaceable into a scalable, always-on business.</w:t>
      </w:r>
    </w:p>
    <w:p>
      <w:pPr>
        <w:spacing w:after="180" w:before="0" w:line="340"/>
        <w:jc w:val="left"/>
      </w:pPr>
      <w:r>
        <w:rPr>
          <w:rFonts w:ascii="IBM Plex Sans" w:cs="IBM Plex Sans" w:eastAsia="IBM Plex Sans" w:hAnsi="IBM Plex Sans"/>
          <w:color w:val="111827"/>
          <w:sz w:val="22"/>
          <w:szCs w:val="22"/>
        </w:rPr>
        <w:t xml:space="preserve">Every artist gets their “.md”—their markdown file, their manifest, their creative DNA on disk. Upload your catalog, your voice, your taste, your worldview. We build the entire machine around it.</w:t>
      </w:r>
    </w:p>
    <w:p>
      <w:pPr>
        <w:spacing w:after="180" w:before="0" w:line="340"/>
        <w:jc w:val="left"/>
      </w:pPr>
      <w:r>
        <w:rPr>
          <w:rFonts w:ascii="IBM Plex Sans" w:cs="IBM Plex Sans" w:eastAsia="IBM Plex Sans" w:hAnsi="IBM Plex Sans"/>
          <w:color w:val="111827"/>
          <w:sz w:val="22"/>
          <w:szCs w:val="22"/>
        </w:rPr>
        <w:t xml:space="preserve">artiste.md has two arms:</w:t>
      </w:r>
    </w:p>
    <w:p>
      <w:pPr>
        <w:spacing w:after="0" w:before="80"/>
      </w:pPr>
    </w:p>
    <w:p>
      <w:pPr>
        <w:pBdr>
          <w:top w:val="single" w:color="8B5CF6" w:sz="4" w:space="8"/>
        </w:pBdr>
        <w:spacing w:after="60" w:before="360"/>
      </w:pPr>
      <w:r>
        <w:rPr>
          <w:rFonts w:ascii="IBM Plex Sans" w:cs="IBM Plex Sans" w:eastAsia="IBM Plex Sans" w:hAnsi="IBM Plex Sans"/>
          <w:color w:val="9CA3AF"/>
          <w:spacing w:val="120"/>
          <w:sz w:val="14"/>
          <w:szCs w:val="14"/>
        </w:rPr>
        <w:t xml:space="preserve">01</w:t>
      </w:r>
    </w:p>
    <w:p>
      <w:pPr>
        <w:spacing w:after="40" w:before="0"/>
      </w:pPr>
      <w:r>
        <w:rPr>
          <w:rFonts w:ascii="IBM Plex Sans" w:cs="IBM Plex Sans" w:eastAsia="IBM Plex Sans" w:hAnsi="IBM Plex Sans"/>
          <w:b/>
          <w:bCs/>
          <w:color w:val="111827"/>
          <w:sz w:val="28"/>
          <w:szCs w:val="28"/>
        </w:rPr>
        <w:t xml:space="preserve">MAYA</w:t>
      </w:r>
    </w:p>
    <w:p>
      <w:pPr>
        <w:spacing w:after="60" w:before="0"/>
      </w:pPr>
      <w:r>
        <w:rPr>
          <w:rFonts w:ascii="IBM Plex Sans" w:cs="IBM Plex Sans" w:eastAsia="IBM Plex Sans" w:hAnsi="IBM Plex Sans"/>
          <w:i/>
          <w:iCs/>
          <w:color w:val="6B7280"/>
          <w:sz w:val="20"/>
          <w:szCs w:val="20"/>
        </w:rPr>
        <w:t xml:space="preserve">The LLM of Popularity</w:t>
      </w:r>
    </w:p>
    <w:p>
      <w:pPr>
        <w:spacing w:after="180" w:before="120" w:line="340"/>
        <w:jc w:val="left"/>
      </w:pPr>
      <w:r>
        <w:rPr>
          <w:rFonts w:ascii="IBM Plex Sans" w:cs="IBM Plex Sans" w:eastAsia="IBM Plex Sans" w:hAnsi="IBM Plex Sans"/>
          <w:color w:val="111827"/>
          <w:sz w:val="22"/>
          <w:szCs w:val="22"/>
        </w:rPr>
        <w:t xml:space="preserve">Named after Raymond Loewy’s MAYA principle. MAYA is our proprietary large language model, trained on the data that reveals what makes culture move. She ingests trend signals, audience behaviour, streaming patterns, social sentiment, and cultural velocity across markets—and applies that intelligence to every decision we make.</w:t>
      </w:r>
    </w:p>
    <w:p>
      <w:pPr>
        <w:spacing w:after="180" w:before="0" w:line="340"/>
        <w:jc w:val="left"/>
      </w:pPr>
      <w:r>
        <w:rPr>
          <w:rFonts w:ascii="IBM Plex Sans" w:cs="IBM Plex Sans" w:eastAsia="IBM Plex Sans" w:hAnsi="IBM Plex Sans"/>
          <w:color w:val="111827"/>
          <w:sz w:val="22"/>
          <w:szCs w:val="22"/>
        </w:rPr>
        <w:t xml:space="preserve">MAYA tells us who to sign, what to produce, how to position, when to release, and where the gap between familiar and surprising is widest right now. She’s the reason we can consistently engineer hits instead of hoping for them. Traditional A&amp;R is instinct. MAYA is instinct with a hundred million data points behind it.</w:t>
      </w:r>
    </w:p>
    <w:p>
      <w:pPr>
        <w:spacing w:after="180" w:before="0" w:line="340"/>
      </w:pPr>
      <w:r>
        <w:rPr>
          <w:rFonts w:ascii="IBM Plex Sans" w:cs="IBM Plex Sans" w:eastAsia="IBM Plex Sans" w:hAnsi="IBM Plex Sans"/>
          <w:b/>
          <w:bCs/>
          <w:i w:val="false"/>
          <w:iCs w:val="false"/>
          <w:color w:val="111827"/>
          <w:sz w:val="22"/>
          <w:szCs w:val="22"/>
        </w:rPr>
        <w:t xml:space="preserve">The artist plays the instrument. We built the instrument. MAYA tunes it.</w:t>
      </w:r>
    </w:p>
    <w:p>
      <w:pPr>
        <w:spacing w:after="0" w:before="80"/>
      </w:pPr>
    </w:p>
    <w:p>
      <w:pPr>
        <w:pBdr>
          <w:top w:val="single" w:color="6366F1" w:sz="4" w:space="8"/>
        </w:pBdr>
        <w:spacing w:after="60" w:before="360"/>
      </w:pPr>
      <w:r>
        <w:rPr>
          <w:rFonts w:ascii="IBM Plex Sans" w:cs="IBM Plex Sans" w:eastAsia="IBM Plex Sans" w:hAnsi="IBM Plex Sans"/>
          <w:color w:val="9CA3AF"/>
          <w:spacing w:val="120"/>
          <w:sz w:val="14"/>
          <w:szCs w:val="14"/>
        </w:rPr>
        <w:t xml:space="preserve">02</w:t>
      </w:r>
    </w:p>
    <w:p>
      <w:pPr>
        <w:spacing w:after="40" w:before="0"/>
      </w:pPr>
      <w:r>
        <w:rPr>
          <w:rFonts w:ascii="IBM Plex Sans" w:cs="IBM Plex Sans" w:eastAsia="IBM Plex Sans" w:hAnsi="IBM Plex Sans"/>
          <w:b/>
          <w:bCs/>
          <w:color w:val="111827"/>
          <w:sz w:val="28"/>
          <w:szCs w:val="28"/>
        </w:rPr>
        <w:t xml:space="preserve">Agents &amp; Repertoire</w:t>
      </w:r>
    </w:p>
    <w:p>
      <w:pPr>
        <w:spacing w:after="60" w:before="0"/>
      </w:pPr>
      <w:r>
        <w:rPr>
          <w:rFonts w:ascii="IBM Plex Sans" w:cs="IBM Plex Sans" w:eastAsia="IBM Plex Sans" w:hAnsi="IBM Plex Sans"/>
          <w:i/>
          <w:iCs/>
          <w:color w:val="6B7280"/>
          <w:sz w:val="20"/>
          <w:szCs w:val="20"/>
        </w:rPr>
        <w:t xml:space="preserve">The A&amp;R Stack</w:t>
      </w:r>
    </w:p>
    <w:p>
      <w:pPr>
        <w:spacing w:after="180" w:before="120" w:line="340"/>
        <w:jc w:val="left"/>
      </w:pPr>
      <w:r>
        <w:rPr>
          <w:rFonts w:ascii="IBM Plex Sans" w:cs="IBM Plex Sans" w:eastAsia="IBM Plex Sans" w:hAnsi="IBM Plex Sans"/>
          <w:color w:val="111827"/>
          <w:sz w:val="22"/>
          <w:szCs w:val="22"/>
        </w:rPr>
        <w:t xml:space="preserve">The suite of agentic tools and services that make the linear-to-dynamic shift real. When we sign an artist, we ingest their catalog, stems, taste, and creative point of view, and A&amp;R builds a bespoke intelligence layer around them. The artist sets the vibe and acts as Creative Director. A&amp;R turns that creative DNA into omnipresence:</w:t>
      </w:r>
    </w:p>
    <w:p>
      <w:pPr>
        <w:sectPr>
          <w:headerReference w:type="default" r:id="rId19"/>
          <w:footerReference w:type="default" r:id="rId20"/>
          <w:pgSz w:w="12240" w:h="15840" w:orient="portrait"/>
          <w:pgMar w:top="1800" w:right="1800" w:bottom="1440" w:left="1800" w:header="708" w:footer="708" w:gutter="0"/>
          <w:pgNumType/>
          <w:docGrid w:linePitch="360"/>
        </w:sectPr>
      </w:pPr>
    </w:p>
    <w:p>
      <w:pPr>
        <w:spacing w:after="120" w:before="480"/>
      </w:pPr>
      <w:r>
        <w:rPr>
          <w:rFonts w:ascii="IBM Plex Sans" w:cs="IBM Plex Sans" w:eastAsia="IBM Plex Sans" w:hAnsi="IBM Plex Sans"/>
          <w:b/>
          <w:bCs/>
          <w:color w:val="111827"/>
          <w:spacing w:val="180"/>
          <w:sz w:val="16"/>
          <w:szCs w:val="16"/>
        </w:rPr>
        <w:t xml:space="preserve">THE A&amp;R STACK</w:t>
      </w:r>
    </w:p>
    <w:p>
      <w:pPr>
        <w:spacing w:after="0" w:before="80"/>
      </w:pPr>
    </w:p>
    <w:p>
      <w:pPr>
        <w:spacing w:after="180" w:before="0" w:line="340"/>
        <w:jc w:val="left"/>
      </w:pPr>
      <w:r>
        <w:rPr>
          <w:rFonts w:ascii="IBM Plex Sans" w:cs="IBM Plex Sans" w:eastAsia="IBM Plex Sans" w:hAnsi="IBM Plex Sans"/>
          <w:color w:val="111827"/>
          <w:sz w:val="22"/>
          <w:szCs w:val="22"/>
        </w:rPr>
        <w:t xml:space="preserve">People prefer what they’ve been exposed to—the more someone encounters a voice, a sound, a name, the more they trust it. Spotify proved this by accident: when Discover Weekly included songs users already knew, engagement went up. Every capability below is a familiarity engine. Each one creates another touch point between the artist and the world.</w:t>
      </w:r>
    </w:p>
    <w:p>
      <w:pPr>
        <w:spacing w:after="0" w:before="40"/>
      </w:pPr>
    </w:p>
    <w:p>
      <w:pPr>
        <w:pStyle w:val="ListParagraph"/>
        <w:numPr>
          <w:ilvl w:val="0"/>
          <w:numId w:val="2"/>
        </w:numPr>
        <w:spacing w:after="80" w:before="80" w:line="320"/>
      </w:pPr>
      <w:r>
        <w:rPr>
          <w:rFonts w:ascii="IBM Plex Sans" w:cs="IBM Plex Sans" w:eastAsia="IBM Plex Sans" w:hAnsi="IBM Plex Sans"/>
          <w:b/>
          <w:bCs/>
          <w:color w:val="111827"/>
          <w:sz w:val="21"/>
          <w:szCs w:val="21"/>
        </w:rPr>
        <w:t xml:space="preserve">Unique Voice</w:t>
      </w:r>
      <w:r>
        <w:rPr>
          <w:rFonts w:ascii="IBM Plex Sans" w:cs="IBM Plex Sans" w:eastAsia="IBM Plex Sans" w:hAnsi="IBM Plex Sans"/>
          <w:color w:val="6B7280"/>
          <w:sz w:val="21"/>
          <w:szCs w:val="21"/>
        </w:rPr>
        <w:t xml:space="preserve">  Bespoke vocal instrument. Licensed, controlled, owned by the artist. The voice they already love, now everywhere.</w:t>
      </w:r>
    </w:p>
    <w:p>
      <w:pPr>
        <w:pStyle w:val="ListParagraph"/>
        <w:numPr>
          <w:ilvl w:val="0"/>
          <w:numId w:val="2"/>
        </w:numPr>
        <w:spacing w:after="80" w:before="80" w:line="320"/>
      </w:pPr>
      <w:r>
        <w:rPr>
          <w:rFonts w:ascii="IBM Plex Sans" w:cs="IBM Plex Sans" w:eastAsia="IBM Plex Sans" w:hAnsi="IBM Plex Sans"/>
          <w:b/>
          <w:bCs/>
          <w:color w:val="111827"/>
          <w:sz w:val="21"/>
          <w:szCs w:val="21"/>
        </w:rPr>
        <w:t xml:space="preserve">Unique Personality</w:t>
      </w:r>
      <w:r>
        <w:rPr>
          <w:rFonts w:ascii="IBM Plex Sans" w:cs="IBM Plex Sans" w:eastAsia="IBM Plex Sans" w:hAnsi="IBM Plex Sans"/>
          <w:color w:val="6B7280"/>
          <w:sz w:val="21"/>
          <w:szCs w:val="21"/>
        </w:rPr>
        <w:t xml:space="preserve">  Not a chatbot. A trained extension of how the artist actually thinks—humor, takes, worldview.</w:t>
      </w:r>
    </w:p>
    <w:p>
      <w:pPr>
        <w:pStyle w:val="ListParagraph"/>
        <w:numPr>
          <w:ilvl w:val="0"/>
          <w:numId w:val="2"/>
        </w:numPr>
        <w:spacing w:after="80" w:before="80" w:line="320"/>
      </w:pPr>
      <w:r>
        <w:rPr>
          <w:rFonts w:ascii="IBM Plex Sans" w:cs="IBM Plex Sans" w:eastAsia="IBM Plex Sans" w:hAnsi="IBM Plex Sans"/>
          <w:b/>
          <w:bCs/>
          <w:color w:val="111827"/>
          <w:sz w:val="21"/>
          <w:szCs w:val="21"/>
        </w:rPr>
        <w:t xml:space="preserve">Infinite Engagement</w:t>
      </w:r>
      <w:r>
        <w:rPr>
          <w:rFonts w:ascii="IBM Plex Sans" w:cs="IBM Plex Sans" w:eastAsia="IBM Plex Sans" w:hAnsi="IBM Plex Sans"/>
          <w:color w:val="6B7280"/>
          <w:sz w:val="21"/>
          <w:szCs w:val="21"/>
        </w:rPr>
        <w:t xml:space="preserve">  Fan conversations across platforms, time zones, languages. Personalized at scale.</w:t>
      </w:r>
    </w:p>
    <w:p>
      <w:pPr>
        <w:pStyle w:val="ListParagraph"/>
        <w:numPr>
          <w:ilvl w:val="0"/>
          <w:numId w:val="2"/>
        </w:numPr>
        <w:spacing w:after="80" w:before="80" w:line="320"/>
      </w:pPr>
      <w:r>
        <w:rPr>
          <w:rFonts w:ascii="IBM Plex Sans" w:cs="IBM Plex Sans" w:eastAsia="IBM Plex Sans" w:hAnsi="IBM Plex Sans"/>
          <w:b/>
          <w:bCs/>
          <w:color w:val="111827"/>
          <w:sz w:val="21"/>
          <w:szCs w:val="21"/>
        </w:rPr>
        <w:t xml:space="preserve">Infinite Streaming</w:t>
      </w:r>
      <w:r>
        <w:rPr>
          <w:rFonts w:ascii="IBM Plex Sans" w:cs="IBM Plex Sans" w:eastAsia="IBM Plex Sans" w:hAnsi="IBM Plex Sans"/>
          <w:color w:val="6B7280"/>
          <w:sz w:val="21"/>
          <w:szCs w:val="21"/>
        </w:rPr>
        <w:t xml:space="preserve">  24/7 lo-fi streams, B-sides, ambient mixes, mood playlists from sonic DNA. Revenue that never sleeps.</w:t>
      </w:r>
    </w:p>
    <w:p>
      <w:pPr>
        <w:pStyle w:val="ListParagraph"/>
        <w:numPr>
          <w:ilvl w:val="0"/>
          <w:numId w:val="2"/>
        </w:numPr>
        <w:spacing w:after="80" w:before="80" w:line="320"/>
      </w:pPr>
      <w:r>
        <w:rPr>
          <w:rFonts w:ascii="IBM Plex Sans" w:cs="IBM Plex Sans" w:eastAsia="IBM Plex Sans" w:hAnsi="IBM Plex Sans"/>
          <w:b/>
          <w:bCs/>
          <w:color w:val="111827"/>
          <w:sz w:val="21"/>
          <w:szCs w:val="21"/>
        </w:rPr>
        <w:t xml:space="preserve">Infinite Touring</w:t>
      </w:r>
      <w:r>
        <w:rPr>
          <w:rFonts w:ascii="IBM Plex Sans" w:cs="IBM Plex Sans" w:eastAsia="IBM Plex Sans" w:hAnsi="IBM Plex Sans"/>
          <w:color w:val="6B7280"/>
          <w:sz w:val="21"/>
          <w:szCs w:val="21"/>
        </w:rPr>
        <w:t xml:space="preserve">  AI-powered live shows in multiple cities on the same night. Artist as Creative Director.</w:t>
      </w:r>
    </w:p>
    <w:p>
      <w:pPr>
        <w:pStyle w:val="ListParagraph"/>
        <w:numPr>
          <w:ilvl w:val="0"/>
          <w:numId w:val="2"/>
        </w:numPr>
        <w:spacing w:after="80" w:before="80" w:line="320"/>
      </w:pPr>
      <w:r>
        <w:rPr>
          <w:rFonts w:ascii="IBM Plex Sans" w:cs="IBM Plex Sans" w:eastAsia="IBM Plex Sans" w:hAnsi="IBM Plex Sans"/>
          <w:b/>
          <w:bCs/>
          <w:color w:val="111827"/>
          <w:sz w:val="21"/>
          <w:szCs w:val="21"/>
        </w:rPr>
        <w:t xml:space="preserve">Globally Ready</w:t>
      </w:r>
      <w:r>
        <w:rPr>
          <w:rFonts w:ascii="IBM Plex Sans" w:cs="IBM Plex Sans" w:eastAsia="IBM Plex Sans" w:hAnsi="IBM Plex Sans"/>
          <w:color w:val="6B7280"/>
          <w:sz w:val="21"/>
          <w:szCs w:val="21"/>
        </w:rPr>
        <w:t xml:space="preserve">  Content adapted for every language, culture, and local platform.</w:t>
      </w:r>
    </w:p>
    <w:p>
      <w:pPr>
        <w:pStyle w:val="ListParagraph"/>
        <w:numPr>
          <w:ilvl w:val="0"/>
          <w:numId w:val="2"/>
        </w:numPr>
        <w:spacing w:after="80" w:before="80" w:line="320"/>
      </w:pPr>
      <w:r>
        <w:rPr>
          <w:rFonts w:ascii="IBM Plex Sans" w:cs="IBM Plex Sans" w:eastAsia="IBM Plex Sans" w:hAnsi="IBM Plex Sans"/>
          <w:b/>
          <w:bCs/>
          <w:color w:val="111827"/>
          <w:sz w:val="21"/>
          <w:szCs w:val="21"/>
        </w:rPr>
        <w:t xml:space="preserve">Liquid API</w:t>
      </w:r>
      <w:r>
        <w:rPr>
          <w:rFonts w:ascii="IBM Plex Sans" w:cs="IBM Plex Sans" w:eastAsia="IBM Plex Sans" w:hAnsi="IBM Plex Sans"/>
          <w:color w:val="6B7280"/>
          <w:sz w:val="21"/>
          <w:szCs w:val="21"/>
        </w:rPr>
        <w:t xml:space="preserve">  Adaptive audio for gaming, VR, spatial, sync—a living asset, not a fixed file.</w:t>
      </w:r>
    </w:p>
    <w:p>
      <w:pPr>
        <w:pStyle w:val="ListParagraph"/>
        <w:numPr>
          <w:ilvl w:val="0"/>
          <w:numId w:val="2"/>
        </w:numPr>
        <w:spacing w:after="80" w:before="80" w:line="320"/>
      </w:pPr>
      <w:r>
        <w:rPr>
          <w:rFonts w:ascii="IBM Plex Sans" w:cs="IBM Plex Sans" w:eastAsia="IBM Plex Sans" w:hAnsi="IBM Plex Sans"/>
          <w:b/>
          <w:bCs/>
          <w:color w:val="111827"/>
          <w:sz w:val="21"/>
          <w:szCs w:val="21"/>
        </w:rPr>
        <w:t xml:space="preserve">Social Engine</w:t>
      </w:r>
      <w:r>
        <w:rPr>
          <w:rFonts w:ascii="IBM Plex Sans" w:cs="IBM Plex Sans" w:eastAsia="IBM Plex Sans" w:hAnsi="IBM Plex Sans"/>
          <w:color w:val="6B7280"/>
          <w:sz w:val="21"/>
          <w:szCs w:val="21"/>
        </w:rPr>
        <w:t xml:space="preserve">  Daily short-form content from creative DNA. Approval only.</w:t>
      </w:r>
    </w:p>
    <w:p>
      <w:pPr>
        <w:pStyle w:val="ListParagraph"/>
        <w:numPr>
          <w:ilvl w:val="0"/>
          <w:numId w:val="2"/>
        </w:numPr>
        <w:spacing w:after="80" w:before="80" w:line="320"/>
      </w:pPr>
      <w:r>
        <w:rPr>
          <w:rFonts w:ascii="IBM Plex Sans" w:cs="IBM Plex Sans" w:eastAsia="IBM Plex Sans" w:hAnsi="IBM Plex Sans"/>
          <w:b/>
          <w:bCs/>
          <w:color w:val="111827"/>
          <w:sz w:val="21"/>
          <w:szCs w:val="21"/>
        </w:rPr>
        <w:t xml:space="preserve">Sync Autopilot</w:t>
      </w:r>
      <w:r>
        <w:rPr>
          <w:rFonts w:ascii="IBM Plex Sans" w:cs="IBM Plex Sans" w:eastAsia="IBM Plex Sans" w:hAnsi="IBM Plex Sans"/>
          <w:color w:val="6B7280"/>
          <w:sz w:val="21"/>
          <w:szCs w:val="21"/>
        </w:rPr>
        <w:t xml:space="preserve">  AI-driven placement matching catalog to screens in real time.</w:t>
      </w:r>
    </w:p>
    <w:p>
      <w:pPr>
        <w:pStyle w:val="ListParagraph"/>
        <w:numPr>
          <w:ilvl w:val="0"/>
          <w:numId w:val="2"/>
        </w:numPr>
        <w:spacing w:after="80" w:before="80" w:line="320"/>
      </w:pPr>
      <w:r>
        <w:rPr>
          <w:rFonts w:ascii="IBM Plex Sans" w:cs="IBM Plex Sans" w:eastAsia="IBM Plex Sans" w:hAnsi="IBM Plex Sans"/>
          <w:b/>
          <w:bCs/>
          <w:color w:val="111827"/>
          <w:sz w:val="21"/>
          <w:szCs w:val="21"/>
        </w:rPr>
        <w:t xml:space="preserve">Audience Intelligence</w:t>
      </w:r>
      <w:r>
        <w:rPr>
          <w:rFonts w:ascii="IBM Plex Sans" w:cs="IBM Plex Sans" w:eastAsia="IBM Plex Sans" w:hAnsi="IBM Plex Sans"/>
          <w:color w:val="6B7280"/>
          <w:sz w:val="21"/>
          <w:szCs w:val="21"/>
        </w:rPr>
        <w:t xml:space="preserve">  Sentiment, trends, predictions. What fans want next, when to move.</w:t>
      </w:r>
    </w:p>
    <w:p>
      <w:pPr>
        <w:spacing w:after="0" w:before="80"/>
      </w:pPr>
    </w:p>
    <w:p>
      <w:pPr>
        <w:spacing w:after="180" w:before="0" w:line="340"/>
        <w:jc w:val="left"/>
      </w:pPr>
      <w:r>
        <w:rPr>
          <w:rFonts w:ascii="IBM Plex Sans" w:cs="IBM Plex Sans" w:eastAsia="IBM Plex Sans" w:hAnsi="IBM Plex Sans"/>
          <w:color w:val="111827"/>
          <w:sz w:val="22"/>
          <w:szCs w:val="22"/>
        </w:rPr>
        <w:t xml:space="preserve">Every one of these capabilities moves the artist further from linear and deeper into dynamic. Together they transform a single human being into an always-on, always-earning, globally present creative business—without losing the thing that made them worth listening to in the first place.</w:t>
      </w:r>
    </w:p>
    <w:p>
      <w:pPr>
        <w:spacing w:after="180" w:before="0" w:line="340"/>
      </w:pPr>
      <w:r>
        <w:rPr>
          <w:rFonts w:ascii="IBM Plex Sans" w:cs="IBM Plex Sans" w:eastAsia="IBM Plex Sans" w:hAnsi="IBM Plex Sans"/>
          <w:b/>
          <w:bCs/>
          <w:i w:val="false"/>
          <w:iCs w:val="false"/>
          <w:color w:val="111827"/>
          <w:sz w:val="22"/>
          <w:szCs w:val="22"/>
        </w:rPr>
        <w:t xml:space="preserve">We intend to productize all of this.</w:t>
      </w:r>
      <w:r>
        <w:rPr>
          <w:rFonts w:ascii="IBM Plex Sans" w:cs="IBM Plex Sans" w:eastAsia="IBM Plex Sans" w:hAnsi="IBM Plex Sans"/>
          <w:b w:val="false"/>
          <w:bCs w:val="false"/>
          <w:i w:val="false"/>
          <w:iCs w:val="false"/>
          <w:color w:val="6B7280"/>
          <w:sz w:val="22"/>
          <w:szCs w:val="22"/>
        </w:rPr>
        <w:t xml:space="preserve"> What we build for our own artists, we sell to the world. artiste.md is both our practice and our platform.</w:t>
      </w:r>
    </w:p>
    <w:p>
      <w:pPr>
        <w:sectPr>
          <w:headerReference w:type="default" r:id="rId21"/>
          <w:footerReference w:type="default" r:id="rId22"/>
          <w:pgSz w:w="12240" w:h="15840" w:orient="portrait"/>
          <w:pgMar w:top="1800" w:right="1800" w:bottom="1440" w:left="1800" w:header="708" w:footer="708" w:gutter="0"/>
          <w:pgNumType/>
          <w:docGrid w:linePitch="360"/>
        </w:sectPr>
      </w:pPr>
    </w:p>
    <w:p>
      <w:pPr>
        <w:spacing w:after="120" w:before="480"/>
      </w:pPr>
      <w:r>
        <w:rPr>
          <w:rFonts w:ascii="IBM Plex Sans" w:cs="IBM Plex Sans" w:eastAsia="IBM Plex Sans" w:hAnsi="IBM Plex Sans"/>
          <w:b/>
          <w:bCs/>
          <w:color w:val="111827"/>
          <w:spacing w:val="180"/>
          <w:sz w:val="16"/>
          <w:szCs w:val="16"/>
        </w:rPr>
        <w:t xml:space="preserve">THE BUSINESS MODEL</w:t>
      </w:r>
    </w:p>
    <w:p>
      <w:pPr>
        <w:spacing w:after="0" w:before="80"/>
      </w:pPr>
    </w:p>
    <w:p>
      <w:pPr>
        <w:spacing w:after="180" w:before="0" w:line="340"/>
        <w:jc w:val="left"/>
      </w:pPr>
      <w:r>
        <w:rPr>
          <w:rFonts w:ascii="IBM Plex Sans" w:cs="IBM Plex Sans" w:eastAsia="IBM Plex Sans" w:hAnsi="IBM Plex Sans"/>
          <w:color w:val="111827"/>
          <w:sz w:val="22"/>
          <w:szCs w:val="22"/>
        </w:rPr>
        <w:t xml:space="preserve">This is a label—but the revenue model looks nothing like a traditional one. A traditional label makes money once: when someone streams a song. We make money in six ways, and most of them recur. This is what happens when you shift artists from linear to dynamic.</w:t>
      </w:r>
    </w:p>
    <w:p>
      <w:pPr>
        <w:spacing w:after="0" w:before="40"/>
      </w:pPr>
    </w:p>
    <w:p>
      <w:pPr>
        <w:spacing w:after="180" w:before="200" w:line="340"/>
      </w:pPr>
      <w:r>
        <w:rPr>
          <w:rFonts w:ascii="IBM Plex Sans" w:cs="IBM Plex Sans" w:eastAsia="IBM Plex Sans" w:hAnsi="IBM Plex Sans"/>
          <w:b/>
          <w:bCs/>
          <w:color w:val="111827"/>
          <w:sz w:val="22"/>
          <w:szCs w:val="22"/>
        </w:rPr>
        <w:t xml:space="preserve">1. Streaming &amp; Releases</w:t>
      </w:r>
    </w:p>
    <w:p>
      <w:pPr>
        <w:spacing w:after="180" w:before="40" w:line="340"/>
        <w:jc w:val="left"/>
      </w:pPr>
      <w:r>
        <w:rPr>
          <w:rFonts w:ascii="IBM Plex Sans" w:cs="IBM Plex Sans" w:eastAsia="IBM Plex Sans" w:hAnsi="IBM Plex Sans"/>
          <w:color w:val="111827"/>
          <w:sz w:val="22"/>
          <w:szCs w:val="22"/>
        </w:rPr>
        <w:t xml:space="preserve">The foundation. Real artists, real releases, real catalogue. Singles, EPs, albums on a consistent cadence, supplemented by AI mixtape personas that generate 2–3x release volume at near-zero marginal cost.</w:t>
      </w:r>
    </w:p>
    <w:p>
      <w:pPr>
        <w:spacing w:after="0" w:before="40"/>
      </w:pPr>
    </w:p>
    <w:p>
      <w:pPr>
        <w:spacing w:after="180" w:before="0" w:line="340"/>
      </w:pPr>
      <w:r>
        <w:rPr>
          <w:rFonts w:ascii="IBM Plex Sans" w:cs="IBM Plex Sans" w:eastAsia="IBM Plex Sans" w:hAnsi="IBM Plex Sans"/>
          <w:b/>
          <w:bCs/>
          <w:color w:val="111827"/>
          <w:sz w:val="22"/>
          <w:szCs w:val="22"/>
        </w:rPr>
        <w:t xml:space="preserve">2. Generative Streaming (Recurring)</w:t>
      </w:r>
    </w:p>
    <w:p>
      <w:pPr>
        <w:spacing w:after="180" w:before="40" w:line="340"/>
        <w:jc w:val="left"/>
      </w:pPr>
      <w:r>
        <w:rPr>
          <w:rFonts w:ascii="IBM Plex Sans" w:cs="IBM Plex Sans" w:eastAsia="IBM Plex Sans" w:hAnsi="IBM Plex Sans"/>
          <w:color w:val="111827"/>
          <w:sz w:val="22"/>
          <w:szCs w:val="22"/>
        </w:rPr>
        <w:t xml:space="preserve">Always-on audio streams—lo-fi channels, ambient sets, mood playlists, workout mixes—generated continuously from each artist’s sonic DNA. Not a release. A revenue faucet. A single dynamic artist sustains multiple perpetual streams across every DSP. 24/7 income without the artist touching anything. Bharat Anand at HBS calls this “content as infrastructure”—the asset isn’t the file, it’s the flow.</w:t>
      </w:r>
    </w:p>
    <w:p>
      <w:pPr>
        <w:spacing w:after="0" w:before="40"/>
      </w:pPr>
    </w:p>
    <w:p>
      <w:pPr>
        <w:spacing w:after="180" w:before="0" w:line="340"/>
      </w:pPr>
      <w:r>
        <w:rPr>
          <w:rFonts w:ascii="IBM Plex Sans" w:cs="IBM Plex Sans" w:eastAsia="IBM Plex Sans" w:hAnsi="IBM Plex Sans"/>
          <w:b/>
          <w:bCs/>
          <w:color w:val="111827"/>
          <w:sz w:val="22"/>
          <w:szCs w:val="22"/>
        </w:rPr>
        <w:t xml:space="preserve">3. Liquid Licensing API (Recurring)</w:t>
      </w:r>
    </w:p>
    <w:p>
      <w:pPr>
        <w:spacing w:after="180" w:before="40" w:line="340"/>
        <w:jc w:val="left"/>
      </w:pPr>
      <w:r>
        <w:rPr>
          <w:rFonts w:ascii="IBM Plex Sans" w:cs="IBM Plex Sans" w:eastAsia="IBM Plex Sans" w:hAnsi="IBM Plex Sans"/>
          <w:color w:val="111827"/>
          <w:sz w:val="22"/>
          <w:szCs w:val="22"/>
        </w:rPr>
        <w:t xml:space="preserve">Instead of one-time sync deals, developers, game studios, and spatial platforms subscribe to an API that delivers adaptive audio from our roster in real time. A game developer doesn’t license one track—they subscribe to a living catalog. Usage-based, recurring. SaaS economics applied to music.</w:t>
      </w:r>
    </w:p>
    <w:p>
      <w:pPr>
        <w:spacing w:after="0" w:before="40"/>
      </w:pPr>
    </w:p>
    <w:p>
      <w:pPr>
        <w:spacing w:after="180" w:before="0" w:line="340"/>
      </w:pPr>
      <w:r>
        <w:rPr>
          <w:rFonts w:ascii="IBM Plex Sans" w:cs="IBM Plex Sans" w:eastAsia="IBM Plex Sans" w:hAnsi="IBM Plex Sans"/>
          <w:b/>
          <w:bCs/>
          <w:color w:val="111827"/>
          <w:sz w:val="22"/>
          <w:szCs w:val="22"/>
        </w:rPr>
        <w:t xml:space="preserve">4. Fan World Subscriptions (Recurring)</w:t>
      </w:r>
    </w:p>
    <w:p>
      <w:pPr>
        <w:spacing w:after="180" w:before="40" w:line="340"/>
        <w:jc w:val="left"/>
      </w:pPr>
      <w:r>
        <w:rPr>
          <w:rFonts w:ascii="IBM Plex Sans" w:cs="IBM Plex Sans" w:eastAsia="IBM Plex Sans" w:hAnsi="IBM Plex Sans"/>
          <w:color w:val="111827"/>
          <w:sz w:val="22"/>
          <w:szCs w:val="22"/>
        </w:rPr>
        <w:t xml:space="preserve">Paid fan memberships—access to the artist’s AI personality, exclusive generative drops, personalized content, early access. A living, interactive world powered by the artist’s digital twin. Monthly recurring revenue per fan, per artist. Anand’s research at HBS shows attention economics favour “user connections” over “content transactions.” This is the subscription layer that captures the long-tail relationship.</w:t>
      </w:r>
    </w:p>
    <w:p>
      <w:pPr>
        <w:spacing w:after="0" w:before="40"/>
      </w:pPr>
    </w:p>
    <w:p>
      <w:pPr>
        <w:spacing w:after="180" w:before="0" w:line="340"/>
      </w:pPr>
      <w:r>
        <w:rPr>
          <w:rFonts w:ascii="IBM Plex Sans" w:cs="IBM Plex Sans" w:eastAsia="IBM Plex Sans" w:hAnsi="IBM Plex Sans"/>
          <w:b/>
          <w:bCs/>
          <w:color w:val="111827"/>
          <w:sz w:val="22"/>
          <w:szCs w:val="22"/>
        </w:rPr>
        <w:t xml:space="preserve">5. Sync &amp; Licensing</w:t>
      </w:r>
    </w:p>
    <w:p>
      <w:pPr>
        <w:spacing w:after="180" w:before="40" w:line="340"/>
        <w:jc w:val="left"/>
      </w:pPr>
      <w:r>
        <w:rPr>
          <w:rFonts w:ascii="IBM Plex Sans" w:cs="IBM Plex Sans" w:eastAsia="IBM Plex Sans" w:hAnsi="IBM Plex Sans"/>
          <w:color w:val="111827"/>
          <w:sz w:val="22"/>
          <w:szCs w:val="22"/>
        </w:rPr>
        <w:t xml:space="preserve">AI-accelerated placement across film, TV, gaming, advertising. Individual placements are transactional; ongoing brand partnerships become retainers. Every sync is also a distribution event.</w:t>
      </w:r>
    </w:p>
    <w:p>
      <w:pPr>
        <w:spacing w:after="0" w:before="40"/>
      </w:pPr>
    </w:p>
    <w:p>
      <w:pPr>
        <w:spacing w:after="180" w:before="0" w:line="340"/>
      </w:pPr>
      <w:r>
        <w:rPr>
          <w:rFonts w:ascii="IBM Plex Sans" w:cs="IBM Plex Sans" w:eastAsia="IBM Plex Sans" w:hAnsi="IBM Plex Sans"/>
          <w:b/>
          <w:bCs/>
          <w:color w:val="111827"/>
          <w:sz w:val="22"/>
          <w:szCs w:val="22"/>
        </w:rPr>
        <w:t xml:space="preserve">6. Agent Fees &amp; Management Override</w:t>
      </w:r>
    </w:p>
    <w:p>
      <w:pPr>
        <w:spacing w:after="180" w:before="40" w:line="340"/>
        <w:jc w:val="left"/>
      </w:pPr>
      <w:r>
        <w:rPr>
          <w:rFonts w:ascii="IBM Plex Sans" w:cs="IBM Plex Sans" w:eastAsia="IBM Plex Sans" w:hAnsi="IBM Plex Sans"/>
          <w:color w:val="111827"/>
          <w:sz w:val="22"/>
          <w:szCs w:val="22"/>
        </w:rPr>
        <w:t xml:space="preserve">Management outsourced to partners. We take an agent fee (10–15%) and an override on managed revenue. Every artist’s career becomes a royalty stream for the label without carrying management overhead.</w:t>
      </w:r>
    </w:p>
    <w:p>
      <w:pPr>
        <w:sectPr>
          <w:headerReference w:type="default" r:id="rId23"/>
          <w:footerReference w:type="default" r:id="rId24"/>
          <w:pgSz w:w="12240" w:h="15840" w:orient="portrait"/>
          <w:pgMar w:top="1800" w:right="1800" w:bottom="1440" w:left="1800" w:header="708" w:footer="708" w:gutter="0"/>
          <w:pgNumType/>
          <w:docGrid w:linePitch="360"/>
        </w:sectPr>
      </w:pPr>
    </w:p>
    <w:p>
      <w:pPr>
        <w:spacing w:after="180" w:before="0" w:line="340"/>
      </w:pPr>
      <w:r>
        <w:rPr>
          <w:rFonts w:ascii="IBM Plex Sans" w:cs="IBM Plex Sans" w:eastAsia="IBM Plex Sans" w:hAnsi="IBM Plex Sans"/>
          <w:b/>
          <w:bCs/>
          <w:color w:val="111827"/>
          <w:sz w:val="22"/>
          <w:szCs w:val="22"/>
        </w:rPr>
        <w:t xml:space="preserve">7. artiste.md Platform (SaaS, Year 2+)</w:t>
      </w:r>
    </w:p>
    <w:p>
      <w:pPr>
        <w:spacing w:after="180" w:before="40" w:line="340"/>
        <w:jc w:val="left"/>
      </w:pPr>
      <w:r>
        <w:rPr>
          <w:rFonts w:ascii="IBM Plex Sans" w:cs="IBM Plex Sans" w:eastAsia="IBM Plex Sans" w:hAnsi="IBM Plex Sans"/>
          <w:color w:val="111827"/>
          <w:sz w:val="22"/>
          <w:szCs w:val="22"/>
        </w:rPr>
        <w:t xml:space="preserve">Once proven on our own roster, we productize it. Independent artists, brands, agencies, managers—anyone who wants MAYA and the A&amp;R stack without building it. Subscription pricing. The platform is earned credibility.</w:t>
      </w:r>
    </w:p>
    <w:p>
      <w:pPr>
        <w:spacing w:after="0" w:before="40"/>
      </w:pPr>
    </w:p>
    <w:p>
      <w:pPr>
        <w:spacing w:after="180" w:before="0" w:line="340"/>
      </w:pPr>
      <w:r>
        <w:rPr>
          <w:rFonts w:ascii="IBM Plex Sans" w:cs="IBM Plex Sans" w:eastAsia="IBM Plex Sans" w:hAnsi="IBM Plex Sans"/>
          <w:b/>
          <w:bCs/>
          <w:color w:val="111827"/>
          <w:sz w:val="22"/>
          <w:szCs w:val="22"/>
        </w:rPr>
        <w:t xml:space="preserve">8. Catalogue &amp; IP</w:t>
      </w:r>
    </w:p>
    <w:p>
      <w:pPr>
        <w:pStyle w:val="ListParagraph"/>
        <w:numPr>
          <w:ilvl w:val="0"/>
          <w:numId w:val="3"/>
        </w:numPr>
        <w:spacing w:after="80" w:before="80" w:line="320"/>
      </w:pPr>
      <w:r>
        <w:rPr>
          <w:rFonts w:ascii="IBM Plex Sans" w:cs="IBM Plex Sans" w:eastAsia="IBM Plex Sans" w:hAnsi="IBM Plex Sans"/>
          <w:b/>
          <w:bCs/>
          <w:color w:val="111827"/>
          <w:sz w:val="21"/>
          <w:szCs w:val="21"/>
        </w:rPr>
        <w:t xml:space="preserve">Chynahouse Catalogue</w:t>
      </w:r>
      <w:r>
        <w:rPr>
          <w:rFonts w:ascii="IBM Plex Sans" w:cs="IBM Plex Sans" w:eastAsia="IBM Plex Sans" w:hAnsi="IBM Plex Sans"/>
          <w:color w:val="6B7280"/>
          <w:sz w:val="21"/>
          <w:szCs w:val="21"/>
        </w:rPr>
        <w:t xml:space="preserve">  Existing catalogue generating streaming and sync revenue from day one, with the full artiste.md stack applied.</w:t>
      </w:r>
    </w:p>
    <w:p>
      <w:pPr>
        <w:pStyle w:val="ListParagraph"/>
        <w:numPr>
          <w:ilvl w:val="0"/>
          <w:numId w:val="3"/>
        </w:numPr>
        <w:spacing w:after="80" w:before="80" w:line="320"/>
      </w:pPr>
      <w:r>
        <w:rPr>
          <w:rFonts w:ascii="IBM Plex Sans" w:cs="IBM Plex Sans" w:eastAsia="IBM Plex Sans" w:hAnsi="IBM Plex Sans"/>
          <w:b/>
          <w:bCs/>
          <w:color w:val="111827"/>
          <w:sz w:val="21"/>
          <w:szCs w:val="21"/>
        </w:rPr>
        <w:t xml:space="preserve">Chynatown IP</w:t>
      </w:r>
      <w:r>
        <w:rPr>
          <w:rFonts w:ascii="IBM Plex Sans" w:cs="IBM Plex Sans" w:eastAsia="IBM Plex Sans" w:hAnsi="IBM Plex Sans"/>
          <w:color w:val="6B7280"/>
          <w:sz w:val="21"/>
          <w:szCs w:val="21"/>
        </w:rPr>
        <w:t xml:space="preserve">  Lifestyle and apparel brand—events, merch, cross-cultural partnerships. Monetizes scene identity.</w:t>
      </w:r>
    </w:p>
    <w:p>
      <w:pPr>
        <w:pBdr>
          <w:bottom w:val="single" w:color="E5E7EB" w:sz="2" w:space="1"/>
        </w:pBdr>
        <w:spacing w:after="300" w:before="300"/>
      </w:pPr>
    </w:p>
    <w:p>
      <w:pPr>
        <w:spacing w:after="120" w:before="480"/>
      </w:pPr>
      <w:r>
        <w:rPr>
          <w:rFonts w:ascii="IBM Plex Sans" w:cs="IBM Plex Sans" w:eastAsia="IBM Plex Sans" w:hAnsi="IBM Plex Sans"/>
          <w:b/>
          <w:bCs/>
          <w:color w:val="111827"/>
          <w:spacing w:val="180"/>
          <w:sz w:val="16"/>
          <w:szCs w:val="16"/>
        </w:rPr>
        <w:t xml:space="preserve">WHY THIS COMPOUNDS</w:t>
      </w:r>
    </w:p>
    <w:p>
      <w:pPr>
        <w:spacing w:after="0" w:before="80"/>
      </w:pPr>
    </w:p>
    <w:p>
      <w:pPr>
        <w:spacing w:after="180" w:before="0" w:line="340"/>
        <w:jc w:val="left"/>
      </w:pPr>
      <w:r>
        <w:rPr>
          <w:rFonts w:ascii="IBM Plex Sans" w:cs="IBM Plex Sans" w:eastAsia="IBM Plex Sans" w:hAnsi="IBM Plex Sans"/>
          <w:color w:val="111827"/>
          <w:sz w:val="22"/>
          <w:szCs w:val="22"/>
        </w:rPr>
        <w:t xml:space="preserve">Traditional label economics are linear: sign an artist, release a song, hope it streams. If it doesn’t, eat the advance. Hit rate is low, margins are thin, and every new release is a new bet.</w:t>
      </w:r>
    </w:p>
    <w:p>
      <w:pPr>
        <w:spacing w:after="180" w:before="0" w:line="340"/>
        <w:jc w:val="left"/>
      </w:pPr>
      <w:r>
        <w:rPr>
          <w:rFonts w:ascii="IBM Plex Sans" w:cs="IBM Plex Sans" w:eastAsia="IBM Plex Sans" w:hAnsi="IBM Plex Sans"/>
          <w:color w:val="111827"/>
          <w:sz w:val="22"/>
          <w:szCs w:val="22"/>
        </w:rPr>
        <w:t xml:space="preserve">Our model is compounding. Because we shift every artist from linear to dynamic, each one generates revenue across all eight lines from day one. The agentic layer means output isn’t limited to songs the artist personally records—it includes generative streams, liquid licensing, fan world subscriptions, and automated sync. Revenue per artist is structurally higher, more diversified, and less dependent on any single release being a hit.</w:t>
      </w:r>
    </w:p>
    <w:p>
      <w:pPr>
        <w:spacing w:after="180" w:before="0" w:line="340"/>
      </w:pPr>
      <w:r>
        <w:rPr>
          <w:rFonts w:ascii="IBM Plex Sans" w:cs="IBM Plex Sans" w:eastAsia="IBM Plex Sans" w:hAnsi="IBM Plex Sans"/>
          <w:b/>
          <w:bCs/>
          <w:i w:val="false"/>
          <w:iCs w:val="false"/>
          <w:color w:val="111827"/>
          <w:sz w:val="22"/>
          <w:szCs w:val="22"/>
        </w:rPr>
        <w:t xml:space="preserve">The insight: </w:t>
      </w:r>
      <w:r>
        <w:rPr>
          <w:rFonts w:ascii="IBM Plex Sans" w:cs="IBM Plex Sans" w:eastAsia="IBM Plex Sans" w:hAnsi="IBM Plex Sans"/>
          <w:b w:val="false"/>
          <w:bCs w:val="false"/>
          <w:i w:val="false"/>
          <w:iCs w:val="false"/>
          <w:color w:val="111827"/>
          <w:sz w:val="22"/>
          <w:szCs w:val="22"/>
        </w:rPr>
        <w:t xml:space="preserve">artiste.md and MAYA together turn every artist on our roster from a one-time bet into a recurring revenue engine. The more artists we sign, the more the engine compounds. That’s not a tech company pitch. That’s a label with radically better economics.</w:t>
      </w:r>
    </w:p>
    <w:p>
      <w:pPr>
        <w:sectPr>
          <w:headerReference w:type="default" r:id="rId25"/>
          <w:footerReference w:type="default" r:id="rId26"/>
          <w:pgSz w:w="12240" w:h="15840" w:orient="portrait"/>
          <w:pgMar w:top="1800" w:right="1800" w:bottom="1440" w:left="1800" w:header="708" w:footer="708" w:gutter="0"/>
          <w:pgNumType/>
          <w:docGrid w:linePitch="360"/>
        </w:sectPr>
      </w:pPr>
    </w:p>
    <w:p>
      <w:pPr>
        <w:spacing w:after="120" w:before="480"/>
      </w:pPr>
      <w:r>
        <w:rPr>
          <w:rFonts w:ascii="IBM Plex Sans" w:cs="IBM Plex Sans" w:eastAsia="IBM Plex Sans" w:hAnsi="IBM Plex Sans"/>
          <w:b/>
          <w:bCs/>
          <w:color w:val="111827"/>
          <w:spacing w:val="180"/>
          <w:sz w:val="16"/>
          <w:szCs w:val="16"/>
        </w:rPr>
        <w:t xml:space="preserve">REVENUE ASSUMPTIONS</w:t>
      </w:r>
    </w:p>
    <w:p>
      <w:pPr>
        <w:spacing w:after="0" w:before="80"/>
      </w:pPr>
    </w:p>
    <w:p>
      <w:pPr>
        <w:spacing w:after="180" w:before="0" w:line="340"/>
        <w:jc w:val="left"/>
      </w:pPr>
      <w:r>
        <w:rPr>
          <w:rFonts w:ascii="IBM Plex Sans" w:cs="IBM Plex Sans" w:eastAsia="IBM Plex Sans" w:hAnsi="IBM Plex Sans"/>
          <w:color w:val="111827"/>
          <w:sz w:val="22"/>
          <w:szCs w:val="22"/>
        </w:rPr>
        <w:t xml:space="preserve">Conservative projections. Phased roster build. All figures USD.</w:t>
      </w:r>
    </w:p>
    <w:p>
      <w:pPr>
        <w:spacing w:after="0" w:before="8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40"/>
        <w:gridCol w:w="1800"/>
        <w:gridCol w:w="1800"/>
        <w:gridCol w:w="1800"/>
      </w:tblGrid>
      <w:tr>
        <w:tc>
          <w:tcPr>
            <w:tcW w:type="dxa" w:w="324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r>
              <w:rPr>
                <w:rFonts w:ascii="IBM Plex Sans" w:cs="IBM Plex Sans" w:eastAsia="IBM Plex Sans" w:hAnsi="IBM Plex Sans"/>
                <w:b/>
                <w:bCs/>
                <w:color w:val="FFFFFF"/>
                <w:spacing w:val="40"/>
                <w:sz w:val="17"/>
                <w:szCs w:val="17"/>
              </w:rPr>
              <w:t xml:space="preserve"/>
            </w:r>
          </w:p>
        </w:tc>
        <w:tc>
          <w:tcPr>
            <w:tcW w:type="dxa" w:w="18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r>
              <w:rPr>
                <w:rFonts w:ascii="IBM Plex Sans" w:cs="IBM Plex Sans" w:eastAsia="IBM Plex Sans" w:hAnsi="IBM Plex Sans"/>
                <w:b/>
                <w:bCs/>
                <w:color w:val="FFFFFF"/>
                <w:spacing w:val="40"/>
                <w:sz w:val="17"/>
                <w:szCs w:val="17"/>
              </w:rPr>
              <w:t xml:space="preserve">YEAR 1</w:t>
            </w:r>
          </w:p>
        </w:tc>
        <w:tc>
          <w:tcPr>
            <w:tcW w:type="dxa" w:w="18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r>
              <w:rPr>
                <w:rFonts w:ascii="IBM Plex Sans" w:cs="IBM Plex Sans" w:eastAsia="IBM Plex Sans" w:hAnsi="IBM Plex Sans"/>
                <w:b/>
                <w:bCs/>
                <w:color w:val="FFFFFF"/>
                <w:spacing w:val="40"/>
                <w:sz w:val="17"/>
                <w:szCs w:val="17"/>
              </w:rPr>
              <w:t xml:space="preserve">YEAR 2</w:t>
            </w:r>
          </w:p>
        </w:tc>
        <w:tc>
          <w:tcPr>
            <w:tcW w:type="dxa" w:w="18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r>
              <w:rPr>
                <w:rFonts w:ascii="IBM Plex Sans" w:cs="IBM Plex Sans" w:eastAsia="IBM Plex Sans" w:hAnsi="IBM Plex Sans"/>
                <w:b/>
                <w:bCs/>
                <w:color w:val="FFFFFF"/>
                <w:spacing w:val="40"/>
                <w:sz w:val="17"/>
                <w:szCs w:val="17"/>
              </w:rPr>
              <w:t xml:space="preserve">YEAR 3</w:t>
            </w:r>
          </w:p>
        </w:tc>
      </w:tr>
      <w:tr>
        <w:tc>
          <w:tcPr>
            <w:tcW w:type="dxa" w:w="32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bCs/>
                <w:color w:val="111827"/>
                <w:sz w:val="19"/>
                <w:szCs w:val="19"/>
              </w:rPr>
              <w:t xml:space="preserve">Signed Artists</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3–5</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8–12</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15–20</w:t>
            </w:r>
          </w:p>
        </w:tc>
      </w:tr>
      <w:tr>
        <w:tc>
          <w:tcPr>
            <w:tcW w:type="dxa" w:w="32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bCs/>
                <w:color w:val="111827"/>
                <w:sz w:val="19"/>
                <w:szCs w:val="19"/>
              </w:rPr>
              <w:t xml:space="preserve">Releases / Year</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15–25</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40–60</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80–120</w:t>
            </w:r>
          </w:p>
        </w:tc>
      </w:tr>
      <w:tr>
        <w:tc>
          <w:tcPr>
            <w:tcW w:type="dxa" w:w="32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bCs/>
                <w:color w:val="111827"/>
                <w:sz w:val="19"/>
                <w:szCs w:val="19"/>
              </w:rPr>
              <w:t xml:space="preserve">Streaming &amp; Releases</w:t>
            </w:r>
          </w:p>
        </w:tc>
        <w:tc>
          <w:tcPr>
            <w:tcW w:type="dxa" w:w="180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$50K–$150K</w:t>
            </w:r>
          </w:p>
        </w:tc>
        <w:tc>
          <w:tcPr>
            <w:tcW w:type="dxa" w:w="180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$300K–$600K</w:t>
            </w:r>
          </w:p>
        </w:tc>
        <w:tc>
          <w:tcPr>
            <w:tcW w:type="dxa" w:w="180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$800K–$1.5M</w:t>
            </w:r>
          </w:p>
        </w:tc>
      </w:tr>
      <w:tr>
        <w:tc>
          <w:tcPr>
            <w:tcW w:type="dxa" w:w="32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bCs/>
                <w:color w:val="111827"/>
                <w:sz w:val="19"/>
                <w:szCs w:val="19"/>
              </w:rPr>
              <w:t xml:space="preserve">Generative Streaming</w:t>
            </w:r>
          </w:p>
        </w:tc>
        <w:tc>
          <w:tcPr>
            <w:tcW w:type="dxa" w:w="180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$15K–$40K</w:t>
            </w:r>
          </w:p>
        </w:tc>
        <w:tc>
          <w:tcPr>
            <w:tcW w:type="dxa" w:w="180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$80K–$200K</w:t>
            </w:r>
          </w:p>
        </w:tc>
        <w:tc>
          <w:tcPr>
            <w:tcW w:type="dxa" w:w="180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$250K–$500K</w:t>
            </w:r>
          </w:p>
        </w:tc>
      </w:tr>
      <w:tr>
        <w:tc>
          <w:tcPr>
            <w:tcW w:type="dxa" w:w="32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bCs/>
                <w:color w:val="111827"/>
                <w:sz w:val="19"/>
                <w:szCs w:val="19"/>
              </w:rPr>
              <w:t xml:space="preserve">Liquid Licensing API</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w:t>
            </w:r>
          </w:p>
        </w:tc>
        <w:tc>
          <w:tcPr>
            <w:tcW w:type="dxa" w:w="180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$30K–$80K</w:t>
            </w:r>
          </w:p>
        </w:tc>
        <w:tc>
          <w:tcPr>
            <w:tcW w:type="dxa" w:w="180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$150K–$400K</w:t>
            </w:r>
          </w:p>
        </w:tc>
      </w:tr>
      <w:tr>
        <w:tc>
          <w:tcPr>
            <w:tcW w:type="dxa" w:w="32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bCs/>
                <w:color w:val="111827"/>
                <w:sz w:val="19"/>
                <w:szCs w:val="19"/>
              </w:rPr>
              <w:t xml:space="preserve">Fan World Subs</w:t>
            </w:r>
          </w:p>
        </w:tc>
        <w:tc>
          <w:tcPr>
            <w:tcW w:type="dxa" w:w="180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$10K–$30K</w:t>
            </w:r>
          </w:p>
        </w:tc>
        <w:tc>
          <w:tcPr>
            <w:tcW w:type="dxa" w:w="180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$60K–$150K</w:t>
            </w:r>
          </w:p>
        </w:tc>
        <w:tc>
          <w:tcPr>
            <w:tcW w:type="dxa" w:w="180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$200K–$500K</w:t>
            </w:r>
          </w:p>
        </w:tc>
      </w:tr>
      <w:tr>
        <w:tc>
          <w:tcPr>
            <w:tcW w:type="dxa" w:w="32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bCs/>
                <w:color w:val="111827"/>
                <w:sz w:val="19"/>
                <w:szCs w:val="19"/>
              </w:rPr>
              <w:t xml:space="preserve">Sync &amp; Licensing</w:t>
            </w:r>
          </w:p>
        </w:tc>
        <w:tc>
          <w:tcPr>
            <w:tcW w:type="dxa" w:w="180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$30K–$80K</w:t>
            </w:r>
          </w:p>
        </w:tc>
        <w:tc>
          <w:tcPr>
            <w:tcW w:type="dxa" w:w="180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$150K–$300K</w:t>
            </w:r>
          </w:p>
        </w:tc>
        <w:tc>
          <w:tcPr>
            <w:tcW w:type="dxa" w:w="180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$400K–$800K</w:t>
            </w:r>
          </w:p>
        </w:tc>
      </w:tr>
      <w:tr>
        <w:tc>
          <w:tcPr>
            <w:tcW w:type="dxa" w:w="32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bCs/>
                <w:color w:val="111827"/>
                <w:sz w:val="19"/>
                <w:szCs w:val="19"/>
              </w:rPr>
              <w:t xml:space="preserve">Agent Fees &amp; Override</w:t>
            </w:r>
          </w:p>
        </w:tc>
        <w:tc>
          <w:tcPr>
            <w:tcW w:type="dxa" w:w="180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$20K–$50K</w:t>
            </w:r>
          </w:p>
        </w:tc>
        <w:tc>
          <w:tcPr>
            <w:tcW w:type="dxa" w:w="180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$80K–$180K</w:t>
            </w:r>
          </w:p>
        </w:tc>
        <w:tc>
          <w:tcPr>
            <w:tcW w:type="dxa" w:w="180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$200K–$400K</w:t>
            </w:r>
          </w:p>
        </w:tc>
      </w:tr>
      <w:tr>
        <w:tc>
          <w:tcPr>
            <w:tcW w:type="dxa" w:w="32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bCs/>
                <w:color w:val="111827"/>
                <w:sz w:val="19"/>
                <w:szCs w:val="19"/>
              </w:rPr>
              <w:t xml:space="preserve">Catalogue</w:t>
            </w:r>
          </w:p>
        </w:tc>
        <w:tc>
          <w:tcPr>
            <w:tcW w:type="dxa" w:w="180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$20K–$40K</w:t>
            </w:r>
          </w:p>
        </w:tc>
        <w:tc>
          <w:tcPr>
            <w:tcW w:type="dxa" w:w="180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$40K–$80K</w:t>
            </w:r>
          </w:p>
        </w:tc>
        <w:tc>
          <w:tcPr>
            <w:tcW w:type="dxa" w:w="180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$60K–$120K</w:t>
            </w:r>
          </w:p>
        </w:tc>
      </w:tr>
      <w:tr>
        <w:tc>
          <w:tcPr>
            <w:tcW w:type="dxa" w:w="32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bCs/>
                <w:color w:val="111827"/>
                <w:sz w:val="19"/>
                <w:szCs w:val="19"/>
              </w:rPr>
              <w:t xml:space="preserve">artiste.md SaaS</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w:t>
            </w:r>
          </w:p>
        </w:tc>
        <w:tc>
          <w:tcPr>
            <w:tcW w:type="dxa" w:w="180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$50K–$100K</w:t>
            </w:r>
          </w:p>
        </w:tc>
        <w:tc>
          <w:tcPr>
            <w:tcW w:type="dxa" w:w="180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$200K–$500K</w:t>
            </w:r>
          </w:p>
        </w:tc>
      </w:tr>
      <w:tr>
        <w:tc>
          <w:tcPr>
            <w:tcW w:type="dxa" w:w="32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bCs/>
                <w:color w:val="111827"/>
                <w:sz w:val="19"/>
                <w:szCs w:val="19"/>
              </w:rPr>
              <w:t xml:space="preserve">TOTAL REVENUE</w:t>
            </w:r>
          </w:p>
        </w:tc>
        <w:tc>
          <w:tcPr>
            <w:tcW w:type="dxa" w:w="180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bCs/>
                <w:color w:val="111827"/>
                <w:sz w:val="19"/>
                <w:szCs w:val="19"/>
              </w:rPr>
              <w:t xml:space="preserve">$145K–$390K</w:t>
            </w:r>
          </w:p>
        </w:tc>
        <w:tc>
          <w:tcPr>
            <w:tcW w:type="dxa" w:w="180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bCs/>
                <w:color w:val="111827"/>
                <w:sz w:val="19"/>
                <w:szCs w:val="19"/>
              </w:rPr>
              <w:t xml:space="preserve">$790K–$1.7M</w:t>
            </w:r>
          </w:p>
        </w:tc>
        <w:tc>
          <w:tcPr>
            <w:tcW w:type="dxa" w:w="180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bCs/>
                <w:color w:val="111827"/>
                <w:sz w:val="19"/>
                <w:szCs w:val="19"/>
              </w:rPr>
              <w:t xml:space="preserve">$2.3M–$4.7M</w:t>
            </w:r>
          </w:p>
        </w:tc>
      </w:tr>
    </w:tbl>
    <w:p>
      <w:pPr>
        <w:spacing w:after="0" w:before="120"/>
      </w:pPr>
    </w:p>
    <w:p>
      <w:pPr>
        <w:spacing w:after="180" w:before="0" w:line="340"/>
      </w:pPr>
      <w:r>
        <w:rPr>
          <w:rFonts w:ascii="IBM Plex Sans" w:cs="IBM Plex Sans" w:eastAsia="IBM Plex Sans" w:hAnsi="IBM Plex Sans"/>
          <w:b/>
          <w:bCs/>
          <w:i w:val="false"/>
          <w:iCs w:val="false"/>
          <w:color w:val="111827"/>
          <w:sz w:val="22"/>
          <w:szCs w:val="22"/>
        </w:rPr>
        <w:t xml:space="preserve">Key assumptions: </w:t>
      </w:r>
      <w:r>
        <w:rPr>
          <w:rFonts w:ascii="IBM Plex Sans" w:cs="IBM Plex Sans" w:eastAsia="IBM Plex Sans" w:hAnsi="IBM Plex Sans"/>
          <w:b w:val="false"/>
          <w:bCs w:val="false"/>
          <w:i w:val="false"/>
          <w:iCs w:val="false"/>
          <w:color w:val="6B7280"/>
          <w:sz w:val="22"/>
          <w:szCs w:val="22"/>
        </w:rPr>
        <w:t xml:space="preserve">500K–2M streams per release. Sync $5K–$25K per placement. AI personas 2–3x release volume at near-zero cost. Generative streams priced at standard DSP rates. Liquid API $500–$5K/mo per developer. Fan World subs $5–15/mo per member. Agent override 10–15%. artiste.md SaaS Year 2 at $500–$2K/mo per seat.</w:t>
      </w:r>
    </w:p>
    <w:p>
      <w:pPr>
        <w:sectPr>
          <w:headerReference w:type="default" r:id="rId27"/>
          <w:footerReference w:type="default" r:id="rId28"/>
          <w:pgSz w:w="12240" w:h="15840" w:orient="portrait"/>
          <w:pgMar w:top="1800" w:right="1800" w:bottom="1440" w:left="1800" w:header="708" w:footer="708" w:gutter="0"/>
          <w:pgNumType/>
          <w:docGrid w:linePitch="360"/>
        </w:sectPr>
      </w:pPr>
    </w:p>
    <w:p>
      <w:pPr>
        <w:spacing w:after="120" w:before="480"/>
      </w:pPr>
      <w:r>
        <w:rPr>
          <w:rFonts w:ascii="IBM Plex Sans" w:cs="IBM Plex Sans" w:eastAsia="IBM Plex Sans" w:hAnsi="IBM Plex Sans"/>
          <w:b/>
          <w:bCs/>
          <w:color w:val="111827"/>
          <w:spacing w:val="180"/>
          <w:sz w:val="16"/>
          <w:szCs w:val="16"/>
        </w:rPr>
        <w:t xml:space="preserve">THE SCENE</w:t>
      </w:r>
    </w:p>
    <w:p>
      <w:pPr>
        <w:spacing w:after="0" w:before="80"/>
      </w:pPr>
    </w:p>
    <w:p>
      <w:pPr>
        <w:spacing w:after="180" w:before="0" w:line="340"/>
        <w:jc w:val="left"/>
      </w:pPr>
      <w:r>
        <w:rPr>
          <w:rFonts w:ascii="IBM Plex Sans" w:cs="IBM Plex Sans" w:eastAsia="IBM Plex Sans" w:hAnsi="IBM Plex Sans"/>
          <w:color w:val="111827"/>
          <w:sz w:val="22"/>
          <w:szCs w:val="22"/>
        </w:rPr>
        <w:t xml:space="preserve">Every hit that looks like it came from nowhere started the same way: a small, tight-knit group of people who loved it so much they couldn’t shut up about it. The audience spread it to their audience, who spread it to theirs. Most companies try to be mainstream on day one. That’s a rookie move. The play is to start with a scene.</w:t>
      </w:r>
    </w:p>
    <w:p>
      <w:pPr>
        <w:spacing w:after="0" w:before="60"/>
      </w:pPr>
    </w:p>
    <w:p>
      <w:pPr>
        <w:spacing w:after="180" w:before="0" w:line="340"/>
      </w:pPr>
      <w:r>
        <w:rPr>
          <w:rFonts w:ascii="IBM Plex Sans" w:cs="IBM Plex Sans" w:eastAsia="IBM Plex Sans" w:hAnsi="IBM Plex Sans"/>
          <w:b/>
          <w:bCs/>
          <w:color w:val="111827"/>
          <w:sz w:val="22"/>
          <w:szCs w:val="22"/>
        </w:rPr>
        <w:t xml:space="preserve">Nu Mando  ·  the movement</w:t>
      </w:r>
    </w:p>
    <w:p>
      <w:pPr>
        <w:spacing w:after="180" w:before="40" w:line="340"/>
        <w:jc w:val="left"/>
      </w:pPr>
      <w:r>
        <w:rPr>
          <w:rFonts w:ascii="IBM Plex Sans" w:cs="IBM Plex Sans" w:eastAsia="IBM Plex Sans" w:hAnsi="IBM Plex Sans"/>
          <w:color w:val="111827"/>
          <w:sz w:val="22"/>
          <w:szCs w:val="22"/>
        </w:rPr>
        <w:t xml:space="preserve">Genre-fluid, community-first, rooted in Mandarin-language music but drawing from hip-hop, electronic, R&amp;B, global bass, and whatever doesn’t fit anywhere else. A real community with real density—people who share obsessively because what makes them different is how they signal who they are.</w:t>
      </w:r>
    </w:p>
    <w:p>
      <w:pPr>
        <w:spacing w:after="0" w:before="60"/>
      </w:pPr>
    </w:p>
    <w:p>
      <w:pPr>
        <w:spacing w:after="180" w:before="0" w:line="340"/>
      </w:pPr>
      <w:r>
        <w:rPr>
          <w:rFonts w:ascii="IBM Plex Sans" w:cs="IBM Plex Sans" w:eastAsia="IBM Plex Sans" w:hAnsi="IBM Plex Sans"/>
          <w:b/>
          <w:bCs/>
          <w:i w:val="false"/>
          <w:iCs w:val="false"/>
          <w:color w:val="111827"/>
          <w:sz w:val="22"/>
          <w:szCs w:val="22"/>
        </w:rPr>
        <w:t xml:space="preserve">This is not a niche. It’s a beachhead.</w:t>
      </w:r>
    </w:p>
    <w:p>
      <w:pPr>
        <w:spacing w:after="180" w:before="0" w:line="340"/>
        <w:jc w:val="left"/>
      </w:pPr>
      <w:r>
        <w:rPr>
          <w:rFonts w:ascii="IBM Plex Sans" w:cs="IBM Plex Sans" w:eastAsia="IBM Plex Sans" w:hAnsi="IBM Plex Sans"/>
          <w:color w:val="111827"/>
          <w:sz w:val="22"/>
          <w:szCs w:val="22"/>
        </w:rPr>
        <w:t xml:space="preserve">When something resonates inside a community this tight, it radiates. The people who love it most become the distribution. Nu Mando is the first pin. The rest fall from there.</w:t>
      </w:r>
    </w:p>
    <w:p>
      <w:pPr>
        <w:spacing w:after="180" w:before="0" w:line="340"/>
        <w:jc w:val="left"/>
      </w:pPr>
      <w:r>
        <w:rPr>
          <w:rFonts w:ascii="IBM Plex Sans" w:cs="IBM Plex Sans" w:eastAsia="IBM Plex Sans" w:hAnsi="IBM Plex Sans"/>
          <w:color w:val="111827"/>
          <w:sz w:val="22"/>
          <w:szCs w:val="22"/>
        </w:rPr>
        <w:t xml:space="preserve">But a scene needs more than a sound. It needs a world to live in, a catalogue to anchor it, and an edge to keep it interesting. We have all three.</w:t>
      </w:r>
    </w:p>
    <w:p>
      <w:pPr>
        <w:sectPr>
          <w:headerReference w:type="default" r:id="rId29"/>
          <w:footerReference w:type="default" r:id="rId30"/>
          <w:pgSz w:w="12240" w:h="15840" w:orient="portrait"/>
          <w:pgMar w:top="1800" w:right="1800" w:bottom="1440" w:left="1800" w:header="708" w:footer="708" w:gutter="0"/>
          <w:pgNumType/>
          <w:docGrid w:linePitch="360"/>
        </w:sectPr>
      </w:pPr>
    </w:p>
    <w:p>
      <w:pPr>
        <w:spacing w:after="120" w:before="480"/>
      </w:pPr>
      <w:r>
        <w:rPr>
          <w:rFonts w:ascii="IBM Plex Sans" w:cs="IBM Plex Sans" w:eastAsia="IBM Plex Sans" w:hAnsi="IBM Plex Sans"/>
          <w:b/>
          <w:bCs/>
          <w:color w:val="111827"/>
          <w:spacing w:val="180"/>
          <w:sz w:val="16"/>
          <w:szCs w:val="16"/>
        </w:rPr>
        <w:t xml:space="preserve">THREE WORLDS, ONE COMMUNITY</w:t>
      </w:r>
    </w:p>
    <w:p>
      <w:pPr>
        <w:spacing w:after="0" w:before="80"/>
      </w:pPr>
    </w:p>
    <w:p>
      <w:pPr>
        <w:spacing w:after="180" w:before="0" w:line="340"/>
        <w:jc w:val="left"/>
      </w:pPr>
      <w:r>
        <w:rPr>
          <w:rFonts w:ascii="IBM Plex Sans" w:cs="IBM Plex Sans" w:eastAsia="IBM Plex Sans" w:hAnsi="IBM Plex Sans"/>
          <w:color w:val="111827"/>
          <w:sz w:val="22"/>
          <w:szCs w:val="22"/>
        </w:rPr>
        <w:t xml:space="preserve">The person streaming Lauren Woo at 2am is the same person who wants the Chynatown hoodie and thinks the KNTR Bitcoin Block Chain is hilarious. They’re not three audiences. They’re one person with three moods. We’re building for the person, not the product.</w:t>
      </w:r>
    </w:p>
    <w:p>
      <w:pPr>
        <w:spacing w:after="0" w:before="60"/>
      </w:pPr>
    </w:p>
    <w:p>
      <w:pPr>
        <w:pBdr>
          <w:top w:val="single" w:color="8B5CF6" w:sz="4" w:space="8"/>
        </w:pBdr>
        <w:spacing w:after="60" w:before="360"/>
      </w:pPr>
      <w:r>
        <w:rPr>
          <w:rFonts w:ascii="IBM Plex Sans" w:cs="IBM Plex Sans" w:eastAsia="IBM Plex Sans" w:hAnsi="IBM Plex Sans"/>
          <w:color w:val="9CA3AF"/>
          <w:spacing w:val="120"/>
          <w:sz w:val="14"/>
          <w:szCs w:val="14"/>
        </w:rPr>
        <w:t xml:space="preserve">001 · THE CATALOGUE</w:t>
      </w:r>
    </w:p>
    <w:p>
      <w:pPr>
        <w:spacing w:after="40" w:before="0"/>
      </w:pPr>
      <w:r>
        <w:rPr>
          <w:rFonts w:ascii="IBM Plex Sans" w:cs="IBM Plex Sans" w:eastAsia="IBM Plex Sans" w:hAnsi="IBM Plex Sans"/>
          <w:b/>
          <w:bCs/>
          <w:color w:val="111827"/>
          <w:sz w:val="28"/>
          <w:szCs w:val="28"/>
        </w:rPr>
        <w:t xml:space="preserve">ChynaHouse 華風</w:t>
      </w:r>
    </w:p>
    <w:p>
      <w:pPr>
        <w:spacing w:after="60" w:before="0"/>
      </w:pPr>
      <w:r>
        <w:rPr>
          <w:rFonts w:ascii="IBM Plex Sans" w:cs="IBM Plex Sans" w:eastAsia="IBM Plex Sans" w:hAnsi="IBM Plex Sans"/>
          <w:i/>
          <w:iCs/>
          <w:color w:val="6B7280"/>
          <w:sz w:val="20"/>
          <w:szCs w:val="20"/>
        </w:rPr>
        <w:t xml:space="preserve">Twenty years of genre-fluid Asian artistry. Masters owned.</w:t>
      </w:r>
    </w:p>
    <w:p>
      <w:pPr>
        <w:spacing w:after="180" w:before="0" w:line="340"/>
        <w:jc w:val="left"/>
      </w:pPr>
      <w:r>
        <w:rPr>
          <w:rFonts w:ascii="IBM Plex Sans" w:cs="IBM Plex Sans" w:eastAsia="IBM Plex Sans" w:hAnsi="IBM Plex Sans"/>
          <w:color w:val="111827"/>
          <w:sz w:val="22"/>
          <w:szCs w:val="22"/>
        </w:rPr>
        <w:t xml:space="preserve">I built ChynaHouse twenty years ago. Tower took it to the next level. We own the masters—Lauren Woo, BAYA 小林航, kiki, Ju New, NIKKOUSTIC, 羊駝小姐, CØZY Tseng, and dozens more. 600+ tracks distributed across all DSPs. It’s all longtail right now—176萬 NTD for 2025. In 2019 we were doing 900K NTD a month. The catalogue’s there. The strategy needs to change.</w:t>
      </w:r>
    </w:p>
    <w:p>
      <w:pPr>
        <w:spacing w:after="0" w:before="60"/>
      </w:pPr>
    </w:p>
    <w:p>
      <w:pPr>
        <w:pBdr>
          <w:top w:val="single" w:color="DC2626" w:sz="4" w:space="8"/>
        </w:pBdr>
        <w:spacing w:after="60" w:before="360"/>
      </w:pPr>
      <w:r>
        <w:rPr>
          <w:rFonts w:ascii="IBM Plex Sans" w:cs="IBM Plex Sans" w:eastAsia="IBM Plex Sans" w:hAnsi="IBM Plex Sans"/>
          <w:color w:val="9CA3AF"/>
          <w:spacing w:val="120"/>
          <w:sz w:val="14"/>
          <w:szCs w:val="14"/>
        </w:rPr>
        <w:t xml:space="preserve">002 · THE WORLD</w:t>
      </w:r>
    </w:p>
    <w:p>
      <w:pPr>
        <w:spacing w:after="40" w:before="0"/>
      </w:pPr>
      <w:r>
        <w:rPr>
          <w:rFonts w:ascii="IBM Plex Sans" w:cs="IBM Plex Sans" w:eastAsia="IBM Plex Sans" w:hAnsi="IBM Plex Sans"/>
          <w:b/>
          <w:bCs/>
          <w:color w:val="111827"/>
          <w:sz w:val="28"/>
          <w:szCs w:val="28"/>
        </w:rPr>
        <w:t xml:space="preserve">Chynatown 華街</w:t>
      </w:r>
    </w:p>
    <w:p>
      <w:pPr>
        <w:spacing w:after="60" w:before="0"/>
      </w:pPr>
      <w:r>
        <w:rPr>
          <w:rFonts w:ascii="IBM Plex Sans" w:cs="IBM Plex Sans" w:eastAsia="IBM Plex Sans" w:hAnsi="IBM Plex Sans"/>
          <w:i/>
          <w:iCs/>
          <w:color w:val="6B7280"/>
          <w:sz w:val="20"/>
          <w:szCs w:val="20"/>
        </w:rPr>
        <w:t xml:space="preserve">The Chinatown that doesn’t exist on any map.</w:t>
      </w:r>
    </w:p>
    <w:p>
      <w:pPr>
        <w:spacing w:after="180" w:before="0" w:line="340"/>
        <w:jc w:val="left"/>
      </w:pPr>
      <w:r>
        <w:rPr>
          <w:rFonts w:ascii="IBM Plex Sans" w:cs="IBM Plex Sans" w:eastAsia="IBM Plex Sans" w:hAnsi="IBM Plex Sans"/>
          <w:color w:val="111827"/>
          <w:sz w:val="22"/>
          <w:szCs w:val="22"/>
        </w:rPr>
        <w:t xml:space="preserve">We own the Stix artwork—a maximalist illustrated universe where Taipei 101 meets red lanterns meets scooter culture—plus a series of logotypes. Fashion, art prints, cultural identity. The visual world that ChynaHouse music lives inside. Capsule drops, lifestyle licensing, Asia retail.</w:t>
      </w:r>
    </w:p>
    <w:p>
      <w:pPr>
        <w:spacing w:after="0" w:before="60"/>
      </w:pPr>
    </w:p>
    <w:p>
      <w:pPr>
        <w:pBdr>
          <w:top w:val="single" w:color="B91C1C" w:sz="4" w:space="8"/>
        </w:pBdr>
        <w:spacing w:after="60" w:before="360"/>
      </w:pPr>
      <w:r>
        <w:rPr>
          <w:rFonts w:ascii="IBM Plex Sans" w:cs="IBM Plex Sans" w:eastAsia="IBM Plex Sans" w:hAnsi="IBM Plex Sans"/>
          <w:color w:val="9CA3AF"/>
          <w:spacing w:val="120"/>
          <w:sz w:val="14"/>
          <w:szCs w:val="14"/>
        </w:rPr>
        <w:t xml:space="preserve">003 · THE EDGE</w:t>
      </w:r>
    </w:p>
    <w:p>
      <w:pPr>
        <w:spacing w:after="40" w:before="0"/>
      </w:pPr>
      <w:r>
        <w:rPr>
          <w:rFonts w:ascii="IBM Plex Sans" w:cs="IBM Plex Sans" w:eastAsia="IBM Plex Sans" w:hAnsi="IBM Plex Sans"/>
          <w:b/>
          <w:bCs/>
          <w:color w:val="111827"/>
          <w:sz w:val="28"/>
          <w:szCs w:val="28"/>
        </w:rPr>
        <w:t xml:space="preserve">KNTR 無貌叛逆</w:t>
      </w:r>
    </w:p>
    <w:p>
      <w:pPr>
        <w:spacing w:after="60" w:before="0"/>
      </w:pPr>
      <w:r>
        <w:rPr>
          <w:rFonts w:ascii="IBM Plex Sans" w:cs="IBM Plex Sans" w:eastAsia="IBM Plex Sans" w:hAnsi="IBM Plex Sans"/>
          <w:i/>
          <w:iCs/>
          <w:color w:val="6B7280"/>
          <w:sz w:val="20"/>
          <w:szCs w:val="20"/>
        </w:rPr>
        <w:t xml:space="preserve">Faceless Rebellion. Crypto-culture factory.</w:t>
      </w:r>
    </w:p>
    <w:p>
      <w:pPr>
        <w:spacing w:after="180" w:before="0" w:line="340"/>
        <w:jc w:val="left"/>
      </w:pPr>
      <w:r>
        <w:rPr>
          <w:rFonts w:ascii="IBM Plex Sans" w:cs="IBM Plex Sans" w:eastAsia="IBM Plex Sans" w:hAnsi="IBM Plex Sans"/>
          <w:color w:val="111827"/>
          <w:sz w:val="22"/>
          <w:szCs w:val="22"/>
        </w:rPr>
        <w:t xml:space="preserve">A series of provocative DROPS at the intersection of art, tech, and financial absurdity. A rubber Cuban Links chain that’s also a cold wallet (literally a block... chain). An AI memecoin launchpad. Rap battles on Ethereum. Every DROP is a punchline that ships.</w:t>
      </w:r>
    </w:p>
    <w:p>
      <w:pPr>
        <w:sectPr>
          <w:headerReference w:type="default" r:id="rId31"/>
          <w:footerReference w:type="default" r:id="rId32"/>
          <w:pgSz w:w="12240" w:h="15840" w:orient="portrait"/>
          <w:pgMar w:top="1800" w:right="1800" w:bottom="1440" w:left="1800" w:header="708" w:footer="708" w:gutter="0"/>
          <w:pgNumType/>
          <w:docGrid w:linePitch="360"/>
        </w:sectPr>
      </w:pPr>
    </w:p>
    <w:p>
      <w:pPr>
        <w:spacing w:after="120" w:before="480"/>
      </w:pPr>
      <w:r>
        <w:rPr>
          <w:rFonts w:ascii="IBM Plex Sans" w:cs="IBM Plex Sans" w:eastAsia="IBM Plex Sans" w:hAnsi="IBM Plex Sans"/>
          <w:b/>
          <w:bCs/>
          <w:color w:val="111827"/>
          <w:spacing w:val="180"/>
          <w:sz w:val="16"/>
          <w:szCs w:val="16"/>
        </w:rPr>
        <w:t xml:space="preserve">THE DYNAMIC CATALOGUE</w:t>
      </w:r>
    </w:p>
    <w:p>
      <w:pPr>
        <w:spacing w:after="0" w:before="80"/>
      </w:pPr>
    </w:p>
    <w:p>
      <w:pPr>
        <w:spacing w:after="180" w:before="0" w:line="340"/>
      </w:pPr>
      <w:r>
        <w:rPr>
          <w:rFonts w:ascii="IBM Plex Sans" w:cs="IBM Plex Sans" w:eastAsia="IBM Plex Sans" w:hAnsi="IBM Plex Sans"/>
          <w:b/>
          <w:bCs/>
          <w:color w:val="111827"/>
          <w:sz w:val="24"/>
          <w:szCs w:val="24"/>
        </w:rPr>
        <w:t xml:space="preserve">600 tracks is the floor. MAYA makes it multiply.</w:t>
      </w:r>
    </w:p>
    <w:p>
      <w:pPr>
        <w:spacing w:after="0" w:before="40"/>
      </w:pPr>
    </w:p>
    <w:p>
      <w:pPr>
        <w:spacing w:after="180" w:before="0" w:line="340"/>
        <w:jc w:val="left"/>
      </w:pPr>
      <w:r>
        <w:rPr>
          <w:rFonts w:ascii="IBM Plex Sans" w:cs="IBM Plex Sans" w:eastAsia="IBM Plex Sans" w:hAnsi="IBM Plex Sans"/>
          <w:color w:val="111827"/>
          <w:sz w:val="22"/>
          <w:szCs w:val="22"/>
        </w:rPr>
        <w:t xml:space="preserve">The ChynaHouse catalogue earns longtail because 600 tracks sit in one format on one set of DSPs. That’s a linear catalogue. MAYA makes it dynamic—one track becomes five licensable assets.</w:t>
      </w:r>
    </w:p>
    <w:p>
      <w:pPr>
        <w:spacing w:after="0" w:before="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c>
          <w:tcPr>
            <w:tcW w:type="dxa" w:w="216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r>
              <w:rPr>
                <w:rFonts w:ascii="IBM Plex Sans" w:cs="IBM Plex Sans" w:eastAsia="IBM Plex Sans" w:hAnsi="IBM Plex Sans"/>
                <w:b/>
                <w:bCs/>
                <w:color w:val="FFFFFF"/>
                <w:spacing w:val="40"/>
                <w:sz w:val="17"/>
                <w:szCs w:val="17"/>
              </w:rPr>
              <w:t xml:space="preserve">CURRENT</w:t>
            </w:r>
          </w:p>
        </w:tc>
        <w:tc>
          <w:tcPr>
            <w:tcW w:type="dxa" w:w="216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r>
              <w:rPr>
                <w:rFonts w:ascii="IBM Plex Sans" w:cs="IBM Plex Sans" w:eastAsia="IBM Plex Sans" w:hAnsi="IBM Plex Sans"/>
                <w:b/>
                <w:bCs/>
                <w:color w:val="FFFFFF"/>
                <w:spacing w:val="40"/>
                <w:sz w:val="17"/>
                <w:szCs w:val="17"/>
              </w:rPr>
              <w:t xml:space="preserve">TARGET</w:t>
            </w:r>
          </w:p>
        </w:tc>
        <w:tc>
          <w:tcPr>
            <w:tcW w:type="dxa" w:w="216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r>
              <w:rPr>
                <w:rFonts w:ascii="IBM Plex Sans" w:cs="IBM Plex Sans" w:eastAsia="IBM Plex Sans" w:hAnsi="IBM Plex Sans"/>
                <w:b/>
                <w:bCs/>
                <w:color w:val="FFFFFF"/>
                <w:spacing w:val="40"/>
                <w:sz w:val="17"/>
                <w:szCs w:val="17"/>
              </w:rPr>
              <w:t xml:space="preserve">MULTIPLIER</w:t>
            </w:r>
          </w:p>
        </w:tc>
        <w:tc>
          <w:tcPr>
            <w:tcW w:type="dxa" w:w="216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r>
              <w:rPr>
                <w:rFonts w:ascii="IBM Plex Sans" w:cs="IBM Plex Sans" w:eastAsia="IBM Plex Sans" w:hAnsi="IBM Plex Sans"/>
                <w:b/>
                <w:bCs/>
                <w:color w:val="FFFFFF"/>
                <w:spacing w:val="40"/>
                <w:sz w:val="17"/>
                <w:szCs w:val="17"/>
              </w:rPr>
              <w:t xml:space="preserve">RECOVERY</w:t>
            </w:r>
          </w:p>
        </w:tc>
      </w:tr>
      <w:tr>
        <w:tc>
          <w:tcPr>
            <w:tcW w:type="dxa" w:w="21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bCs/>
                <w:color w:val="111827"/>
                <w:sz w:val="19"/>
                <w:szCs w:val="19"/>
              </w:rPr>
              <w:t xml:space="preserve">600+ masters</w:t>
            </w:r>
          </w:p>
        </w:tc>
        <w:tc>
          <w:tcPr>
            <w:tcW w:type="dxa" w:w="216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bCs/>
                <w:color w:val="111827"/>
                <w:sz w:val="19"/>
                <w:szCs w:val="19"/>
              </w:rPr>
              <w:t xml:space="preserve">3,000+ assets</w:t>
            </w:r>
          </w:p>
        </w:tc>
        <w:tc>
          <w:tcPr>
            <w:tcW w:type="dxa" w:w="21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bCs/>
                <w:color w:val="111827"/>
                <w:sz w:val="19"/>
                <w:szCs w:val="19"/>
              </w:rPr>
              <w:t xml:space="preserve">5x per track</w:t>
            </w:r>
          </w:p>
        </w:tc>
        <w:tc>
          <w:tcPr>
            <w:tcW w:type="dxa" w:w="216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bCs/>
                <w:color w:val="111827"/>
                <w:sz w:val="19"/>
                <w:szCs w:val="19"/>
              </w:rPr>
              <w:t xml:space="preserve">176萬/yr → 1M/mo NTD</w:t>
            </w:r>
          </w:p>
        </w:tc>
      </w:tr>
    </w:tbl>
    <w:p>
      <w:pPr>
        <w:spacing w:after="0" w:before="120"/>
      </w:pPr>
    </w:p>
    <w:p>
      <w:pPr>
        <w:pStyle w:val="ListParagraph"/>
        <w:numPr>
          <w:ilvl w:val="0"/>
          <w:numId w:val="2"/>
        </w:numPr>
        <w:spacing w:after="80" w:before="80" w:line="320"/>
      </w:pPr>
      <w:r>
        <w:rPr>
          <w:rFonts w:ascii="IBM Plex Sans" w:cs="IBM Plex Sans" w:eastAsia="IBM Plex Sans" w:hAnsi="IBM Plex Sans"/>
          <w:b/>
          <w:bCs/>
          <w:color w:val="111827"/>
          <w:sz w:val="21"/>
          <w:szCs w:val="21"/>
        </w:rPr>
        <w:t xml:space="preserve">Generative Versions</w:t>
      </w:r>
      <w:r>
        <w:rPr>
          <w:rFonts w:ascii="IBM Plex Sans" w:cs="IBM Plex Sans" w:eastAsia="IBM Plex Sans" w:hAnsi="IBM Plex Sans"/>
          <w:color w:val="6B7280"/>
          <w:sz w:val="21"/>
          <w:szCs w:val="21"/>
        </w:rPr>
        <w:t xml:space="preserve">  MAYA genre-shifts each track. Mandopop ballad → lo-fi → ambient → club. Each gets its own ISRC.</w:t>
      </w:r>
    </w:p>
    <w:p>
      <w:pPr>
        <w:pStyle w:val="ListParagraph"/>
        <w:numPr>
          <w:ilvl w:val="0"/>
          <w:numId w:val="4"/>
        </w:numPr>
        <w:spacing w:after="80" w:before="80" w:line="320"/>
      </w:pPr>
      <w:r>
        <w:rPr>
          <w:rFonts w:ascii="IBM Plex Sans" w:cs="IBM Plex Sans" w:eastAsia="IBM Plex Sans" w:hAnsi="IBM Plex Sans"/>
          <w:b/>
          <w:bCs/>
          <w:color w:val="111827"/>
          <w:sz w:val="21"/>
          <w:szCs w:val="21"/>
        </w:rPr>
        <w:t xml:space="preserve">Stems-as-a-Service</w:t>
      </w:r>
      <w:r>
        <w:rPr>
          <w:rFonts w:ascii="IBM Plex Sans" w:cs="IBM Plex Sans" w:eastAsia="IBM Plex Sans" w:hAnsi="IBM Plex Sans"/>
          <w:color w:val="6B7280"/>
          <w:sz w:val="21"/>
          <w:szCs w:val="21"/>
        </w:rPr>
        <w:t xml:space="preserve">  AI stem separation. Vocals, instrumentals, drums, bass—each licensable separately.</w:t>
      </w:r>
    </w:p>
    <w:p>
      <w:pPr>
        <w:pStyle w:val="ListParagraph"/>
        <w:numPr>
          <w:ilvl w:val="0"/>
          <w:numId w:val="3"/>
        </w:numPr>
        <w:spacing w:after="80" w:before="80" w:line="320"/>
      </w:pPr>
      <w:r>
        <w:rPr>
          <w:rFonts w:ascii="IBM Plex Sans" w:cs="IBM Plex Sans" w:eastAsia="IBM Plex Sans" w:hAnsi="IBM Plex Sans"/>
          <w:b/>
          <w:bCs/>
          <w:color w:val="111827"/>
          <w:sz w:val="21"/>
          <w:szCs w:val="21"/>
        </w:rPr>
        <w:t xml:space="preserve">Sync-Ready Packages</w:t>
      </w:r>
      <w:r>
        <w:rPr>
          <w:rFonts w:ascii="IBM Plex Sans" w:cs="IBM Plex Sans" w:eastAsia="IBM Plex Sans" w:hAnsi="IBM Plex Sans"/>
          <w:color w:val="6B7280"/>
          <w:sz w:val="21"/>
          <w:szCs w:val="21"/>
        </w:rPr>
        <w:t xml:space="preserve">  Auto-package into 15s, 30s, 60s cuts. Pre-cleared, API-accessible.</w:t>
      </w:r>
    </w:p>
    <w:p>
      <w:pPr>
        <w:pStyle w:val="ListParagraph"/>
        <w:numPr>
          <w:ilvl w:val="0"/>
          <w:numId w:val="5"/>
        </w:numPr>
        <w:spacing w:after="80" w:before="80" w:line="320"/>
      </w:pPr>
      <w:r>
        <w:rPr>
          <w:rFonts w:ascii="IBM Plex Sans" w:cs="IBM Plex Sans" w:eastAsia="IBM Plex Sans" w:hAnsi="IBM Plex Sans"/>
          <w:b/>
          <w:bCs/>
          <w:color w:val="111827"/>
          <w:sz w:val="21"/>
          <w:szCs w:val="21"/>
        </w:rPr>
        <w:t xml:space="preserve">Fan Remix Economy</w:t>
      </w:r>
      <w:r>
        <w:rPr>
          <w:rFonts w:ascii="IBM Plex Sans" w:cs="IBM Plex Sans" w:eastAsia="IBM Plex Sans" w:hAnsi="IBM Plex Sans"/>
          <w:color w:val="6B7280"/>
          <w:sz w:val="21"/>
          <w:szCs w:val="21"/>
        </w:rPr>
        <w:t xml:space="preserve">  Stems to community. Remixes on sublabel. 50/30/20 split. Listeners become catalogue.</w:t>
      </w:r>
    </w:p>
    <w:p>
      <w:pPr>
        <w:pStyle w:val="ListParagraph"/>
        <w:numPr>
          <w:ilvl w:val="0"/>
          <w:numId w:val="6"/>
        </w:numPr>
        <w:spacing w:after="80" w:before="80" w:line="320"/>
      </w:pPr>
      <w:r>
        <w:rPr>
          <w:rFonts w:ascii="IBM Plex Sans" w:cs="IBM Plex Sans" w:eastAsia="IBM Plex Sans" w:hAnsi="IBM Plex Sans"/>
          <w:b/>
          <w:bCs/>
          <w:color w:val="111827"/>
          <w:sz w:val="21"/>
          <w:szCs w:val="21"/>
        </w:rPr>
        <w:t xml:space="preserve">Language Expansion</w:t>
      </w:r>
      <w:r>
        <w:rPr>
          <w:rFonts w:ascii="IBM Plex Sans" w:cs="IBM Plex Sans" w:eastAsia="IBM Plex Sans" w:hAnsi="IBM Plex Sans"/>
          <w:color w:val="6B7280"/>
          <w:sz w:val="21"/>
          <w:szCs w:val="21"/>
        </w:rPr>
        <w:t xml:space="preserve">  Authorized versions in new languages. Same emotional DNA, new markets, new ISRCs.</w:t>
      </w:r>
    </w:p>
    <w:p>
      <w:pPr>
        <w:sectPr>
          <w:headerReference w:type="default" r:id="rId33"/>
          <w:footerReference w:type="default" r:id="rId34"/>
          <w:pgSz w:w="12240" w:h="15840" w:orient="portrait"/>
          <w:pgMar w:top="1800" w:right="1800" w:bottom="1440" w:left="1800" w:header="708" w:footer="708" w:gutter="0"/>
          <w:pgNumType/>
          <w:docGrid w:linePitch="360"/>
        </w:sectPr>
      </w:pPr>
    </w:p>
    <w:p>
      <w:pPr>
        <w:spacing w:after="120" w:before="480"/>
      </w:pPr>
      <w:r>
        <w:rPr>
          <w:rFonts w:ascii="IBM Plex Sans" w:cs="IBM Plex Sans" w:eastAsia="IBM Plex Sans" w:hAnsi="IBM Plex Sans"/>
          <w:b/>
          <w:bCs/>
          <w:color w:val="111827"/>
          <w:spacing w:val="180"/>
          <w:sz w:val="16"/>
          <w:szCs w:val="16"/>
        </w:rPr>
        <w:t xml:space="preserve">THE CHYNATOWN PASS</w:t>
      </w:r>
    </w:p>
    <w:p>
      <w:pPr>
        <w:spacing w:after="0" w:before="80"/>
      </w:pPr>
    </w:p>
    <w:p>
      <w:pPr>
        <w:spacing w:after="180" w:before="0" w:line="340"/>
      </w:pPr>
      <w:r>
        <w:rPr>
          <w:rFonts w:ascii="IBM Plex Sans" w:cs="IBM Plex Sans" w:eastAsia="IBM Plex Sans" w:hAnsi="IBM Plex Sans"/>
          <w:b/>
          <w:bCs/>
          <w:i w:val="false"/>
          <w:iCs w:val="false"/>
          <w:color w:val="111827"/>
          <w:sz w:val="28"/>
          <w:szCs w:val="28"/>
        </w:rPr>
        <w:t xml:space="preserve">華街通行證</w:t>
      </w:r>
      <w:r>
        <w:rPr>
          <w:rFonts w:ascii="IBM Plex Sans" w:cs="IBM Plex Sans" w:eastAsia="IBM Plex Sans" w:hAnsi="IBM Plex Sans"/>
          <w:b w:val="false"/>
          <w:bCs w:val="false"/>
          <w:i w:val="false"/>
          <w:iCs w:val="false"/>
          <w:color w:val="6B7280"/>
          <w:sz w:val="22"/>
          <w:szCs w:val="22"/>
        </w:rPr>
        <w:t xml:space="preserve">  —  One membership across all three worlds.</w:t>
      </w:r>
    </w:p>
    <w:p>
      <w:pPr>
        <w:spacing w:after="0" w:before="40"/>
      </w:pPr>
    </w:p>
    <w:p>
      <w:pPr>
        <w:spacing w:after="180" w:before="0" w:line="340"/>
        <w:jc w:val="left"/>
      </w:pPr>
      <w:r>
        <w:rPr>
          <w:rFonts w:ascii="IBM Plex Sans" w:cs="IBM Plex Sans" w:eastAsia="IBM Plex Sans" w:hAnsi="IBM Plex Sans"/>
          <w:color w:val="111827"/>
          <w:sz w:val="22"/>
          <w:szCs w:val="22"/>
        </w:rPr>
        <w:t xml:space="preserve">Not a loyalty card. Cultural citizenship. A single membership connecting ChynaHouse catalogue, Chynatown fashion, and KNTR drops into one identity.</w:t>
      </w:r>
    </w:p>
    <w:p>
      <w:pPr>
        <w:spacing w:after="0" w:before="6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620"/>
        <w:gridCol w:w="2340"/>
        <w:gridCol w:w="2340"/>
        <w:gridCol w:w="2340"/>
      </w:tblGrid>
      <w:tr>
        <w:tc>
          <w:tcPr>
            <w:tcW w:type="dxa" w:w="162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r>
              <w:rPr>
                <w:rFonts w:ascii="IBM Plex Sans" w:cs="IBM Plex Sans" w:eastAsia="IBM Plex Sans" w:hAnsi="IBM Plex Sans"/>
                <w:b/>
                <w:bCs/>
                <w:color w:val="FFFFFF"/>
                <w:spacing w:val="40"/>
                <w:sz w:val="17"/>
                <w:szCs w:val="17"/>
              </w:rPr>
              <w:t xml:space="preserve"/>
            </w:r>
          </w:p>
        </w:tc>
        <w:tc>
          <w:tcPr>
            <w:tcW w:type="dxa" w:w="234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r>
              <w:rPr>
                <w:rFonts w:ascii="IBM Plex Sans" w:cs="IBM Plex Sans" w:eastAsia="IBM Plex Sans" w:hAnsi="IBM Plex Sans"/>
                <w:b/>
                <w:bCs/>
                <w:color w:val="FFFFFF"/>
                <w:spacing w:val="40"/>
                <w:sz w:val="17"/>
                <w:szCs w:val="17"/>
              </w:rPr>
              <w:t xml:space="preserve">VISITOR 訪客</w:t>
            </w:r>
          </w:p>
        </w:tc>
        <w:tc>
          <w:tcPr>
            <w:tcW w:type="dxa" w:w="234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r>
              <w:rPr>
                <w:rFonts w:ascii="IBM Plex Sans" w:cs="IBM Plex Sans" w:eastAsia="IBM Plex Sans" w:hAnsi="IBM Plex Sans"/>
                <w:b/>
                <w:bCs/>
                <w:color w:val="FFFFFF"/>
                <w:spacing w:val="40"/>
                <w:sz w:val="17"/>
                <w:szCs w:val="17"/>
              </w:rPr>
              <w:t xml:space="preserve">RESIDENT 居民</w:t>
            </w:r>
          </w:p>
        </w:tc>
        <w:tc>
          <w:tcPr>
            <w:tcW w:type="dxa" w:w="234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r>
              <w:rPr>
                <w:rFonts w:ascii="IBM Plex Sans" w:cs="IBM Plex Sans" w:eastAsia="IBM Plex Sans" w:hAnsi="IBM Plex Sans"/>
                <w:b/>
                <w:bCs/>
                <w:color w:val="FFFFFF"/>
                <w:spacing w:val="40"/>
                <w:sz w:val="17"/>
                <w:szCs w:val="17"/>
              </w:rPr>
              <w:t xml:space="preserve">OG 元老</w:t>
            </w:r>
          </w:p>
        </w:tc>
      </w:tr>
      <w:tr>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bCs/>
                <w:color w:val="111827"/>
                <w:sz w:val="19"/>
                <w:szCs w:val="19"/>
              </w:rPr>
              <w:t xml:space="preserve">Price</w:t>
            </w:r>
          </w:p>
        </w:tc>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Free</w:t>
            </w:r>
          </w:p>
        </w:tc>
        <w:tc>
          <w:tcPr>
            <w:tcW w:type="dxa" w:w="234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$9.99/mo</w:t>
            </w:r>
          </w:p>
        </w:tc>
        <w:tc>
          <w:tcPr>
            <w:tcW w:type="dxa" w:w="234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$99/yr · $249 life</w:t>
            </w:r>
          </w:p>
        </w:tc>
      </w:tr>
      <w:tr>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bCs/>
                <w:color w:val="111827"/>
                <w:sz w:val="19"/>
                <w:szCs w:val="19"/>
              </w:rPr>
              <w:t xml:space="preserve">Music</w:t>
            </w:r>
          </w:p>
        </w:tc>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ChynaHouse streaming</w:t>
            </w:r>
          </w:p>
        </w:tc>
        <w:tc>
          <w:tcPr>
            <w:tcW w:type="dxa" w:w="234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 unreleased &amp; deep cuts</w:t>
            </w:r>
          </w:p>
        </w:tc>
        <w:tc>
          <w:tcPr>
            <w:tcW w:type="dxa" w:w="234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 generative / dynamic</w:t>
            </w:r>
          </w:p>
        </w:tc>
      </w:tr>
      <w:tr>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bCs/>
                <w:color w:val="111827"/>
                <w:sz w:val="19"/>
                <w:szCs w:val="19"/>
              </w:rPr>
              <w:t xml:space="preserve">Merch</w:t>
            </w:r>
          </w:p>
        </w:tc>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Stix wallpaper</w:t>
            </w:r>
          </w:p>
        </w:tc>
        <w:tc>
          <w:tcPr>
            <w:tcW w:type="dxa" w:w="234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Exclusive Chynatown drops</w:t>
            </w:r>
          </w:p>
        </w:tc>
        <w:tc>
          <w:tcPr>
            <w:tcW w:type="dxa" w:w="234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Annual capsule</w:t>
            </w:r>
          </w:p>
        </w:tc>
      </w:tr>
      <w:tr>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bCs/>
                <w:color w:val="111827"/>
                <w:sz w:val="19"/>
                <w:szCs w:val="19"/>
              </w:rPr>
              <w:t xml:space="preserve">KNTR</w:t>
            </w:r>
          </w:p>
        </w:tc>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Announcements</w:t>
            </w:r>
          </w:p>
        </w:tc>
        <w:tc>
          <w:tcPr>
            <w:tcW w:type="dxa" w:w="234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24hr early access</w:t>
            </w:r>
          </w:p>
        </w:tc>
        <w:tc>
          <w:tcPr>
            <w:tcW w:type="dxa" w:w="234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 Block Chain + governance</w:t>
            </w:r>
          </w:p>
        </w:tc>
      </w:tr>
      <w:tr>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bCs/>
                <w:color w:val="111827"/>
                <w:sz w:val="19"/>
                <w:szCs w:val="19"/>
              </w:rPr>
              <w:t xml:space="preserve">Upside</w:t>
            </w:r>
          </w:p>
        </w:tc>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w:t>
            </w:r>
          </w:p>
        </w:tc>
        <w:tc>
          <w:tcPr>
            <w:tcW w:type="dxa" w:w="234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Vote on signings</w:t>
            </w:r>
          </w:p>
        </w:tc>
        <w:tc>
          <w:tcPr>
            <w:tcW w:type="dxa" w:w="2340"/>
            <w:tcBorders>
              <w:top w:val="single" w:color="E5E7EB" w:sz="1"/>
              <w:left w:val="single" w:color="E5E7EB" w:sz="1"/>
              <w:bottom w:val="single" w:color="E5E7EB" w:sz="1"/>
              <w:right w:val="single" w:color="E5E7EB" w:sz="1"/>
            </w:tcBorders>
            <w:shd w:fill="F0EBFF" w:val="clear"/>
            <w:tcMar>
              <w:top w:type="dxa" w:w="80"/>
              <w:left w:type="dxa" w:w="140"/>
              <w:bottom w:type="dxa" w:w="80"/>
              <w:right w:type="dxa" w:w="140"/>
            </w:tcMar>
            <w:vAlign w:val="center"/>
          </w:tcPr>
          <w:p>
            <w:r>
              <w:rPr>
                <w:rFonts w:ascii="IBM Plex Sans" w:cs="IBM Plex Sans" w:eastAsia="IBM Plex Sans" w:hAnsi="IBM Plex Sans"/>
                <w:b w:val="false"/>
                <w:bCs w:val="false"/>
                <w:color w:val="6B7280"/>
                <w:sz w:val="19"/>
                <w:szCs w:val="19"/>
              </w:rPr>
              <w:t xml:space="preserve">1% catalogue growth share</w:t>
            </w:r>
          </w:p>
        </w:tc>
      </w:tr>
    </w:tbl>
    <w:p>
      <w:pPr>
        <w:spacing w:after="0" w:before="120"/>
      </w:pPr>
    </w:p>
    <w:p>
      <w:pPr>
        <w:spacing w:after="180" w:before="0" w:line="340"/>
        <w:jc w:val="left"/>
      </w:pPr>
      <w:r>
        <w:rPr>
          <w:rFonts w:ascii="IBM Plex Sans" w:cs="IBM Plex Sans" w:eastAsia="IBM Plex Sans" w:hAnsi="IBM Plex Sans"/>
          <w:color w:val="111827"/>
          <w:sz w:val="22"/>
          <w:szCs w:val="22"/>
        </w:rPr>
        <w:t xml:space="preserve">The Pass also unlocks: token-gated generative streaming, liquid merch pricing, community A&amp;R fund participation, and anonymized cultural data that brands pay for. Every member is a micro-influencer, a taste signal, and a revenue line.</w:t>
      </w:r>
    </w:p>
    <w:p>
      <w:pPr>
        <w:spacing w:after="0" w:before="40"/>
      </w:pPr>
    </w:p>
    <w:p>
      <w:pPr>
        <w:spacing w:after="180" w:before="0" w:line="340"/>
      </w:pPr>
      <w:r>
        <w:rPr>
          <w:rFonts w:ascii="IBM Plex Sans" w:cs="IBM Plex Sans" w:eastAsia="IBM Plex Sans" w:hAnsi="IBM Plex Sans"/>
          <w:b/>
          <w:bCs/>
          <w:i w:val="false"/>
          <w:iCs w:val="false"/>
          <w:color w:val="111827"/>
          <w:sz w:val="22"/>
          <w:szCs w:val="22"/>
        </w:rPr>
        <w:t xml:space="preserve">The flywheel: </w:t>
      </w:r>
      <w:r>
        <w:rPr>
          <w:rFonts w:ascii="IBM Plex Sans" w:cs="IBM Plex Sans" w:eastAsia="IBM Plex Sans" w:hAnsi="IBM Plex Sans"/>
          <w:b w:val="false"/>
          <w:bCs w:val="false"/>
          <w:i w:val="false"/>
          <w:iCs w:val="false"/>
          <w:color w:val="6B7280"/>
          <w:sz w:val="22"/>
          <w:szCs w:val="22"/>
        </w:rPr>
        <w:t xml:space="preserve">catalogue fuels brand, brand fuels edge, edge drives discovery back to catalogue. MAYA reads what the community listens to, buys, and shares—turning taste into signal, signal into A&amp;R, A&amp;R into the next thing.</w:t>
      </w:r>
    </w:p>
    <w:p>
      <w:pPr>
        <w:sectPr>
          <w:headerReference w:type="default" r:id="rId35"/>
          <w:footerReference w:type="default" r:id="rId36"/>
          <w:pgSz w:w="12240" w:h="15840" w:orient="portrait"/>
          <w:pgMar w:top="1800" w:right="1800" w:bottom="1440" w:left="1800" w:header="708" w:footer="708" w:gutter="0"/>
          <w:pgNumType/>
          <w:docGrid w:linePitch="360"/>
        </w:sectPr>
      </w:pPr>
    </w:p>
    <w:p>
      <w:pPr>
        <w:spacing w:after="120" w:before="480"/>
      </w:pPr>
      <w:r>
        <w:rPr>
          <w:rFonts w:ascii="IBM Plex Sans" w:cs="IBM Plex Sans" w:eastAsia="IBM Plex Sans" w:hAnsi="IBM Plex Sans"/>
          <w:b/>
          <w:bCs/>
          <w:color w:val="111827"/>
          <w:spacing w:val="180"/>
          <w:sz w:val="16"/>
          <w:szCs w:val="16"/>
        </w:rPr>
        <w:t xml:space="preserve">WHY NOW</w:t>
      </w:r>
    </w:p>
    <w:p>
      <w:pPr>
        <w:spacing w:after="0" w:before="80"/>
      </w:pPr>
    </w:p>
    <w:p>
      <w:pPr>
        <w:spacing w:after="180" w:before="0" w:line="340"/>
        <w:jc w:val="left"/>
      </w:pPr>
      <w:r>
        <w:rPr>
          <w:rFonts w:ascii="IBM Plex Sans" w:cs="IBM Plex Sans" w:eastAsia="IBM Plex Sans" w:hAnsi="IBM Plex Sans"/>
          <w:color w:val="111827"/>
          <w:sz w:val="22"/>
          <w:szCs w:val="22"/>
        </w:rPr>
        <w:t xml:space="preserve">The tools to build this didn’t exist two years ago. The audiences weren’t ready three years ago. The artists weren’t asking for it five years ago. All three converged at the same time, and there’s an eighteen-month window for someone to plant a flag before this space gets crowded. Whoever builds the permanent label in this territory first will own it for the next decade.</w:t>
      </w:r>
    </w:p>
    <w:p>
      <w:pPr>
        <w:spacing w:after="180" w:before="0" w:line="340"/>
        <w:jc w:val="left"/>
      </w:pPr>
      <w:r>
        <w:rPr>
          <w:rFonts w:ascii="IBM Plex Sans" w:cs="IBM Plex Sans" w:eastAsia="IBM Plex Sans" w:hAnsi="IBM Plex Sans"/>
          <w:color w:val="111827"/>
          <w:sz w:val="22"/>
          <w:szCs w:val="22"/>
        </w:rPr>
        <w:t xml:space="preserve">I’ve spent twenty years earning the right to be the one who does it. I know the artists because I’ve signed them. I know the technology because I’ve built with it. I know the mistakes because I’ve made them, personally, with my own money and my own name. This isn’t a cold start. It’s twenty years of scar tissue and a playbook I wrote in my own handwriting.</w:t>
      </w:r>
    </w:p>
    <w:p>
      <w:pPr>
        <w:pBdr>
          <w:bottom w:val="single" w:color="E5E7EB" w:sz="2" w:space="1"/>
        </w:pBdr>
        <w:spacing w:after="300" w:before="300"/>
      </w:pPr>
    </w:p>
    <w:p>
      <w:pPr>
        <w:spacing w:after="120" w:before="480"/>
      </w:pPr>
      <w:r>
        <w:rPr>
          <w:rFonts w:ascii="IBM Plex Sans" w:cs="IBM Plex Sans" w:eastAsia="IBM Plex Sans" w:hAnsi="IBM Plex Sans"/>
          <w:b/>
          <w:bCs/>
          <w:color w:val="111827"/>
          <w:spacing w:val="180"/>
          <w:sz w:val="16"/>
          <w:szCs w:val="16"/>
        </w:rPr>
        <w:t xml:space="preserve">THE ASK</w:t>
      </w:r>
    </w:p>
    <w:p>
      <w:pPr>
        <w:spacing w:after="0" w:before="80"/>
      </w:pPr>
    </w:p>
    <w:p>
      <w:pPr>
        <w:spacing w:after="180" w:before="0" w:line="340"/>
      </w:pPr>
      <w:r>
        <w:rPr>
          <w:rFonts w:ascii="IBM Plex Sans" w:cs="IBM Plex Sans" w:eastAsia="IBM Plex Sans" w:hAnsi="IBM Plex Sans"/>
          <w:b/>
          <w:bCs/>
          <w:i w:val="false"/>
          <w:iCs w:val="false"/>
          <w:color w:val="111827"/>
          <w:sz w:val="22"/>
          <w:szCs w:val="22"/>
        </w:rPr>
        <w:t xml:space="preserve">I’m raising $1.5M </w:t>
      </w:r>
      <w:r>
        <w:rPr>
          <w:rFonts w:ascii="IBM Plex Sans" w:cs="IBM Plex Sans" w:eastAsia="IBM Plex Sans" w:hAnsi="IBM Plex Sans"/>
          <w:b w:val="false"/>
          <w:bCs w:val="false"/>
          <w:i w:val="false"/>
          <w:iCs w:val="false"/>
          <w:color w:val="111827"/>
          <w:sz w:val="22"/>
          <w:szCs w:val="22"/>
        </w:rPr>
        <w:t xml:space="preserve">and strategic partners to build General Eclectic into the label this industry is missing.</w:t>
      </w:r>
    </w:p>
    <w:p>
      <w:pPr>
        <w:spacing w:after="180" w:before="0" w:line="340"/>
        <w:jc w:val="left"/>
      </w:pPr>
      <w:r>
        <w:rPr>
          <w:rFonts w:ascii="IBM Plex Sans" w:cs="IBM Plex Sans" w:eastAsia="IBM Plex Sans" w:hAnsi="IBM Plex Sans"/>
          <w:color w:val="111827"/>
          <w:sz w:val="22"/>
          <w:szCs w:val="22"/>
        </w:rPr>
        <w:t xml:space="preserve">The plan: sign the first cohort of real artists. Deploy artiste.md and MAYA on every one of them. Shift them from linear to dynamic. Light up generative streaming, fan worlds, and liquid licensing from day one. Prove that a roster of five dynamic artists generates the diversified, recurring revenue of a roster three times that size on a traditional deal.</w:t>
      </w:r>
    </w:p>
    <w:p>
      <w:pPr>
        <w:spacing w:after="180" w:before="0" w:line="340"/>
        <w:jc w:val="left"/>
      </w:pPr>
      <w:r>
        <w:rPr>
          <w:rFonts w:ascii="IBM Plex Sans" w:cs="IBM Plex Sans" w:eastAsia="IBM Plex Sans" w:hAnsi="IBM Plex Sans"/>
          <w:color w:val="111827"/>
          <w:sz w:val="22"/>
          <w:szCs w:val="22"/>
        </w:rPr>
        <w:t xml:space="preserve">I’m not looking for passengers. I’m looking for people who see what I see—who want to put capital, relationships, and conviction behind a label with genuinely different economics, and who are comfortable being uncomfortable while we build it in public.</w:t>
      </w:r>
    </w:p>
    <w:p>
      <w:pPr>
        <w:spacing w:after="0" w:before="40"/>
      </w:pPr>
    </w:p>
    <w:p>
      <w:pPr>
        <w:spacing w:after="360" w:before="360" w:line="380"/>
        <w:ind w:left="360" w:right="360"/>
      </w:pPr>
      <w:r>
        <w:rPr>
          <w:rFonts w:ascii="IBM Plex Sans" w:cs="IBM Plex Sans" w:eastAsia="IBM Plex Sans" w:hAnsi="IBM Plex Sans"/>
          <w:b/>
          <w:bCs/>
          <w:color w:val="111827"/>
          <w:sz w:val="26"/>
          <w:szCs w:val="26"/>
        </w:rPr>
        <w:t xml:space="preserve">I want to build it with you.</w:t>
      </w:r>
    </w:p>
    <w:p>
      <w:pPr>
        <w:spacing w:after="0" w:before="260"/>
      </w:pPr>
    </w:p>
    <w:p>
      <w:pPr>
        <w:pBdr>
          <w:bottom w:val="single" w:color="E5E7EB" w:sz="2" w:space="1"/>
        </w:pBdr>
        <w:spacing w:after="300" w:before="300"/>
      </w:pPr>
    </w:p>
    <w:p>
      <w:pPr>
        <w:spacing w:after="40" w:before="200"/>
      </w:pPr>
      <w:r>
        <w:rPr>
          <w:rFonts w:ascii="IBM Plex Sans" w:cs="IBM Plex Sans" w:eastAsia="IBM Plex Sans" w:hAnsi="IBM Plex Sans"/>
          <w:b/>
          <w:bCs/>
          <w:color w:val="111827"/>
          <w:sz w:val="24"/>
          <w:szCs w:val="24"/>
        </w:rPr>
        <w:t xml:space="preserve">Terence Leong</w:t>
      </w:r>
    </w:p>
    <w:p>
      <w:pPr>
        <w:spacing w:after="40" w:before="0"/>
      </w:pPr>
      <w:r>
        <w:rPr>
          <w:rFonts w:ascii="IBM Plex Sans" w:cs="IBM Plex Sans" w:eastAsia="IBM Plex Sans" w:hAnsi="IBM Plex Sans"/>
          <w:color w:val="6B7280"/>
          <w:sz w:val="18"/>
          <w:szCs w:val="18"/>
        </w:rPr>
        <w:t xml:space="preserve">Founder, General Eclectic</w:t>
      </w:r>
    </w:p>
    <w:p>
      <w:pPr>
        <w:spacing w:after="0" w:before="0"/>
      </w:pPr>
      <w:r>
        <w:rPr>
          <w:rFonts w:ascii="IBM Plex Sans" w:cs="IBM Plex Sans" w:eastAsia="IBM Plex Sans" w:hAnsi="IBM Plex Sans"/>
          <w:color w:val="9CA3AF"/>
          <w:spacing w:val="60"/>
          <w:sz w:val="16"/>
          <w:szCs w:val="16"/>
        </w:rPr>
        <w:t xml:space="preserve">generaleclectic.company</w:t>
      </w:r>
    </w:p>
    <w:sectPr>
      <w:headerReference w:type="default" r:id="rId37"/>
      <w:footerReference w:type="default" r:id="rId38"/>
      <w:pgSz w:w="12240" w:h="15840" w:orient="portrait"/>
      <w:pgMar w:top="180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8"/>
      </w:pBdr>
      <w:tabs>
        <w:tab w:val="right" w:pos="9026"/>
      </w:tabs>
      <w:spacing w:before="0"/>
    </w:pPr>
    <w:r>
      <w:rPr>
        <w:rFonts w:ascii="IBM Plex Sans" w:cs="IBM Plex Sans" w:eastAsia="IBM Plex Sans" w:hAnsi="IBM Plex Sans"/>
        <w:color w:val="9CA3AF"/>
        <w:sz w:val="14"/>
        <w:szCs w:val="14"/>
      </w:rPr>
      <w:t xml:space="preserve">© 2026 G.E. Creative Infrastructures</w:t>
    </w:r>
    <w:r>
      <w:t xml:space="preserve">	</w:t>
    </w:r>
    <w:r>
      <w:rPr>
        <w:rFonts w:ascii="IBM Plex Sans" w:cs="IBM Plex Sans" w:eastAsia="IBM Plex Sans" w:hAnsi="IBM Plex Sans"/>
        <w:color w:val="9CA3AF"/>
        <w:sz w:val="14"/>
        <w:szCs w:val="14"/>
      </w:rPr>
      <w:t xml:space="preserve">generaleclectic.company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8"/>
      </w:pBdr>
      <w:tabs>
        <w:tab w:val="right" w:pos="9026"/>
      </w:tabs>
      <w:spacing w:before="0"/>
    </w:pPr>
    <w:r>
      <w:rPr>
        <w:rFonts w:ascii="IBM Plex Sans" w:cs="IBM Plex Sans" w:eastAsia="IBM Plex Sans" w:hAnsi="IBM Plex Sans"/>
        <w:color w:val="9CA3AF"/>
        <w:sz w:val="14"/>
        <w:szCs w:val="14"/>
      </w:rPr>
      <w:t xml:space="preserve">© 2026 G.E. Creative Infrastructures</w:t>
    </w:r>
    <w:r>
      <w:t xml:space="preserve">	</w:t>
    </w:r>
    <w:r>
      <w:rPr>
        <w:rFonts w:ascii="IBM Plex Sans" w:cs="IBM Plex Sans" w:eastAsia="IBM Plex Sans" w:hAnsi="IBM Plex Sans"/>
        <w:color w:val="9CA3AF"/>
        <w:sz w:val="14"/>
        <w:szCs w:val="14"/>
      </w:rPr>
      <w:t xml:space="preserve">generaleclectic.company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8"/>
      </w:pBdr>
      <w:tabs>
        <w:tab w:val="right" w:pos="9026"/>
      </w:tabs>
      <w:spacing w:before="0"/>
    </w:pPr>
    <w:r>
      <w:rPr>
        <w:rFonts w:ascii="IBM Plex Sans" w:cs="IBM Plex Sans" w:eastAsia="IBM Plex Sans" w:hAnsi="IBM Plex Sans"/>
        <w:color w:val="9CA3AF"/>
        <w:sz w:val="14"/>
        <w:szCs w:val="14"/>
      </w:rPr>
      <w:t xml:space="preserve">© 2026 G.E. Creative Infrastructures</w:t>
    </w:r>
    <w:r>
      <w:t xml:space="preserve">	</w:t>
    </w:r>
    <w:r>
      <w:rPr>
        <w:rFonts w:ascii="IBM Plex Sans" w:cs="IBM Plex Sans" w:eastAsia="IBM Plex Sans" w:hAnsi="IBM Plex Sans"/>
        <w:color w:val="9CA3AF"/>
        <w:sz w:val="14"/>
        <w:szCs w:val="14"/>
      </w:rPr>
      <w:t xml:space="preserve">generaleclectic.company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8"/>
      </w:pBdr>
      <w:tabs>
        <w:tab w:val="right" w:pos="9026"/>
      </w:tabs>
      <w:spacing w:before="0"/>
    </w:pPr>
    <w:r>
      <w:rPr>
        <w:rFonts w:ascii="IBM Plex Sans" w:cs="IBM Plex Sans" w:eastAsia="IBM Plex Sans" w:hAnsi="IBM Plex Sans"/>
        <w:color w:val="9CA3AF"/>
        <w:sz w:val="14"/>
        <w:szCs w:val="14"/>
      </w:rPr>
      <w:t xml:space="preserve">© 2026 G.E. Creative Infrastructures</w:t>
    </w:r>
    <w:r>
      <w:t xml:space="preserve">	</w:t>
    </w:r>
    <w:r>
      <w:rPr>
        <w:rFonts w:ascii="IBM Plex Sans" w:cs="IBM Plex Sans" w:eastAsia="IBM Plex Sans" w:hAnsi="IBM Plex Sans"/>
        <w:color w:val="9CA3AF"/>
        <w:sz w:val="14"/>
        <w:szCs w:val="14"/>
      </w:rPr>
      <w:t xml:space="preserve">generaleclectic.company</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8"/>
      </w:pBdr>
      <w:tabs>
        <w:tab w:val="right" w:pos="9026"/>
      </w:tabs>
      <w:spacing w:before="0"/>
    </w:pPr>
    <w:r>
      <w:rPr>
        <w:rFonts w:ascii="IBM Plex Sans" w:cs="IBM Plex Sans" w:eastAsia="IBM Plex Sans" w:hAnsi="IBM Plex Sans"/>
        <w:color w:val="9CA3AF"/>
        <w:sz w:val="14"/>
        <w:szCs w:val="14"/>
      </w:rPr>
      <w:t xml:space="preserve">© 2026 G.E. Creative Infrastructures</w:t>
    </w:r>
    <w:r>
      <w:t xml:space="preserve">	</w:t>
    </w:r>
    <w:r>
      <w:rPr>
        <w:rFonts w:ascii="IBM Plex Sans" w:cs="IBM Plex Sans" w:eastAsia="IBM Plex Sans" w:hAnsi="IBM Plex Sans"/>
        <w:color w:val="9CA3AF"/>
        <w:sz w:val="14"/>
        <w:szCs w:val="14"/>
      </w:rPr>
      <w:t xml:space="preserve">generaleclectic.company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8"/>
      </w:pBdr>
      <w:tabs>
        <w:tab w:val="right" w:pos="9026"/>
      </w:tabs>
      <w:spacing w:before="0"/>
    </w:pPr>
    <w:r>
      <w:rPr>
        <w:rFonts w:ascii="IBM Plex Sans" w:cs="IBM Plex Sans" w:eastAsia="IBM Plex Sans" w:hAnsi="IBM Plex Sans"/>
        <w:color w:val="9CA3AF"/>
        <w:sz w:val="14"/>
        <w:szCs w:val="14"/>
      </w:rPr>
      <w:t xml:space="preserve">© 2026 G.E. Creative Infrastructures</w:t>
    </w:r>
    <w:r>
      <w:t xml:space="preserve">	</w:t>
    </w:r>
    <w:r>
      <w:rPr>
        <w:rFonts w:ascii="IBM Plex Sans" w:cs="IBM Plex Sans" w:eastAsia="IBM Plex Sans" w:hAnsi="IBM Plex Sans"/>
        <w:color w:val="9CA3AF"/>
        <w:sz w:val="14"/>
        <w:szCs w:val="14"/>
      </w:rPr>
      <w:t xml:space="preserve">generaleclectic.company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8"/>
      </w:pBdr>
      <w:tabs>
        <w:tab w:val="right" w:pos="9026"/>
      </w:tabs>
      <w:spacing w:before="0"/>
    </w:pPr>
    <w:r>
      <w:rPr>
        <w:rFonts w:ascii="IBM Plex Sans" w:cs="IBM Plex Sans" w:eastAsia="IBM Plex Sans" w:hAnsi="IBM Plex Sans"/>
        <w:color w:val="9CA3AF"/>
        <w:sz w:val="14"/>
        <w:szCs w:val="14"/>
      </w:rPr>
      <w:t xml:space="preserve">© 2026 G.E. Creative Infrastructures</w:t>
    </w:r>
    <w:r>
      <w:t xml:space="preserve">	</w:t>
    </w:r>
    <w:r>
      <w:rPr>
        <w:rFonts w:ascii="IBM Plex Sans" w:cs="IBM Plex Sans" w:eastAsia="IBM Plex Sans" w:hAnsi="IBM Plex Sans"/>
        <w:color w:val="9CA3AF"/>
        <w:sz w:val="14"/>
        <w:szCs w:val="14"/>
      </w:rPr>
      <w:t xml:space="preserve">generaleclectic.company</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8"/>
      </w:pBdr>
      <w:tabs>
        <w:tab w:val="right" w:pos="9026"/>
      </w:tabs>
      <w:spacing w:before="0"/>
    </w:pPr>
    <w:r>
      <w:rPr>
        <w:rFonts w:ascii="IBM Plex Sans" w:cs="IBM Plex Sans" w:eastAsia="IBM Plex Sans" w:hAnsi="IBM Plex Sans"/>
        <w:color w:val="9CA3AF"/>
        <w:sz w:val="14"/>
        <w:szCs w:val="14"/>
      </w:rPr>
      <w:t xml:space="preserve">© 2026 G.E. Creative Infrastructures</w:t>
    </w:r>
    <w:r>
      <w:t xml:space="preserve">	</w:t>
    </w:r>
    <w:r>
      <w:rPr>
        <w:rFonts w:ascii="IBM Plex Sans" w:cs="IBM Plex Sans" w:eastAsia="IBM Plex Sans" w:hAnsi="IBM Plex Sans"/>
        <w:color w:val="9CA3AF"/>
        <w:sz w:val="14"/>
        <w:szCs w:val="14"/>
      </w:rPr>
      <w:t xml:space="preserve">generaleclectic.company</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8"/>
      </w:pBdr>
      <w:tabs>
        <w:tab w:val="right" w:pos="9026"/>
      </w:tabs>
      <w:spacing w:before="0"/>
    </w:pPr>
    <w:r>
      <w:rPr>
        <w:rFonts w:ascii="IBM Plex Sans" w:cs="IBM Plex Sans" w:eastAsia="IBM Plex Sans" w:hAnsi="IBM Plex Sans"/>
        <w:color w:val="9CA3AF"/>
        <w:sz w:val="14"/>
        <w:szCs w:val="14"/>
      </w:rPr>
      <w:t xml:space="preserve">© 2026 G.E. Creative Infrastructures</w:t>
    </w:r>
    <w:r>
      <w:t xml:space="preserve">	</w:t>
    </w:r>
    <w:r>
      <w:rPr>
        <w:rFonts w:ascii="IBM Plex Sans" w:cs="IBM Plex Sans" w:eastAsia="IBM Plex Sans" w:hAnsi="IBM Plex Sans"/>
        <w:color w:val="9CA3AF"/>
        <w:sz w:val="14"/>
        <w:szCs w:val="14"/>
      </w:rPr>
      <w:t xml:space="preserve">generaleclectic.company</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8"/>
      </w:pBdr>
      <w:tabs>
        <w:tab w:val="right" w:pos="9026"/>
      </w:tabs>
      <w:spacing w:before="0"/>
    </w:pPr>
    <w:r>
      <w:rPr>
        <w:rFonts w:ascii="IBM Plex Sans" w:cs="IBM Plex Sans" w:eastAsia="IBM Plex Sans" w:hAnsi="IBM Plex Sans"/>
        <w:color w:val="9CA3AF"/>
        <w:sz w:val="14"/>
        <w:szCs w:val="14"/>
      </w:rPr>
      <w:t xml:space="preserve">© 2026 G.E. Creative Infrastructures</w:t>
    </w:r>
    <w:r>
      <w:t xml:space="preserve">	</w:t>
    </w:r>
    <w:r>
      <w:rPr>
        <w:rFonts w:ascii="IBM Plex Sans" w:cs="IBM Plex Sans" w:eastAsia="IBM Plex Sans" w:hAnsi="IBM Plex Sans"/>
        <w:color w:val="9CA3AF"/>
        <w:sz w:val="14"/>
        <w:szCs w:val="14"/>
      </w:rPr>
      <w:t xml:space="preserve">generaleclectic.company</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8"/>
      </w:pBdr>
      <w:tabs>
        <w:tab w:val="right" w:pos="9026"/>
      </w:tabs>
      <w:spacing w:before="0"/>
    </w:pPr>
    <w:r>
      <w:rPr>
        <w:rFonts w:ascii="IBM Plex Sans" w:cs="IBM Plex Sans" w:eastAsia="IBM Plex Sans" w:hAnsi="IBM Plex Sans"/>
        <w:color w:val="9CA3AF"/>
        <w:sz w:val="14"/>
        <w:szCs w:val="14"/>
      </w:rPr>
      <w:t xml:space="preserve">© 2026 G.E. Creative Infrastructures</w:t>
    </w:r>
    <w:r>
      <w:t xml:space="preserve">	</w:t>
    </w:r>
    <w:r>
      <w:rPr>
        <w:rFonts w:ascii="IBM Plex Sans" w:cs="IBM Plex Sans" w:eastAsia="IBM Plex Sans" w:hAnsi="IBM Plex Sans"/>
        <w:color w:val="9CA3AF"/>
        <w:sz w:val="14"/>
        <w:szCs w:val="14"/>
      </w:rPr>
      <w:t xml:space="preserve">generaleclectic.company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8"/>
      </w:pBdr>
      <w:tabs>
        <w:tab w:val="right" w:pos="9026"/>
      </w:tabs>
      <w:spacing w:before="0"/>
    </w:pPr>
    <w:r>
      <w:rPr>
        <w:rFonts w:ascii="IBM Plex Sans" w:cs="IBM Plex Sans" w:eastAsia="IBM Plex Sans" w:hAnsi="IBM Plex Sans"/>
        <w:color w:val="9CA3AF"/>
        <w:sz w:val="14"/>
        <w:szCs w:val="14"/>
      </w:rPr>
      <w:t xml:space="preserve">© 2026 G.E. Creative Infrastructures</w:t>
    </w:r>
    <w:r>
      <w:t xml:space="preserve">	</w:t>
    </w:r>
    <w:r>
      <w:rPr>
        <w:rFonts w:ascii="IBM Plex Sans" w:cs="IBM Plex Sans" w:eastAsia="IBM Plex Sans" w:hAnsi="IBM Plex Sans"/>
        <w:color w:val="9CA3AF"/>
        <w:sz w:val="14"/>
        <w:szCs w:val="14"/>
      </w:rPr>
      <w:t xml:space="preserve">generaleclectic.company</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8"/>
      </w:pBdr>
      <w:tabs>
        <w:tab w:val="right" w:pos="9026"/>
      </w:tabs>
      <w:spacing w:before="0"/>
    </w:pPr>
    <w:r>
      <w:rPr>
        <w:rFonts w:ascii="IBM Plex Sans" w:cs="IBM Plex Sans" w:eastAsia="IBM Plex Sans" w:hAnsi="IBM Plex Sans"/>
        <w:color w:val="9CA3AF"/>
        <w:sz w:val="14"/>
        <w:szCs w:val="14"/>
      </w:rPr>
      <w:t xml:space="preserve">© 2026 G.E. Creative Infrastructures</w:t>
    </w:r>
    <w:r>
      <w:t xml:space="preserve">	</w:t>
    </w:r>
    <w:r>
      <w:rPr>
        <w:rFonts w:ascii="IBM Plex Sans" w:cs="IBM Plex Sans" w:eastAsia="IBM Plex Sans" w:hAnsi="IBM Plex Sans"/>
        <w:color w:val="9CA3AF"/>
        <w:sz w:val="14"/>
        <w:szCs w:val="14"/>
      </w:rPr>
      <w:t xml:space="preserve">generaleclectic.company</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8"/>
      </w:pBdr>
      <w:tabs>
        <w:tab w:val="right" w:pos="9026"/>
      </w:tabs>
      <w:spacing w:before="0"/>
    </w:pPr>
    <w:r>
      <w:rPr>
        <w:rFonts w:ascii="IBM Plex Sans" w:cs="IBM Plex Sans" w:eastAsia="IBM Plex Sans" w:hAnsi="IBM Plex Sans"/>
        <w:color w:val="9CA3AF"/>
        <w:sz w:val="14"/>
        <w:szCs w:val="14"/>
      </w:rPr>
      <w:t xml:space="preserve">© 2026 G.E. Creative Infrastructures</w:t>
    </w:r>
    <w:r>
      <w:t xml:space="preserve">	</w:t>
    </w:r>
    <w:r>
      <w:rPr>
        <w:rFonts w:ascii="IBM Plex Sans" w:cs="IBM Plex Sans" w:eastAsia="IBM Plex Sans" w:hAnsi="IBM Plex Sans"/>
        <w:color w:val="9CA3AF"/>
        <w:sz w:val="14"/>
        <w:szCs w:val="14"/>
      </w:rPr>
      <w:t xml:space="preserve">generaleclectic.company</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8"/>
      </w:pBdr>
      <w:tabs>
        <w:tab w:val="right" w:pos="9026"/>
      </w:tabs>
      <w:spacing w:before="0"/>
    </w:pPr>
    <w:r>
      <w:rPr>
        <w:rFonts w:ascii="IBM Plex Sans" w:cs="IBM Plex Sans" w:eastAsia="IBM Plex Sans" w:hAnsi="IBM Plex Sans"/>
        <w:color w:val="9CA3AF"/>
        <w:sz w:val="14"/>
        <w:szCs w:val="14"/>
      </w:rPr>
      <w:t xml:space="preserve">© 2026 G.E. Creative Infrastructures</w:t>
    </w:r>
    <w:r>
      <w:t xml:space="preserve">	</w:t>
    </w:r>
    <w:r>
      <w:rPr>
        <w:rFonts w:ascii="IBM Plex Sans" w:cs="IBM Plex Sans" w:eastAsia="IBM Plex Sans" w:hAnsi="IBM Plex Sans"/>
        <w:color w:val="9CA3AF"/>
        <w:sz w:val="14"/>
        <w:szCs w:val="14"/>
      </w:rPr>
      <w:t xml:space="preserve">generaleclectic.company</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8"/>
      </w:pBdr>
      <w:tabs>
        <w:tab w:val="right" w:pos="9026"/>
      </w:tabs>
      <w:spacing w:before="0"/>
    </w:pPr>
    <w:r>
      <w:rPr>
        <w:rFonts w:ascii="IBM Plex Sans" w:cs="IBM Plex Sans" w:eastAsia="IBM Plex Sans" w:hAnsi="IBM Plex Sans"/>
        <w:color w:val="9CA3AF"/>
        <w:sz w:val="14"/>
        <w:szCs w:val="14"/>
      </w:rPr>
      <w:t xml:space="preserve">© 2026 G.E. Creative Infrastructures</w:t>
    </w:r>
    <w:r>
      <w:t xml:space="preserve">	</w:t>
    </w:r>
    <w:r>
      <w:rPr>
        <w:rFonts w:ascii="IBM Plex Sans" w:cs="IBM Plex Sans" w:eastAsia="IBM Plex Sans" w:hAnsi="IBM Plex Sans"/>
        <w:color w:val="9CA3AF"/>
        <w:sz w:val="14"/>
        <w:szCs w:val="14"/>
      </w:rPr>
      <w:t xml:space="preserve">generaleclectic.company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IBM Plex Sans" w:cs="IBM Plex Sans" w:eastAsia="IBM Plex Sans" w:hAnsi="IBM Plex Sans"/>
        <w:b/>
        <w:bCs/>
        <w:color w:val="9CA3AF"/>
        <w:spacing w:val="60"/>
        <w:sz w:val="14"/>
        <w:szCs w:val="14"/>
      </w:rPr>
      <w:t xml:space="preserve">Part One · Memo from Terence</w:t>
    </w:r>
    <w:r>
      <w:t xml:space="preserve">	</w:t>
    </w:r>
    <w:r>
      <w:rPr>
        <w:rFonts w:ascii="IBM Plex Sans" w:cs="IBM Plex Sans" w:eastAsia="IBM Plex Sans" w:hAnsi="IBM Plex Sans"/>
        <w:color w:val="9CA3AF"/>
        <w:sz w:val="14"/>
        <w:szCs w:val="14"/>
      </w:rPr>
      <w:t xml:space="preserve">General Eclectic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IBM Plex Sans" w:cs="IBM Plex Sans" w:eastAsia="IBM Plex Sans" w:hAnsi="IBM Plex Sans"/>
        <w:b/>
        <w:bCs/>
        <w:color w:val="9CA3AF"/>
        <w:spacing w:val="60"/>
        <w:sz w:val="14"/>
        <w:szCs w:val="14"/>
      </w:rPr>
      <w:t xml:space="preserve">Part One · Memo from Terence</w:t>
    </w:r>
    <w:r>
      <w:t xml:space="preserve">	</w:t>
    </w:r>
    <w:r>
      <w:rPr>
        <w:rFonts w:ascii="IBM Plex Sans" w:cs="IBM Plex Sans" w:eastAsia="IBM Plex Sans" w:hAnsi="IBM Plex Sans"/>
        <w:color w:val="9CA3AF"/>
        <w:sz w:val="14"/>
        <w:szCs w:val="14"/>
      </w:rPr>
      <w:t xml:space="preserve">General Eclectic</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IBM Plex Sans" w:cs="IBM Plex Sans" w:eastAsia="IBM Plex Sans" w:hAnsi="IBM Plex Sans"/>
        <w:b/>
        <w:bCs/>
        <w:color w:val="9CA3AF"/>
        <w:spacing w:val="60"/>
        <w:sz w:val="14"/>
        <w:szCs w:val="14"/>
      </w:rPr>
      <w:t xml:space="preserve">Part Two · General Eclectic</w:t>
    </w:r>
    <w:r>
      <w:t xml:space="preserve">	</w:t>
    </w:r>
    <w:r>
      <w:rPr>
        <w:rFonts w:ascii="IBM Plex Sans" w:cs="IBM Plex Sans" w:eastAsia="IBM Plex Sans" w:hAnsi="IBM Plex Sans"/>
        <w:color w:val="9CA3AF"/>
        <w:sz w:val="14"/>
        <w:szCs w:val="14"/>
      </w:rPr>
      <w:t xml:space="preserve">A Label for the Infinite Age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IBM Plex Sans" w:cs="IBM Plex Sans" w:eastAsia="IBM Plex Sans" w:hAnsi="IBM Plex Sans"/>
        <w:b/>
        <w:bCs/>
        <w:color w:val="9CA3AF"/>
        <w:spacing w:val="60"/>
        <w:sz w:val="14"/>
        <w:szCs w:val="14"/>
      </w:rPr>
      <w:t xml:space="preserve">Part Two · General Eclectic</w:t>
    </w:r>
    <w:r>
      <w:t xml:space="preserve">	</w:t>
    </w:r>
    <w:r>
      <w:rPr>
        <w:rFonts w:ascii="IBM Plex Sans" w:cs="IBM Plex Sans" w:eastAsia="IBM Plex Sans" w:hAnsi="IBM Plex Sans"/>
        <w:color w:val="9CA3AF"/>
        <w:sz w:val="14"/>
        <w:szCs w:val="14"/>
      </w:rPr>
      <w:t xml:space="preserve">A Label for the Infinite Age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IBM Plex Sans" w:cs="IBM Plex Sans" w:eastAsia="IBM Plex Sans" w:hAnsi="IBM Plex Sans"/>
        <w:b/>
        <w:bCs/>
        <w:color w:val="9CA3AF"/>
        <w:spacing w:val="60"/>
        <w:sz w:val="14"/>
        <w:szCs w:val="14"/>
      </w:rPr>
      <w:t xml:space="preserve">Part Two · General Eclectic</w:t>
    </w:r>
    <w:r>
      <w:t xml:space="preserve">	</w:t>
    </w:r>
    <w:r>
      <w:rPr>
        <w:rFonts w:ascii="IBM Plex Sans" w:cs="IBM Plex Sans" w:eastAsia="IBM Plex Sans" w:hAnsi="IBM Plex Sans"/>
        <w:color w:val="9CA3AF"/>
        <w:sz w:val="14"/>
        <w:szCs w:val="14"/>
      </w:rPr>
      <w:t xml:space="preserve">A Label for the Infinite Age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IBM Plex Sans" w:cs="IBM Plex Sans" w:eastAsia="IBM Plex Sans" w:hAnsi="IBM Plex Sans"/>
        <w:b/>
        <w:bCs/>
        <w:color w:val="9CA3AF"/>
        <w:spacing w:val="60"/>
        <w:sz w:val="14"/>
        <w:szCs w:val="14"/>
      </w:rPr>
      <w:t xml:space="preserve">Part Two · General Eclectic</w:t>
    </w:r>
    <w:r>
      <w:t xml:space="preserve">	</w:t>
    </w:r>
    <w:r>
      <w:rPr>
        <w:rFonts w:ascii="IBM Plex Sans" w:cs="IBM Plex Sans" w:eastAsia="IBM Plex Sans" w:hAnsi="IBM Plex Sans"/>
        <w:color w:val="9CA3AF"/>
        <w:sz w:val="14"/>
        <w:szCs w:val="14"/>
      </w:rPr>
      <w:t xml:space="preserve">A Label for the Infinite Age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IBM Plex Sans" w:cs="IBM Plex Sans" w:eastAsia="IBM Plex Sans" w:hAnsi="IBM Plex Sans"/>
        <w:b/>
        <w:bCs/>
        <w:color w:val="9CA3AF"/>
        <w:spacing w:val="60"/>
        <w:sz w:val="14"/>
        <w:szCs w:val="14"/>
      </w:rPr>
      <w:t xml:space="preserve">Part Two · General Eclectic</w:t>
    </w:r>
    <w:r>
      <w:t xml:space="preserve">	</w:t>
    </w:r>
    <w:r>
      <w:rPr>
        <w:rFonts w:ascii="IBM Plex Sans" w:cs="IBM Plex Sans" w:eastAsia="IBM Plex Sans" w:hAnsi="IBM Plex Sans"/>
        <w:color w:val="9CA3AF"/>
        <w:sz w:val="14"/>
        <w:szCs w:val="14"/>
      </w:rPr>
      <w:t xml:space="preserve">A Label for the Infinite Age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IBM Plex Sans" w:cs="IBM Plex Sans" w:eastAsia="IBM Plex Sans" w:hAnsi="IBM Plex Sans"/>
        <w:b/>
        <w:bCs/>
        <w:color w:val="9CA3AF"/>
        <w:spacing w:val="60"/>
        <w:sz w:val="14"/>
        <w:szCs w:val="14"/>
      </w:rPr>
      <w:t xml:space="preserve">Part Two · General Eclectic</w:t>
    </w:r>
    <w:r>
      <w:t xml:space="preserve">	</w:t>
    </w:r>
    <w:r>
      <w:rPr>
        <w:rFonts w:ascii="IBM Plex Sans" w:cs="IBM Plex Sans" w:eastAsia="IBM Plex Sans" w:hAnsi="IBM Plex Sans"/>
        <w:color w:val="9CA3AF"/>
        <w:sz w:val="14"/>
        <w:szCs w:val="14"/>
      </w:rPr>
      <w:t xml:space="preserve">A Label for the Infinite Age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IBM Plex Sans" w:cs="IBM Plex Sans" w:eastAsia="IBM Plex Sans" w:hAnsi="IBM Plex Sans"/>
        <w:b/>
        <w:bCs/>
        <w:color w:val="9CA3AF"/>
        <w:spacing w:val="60"/>
        <w:sz w:val="14"/>
        <w:szCs w:val="14"/>
      </w:rPr>
      <w:t xml:space="preserve">Part Two · General Eclectic</w:t>
    </w:r>
    <w:r>
      <w:t xml:space="preserve">	</w:t>
    </w:r>
    <w:r>
      <w:rPr>
        <w:rFonts w:ascii="IBM Plex Sans" w:cs="IBM Plex Sans" w:eastAsia="IBM Plex Sans" w:hAnsi="IBM Plex Sans"/>
        <w:color w:val="9CA3AF"/>
        <w:sz w:val="14"/>
        <w:szCs w:val="14"/>
      </w:rPr>
      <w:t xml:space="preserve">A Label for the Infinite Age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IBM Plex Sans" w:cs="IBM Plex Sans" w:eastAsia="IBM Plex Sans" w:hAnsi="IBM Plex Sans"/>
        <w:b/>
        <w:bCs/>
        <w:color w:val="9CA3AF"/>
        <w:spacing w:val="60"/>
        <w:sz w:val="14"/>
        <w:szCs w:val="14"/>
      </w:rPr>
      <w:t xml:space="preserve">Part Two · General Eclectic</w:t>
    </w:r>
    <w:r>
      <w:t xml:space="preserve">	</w:t>
    </w:r>
    <w:r>
      <w:rPr>
        <w:rFonts w:ascii="IBM Plex Sans" w:cs="IBM Plex Sans" w:eastAsia="IBM Plex Sans" w:hAnsi="IBM Plex Sans"/>
        <w:color w:val="9CA3AF"/>
        <w:sz w:val="14"/>
        <w:szCs w:val="14"/>
      </w:rPr>
      <w:t xml:space="preserve">A Label for the Infinite Age</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IBM Plex Sans" w:cs="IBM Plex Sans" w:eastAsia="IBM Plex Sans" w:hAnsi="IBM Plex Sans"/>
        <w:b/>
        <w:bCs/>
        <w:color w:val="9CA3AF"/>
        <w:spacing w:val="60"/>
        <w:sz w:val="14"/>
        <w:szCs w:val="14"/>
      </w:rPr>
      <w:t xml:space="preserve">Part Two · General Eclectic</w:t>
    </w:r>
    <w:r>
      <w:t xml:space="preserve">	</w:t>
    </w:r>
    <w:r>
      <w:rPr>
        <w:rFonts w:ascii="IBM Plex Sans" w:cs="IBM Plex Sans" w:eastAsia="IBM Plex Sans" w:hAnsi="IBM Plex Sans"/>
        <w:color w:val="9CA3AF"/>
        <w:sz w:val="14"/>
        <w:szCs w:val="14"/>
      </w:rPr>
      <w:t xml:space="preserve">A Label for the Infinite Age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IBM Plex Sans" w:cs="IBM Plex Sans" w:eastAsia="IBM Plex Sans" w:hAnsi="IBM Plex Sans"/>
        <w:b/>
        <w:bCs/>
        <w:color w:val="9CA3AF"/>
        <w:spacing w:val="60"/>
        <w:sz w:val="14"/>
        <w:szCs w:val="14"/>
      </w:rPr>
      <w:t xml:space="preserve">Part Two · General Eclectic</w:t>
    </w:r>
    <w:r>
      <w:t xml:space="preserve">	</w:t>
    </w:r>
    <w:r>
      <w:rPr>
        <w:rFonts w:ascii="IBM Plex Sans" w:cs="IBM Plex Sans" w:eastAsia="IBM Plex Sans" w:hAnsi="IBM Plex Sans"/>
        <w:color w:val="9CA3AF"/>
        <w:sz w:val="14"/>
        <w:szCs w:val="14"/>
      </w:rPr>
      <w:t xml:space="preserve">A Label for the Infinite Age</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IBM Plex Sans" w:cs="IBM Plex Sans" w:eastAsia="IBM Plex Sans" w:hAnsi="IBM Plex Sans"/>
        <w:b/>
        <w:bCs/>
        <w:color w:val="9CA3AF"/>
        <w:spacing w:val="60"/>
        <w:sz w:val="14"/>
        <w:szCs w:val="14"/>
      </w:rPr>
      <w:t xml:space="preserve">Part Two · General Eclectic</w:t>
    </w:r>
    <w:r>
      <w:t xml:space="preserve">	</w:t>
    </w:r>
    <w:r>
      <w:rPr>
        <w:rFonts w:ascii="IBM Plex Sans" w:cs="IBM Plex Sans" w:eastAsia="IBM Plex Sans" w:hAnsi="IBM Plex Sans"/>
        <w:color w:val="9CA3AF"/>
        <w:sz w:val="14"/>
        <w:szCs w:val="14"/>
      </w:rPr>
      <w:t xml:space="preserve">A Label for the Infinite Age</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IBM Plex Sans" w:cs="IBM Plex Sans" w:eastAsia="IBM Plex Sans" w:hAnsi="IBM Plex Sans"/>
        <w:b/>
        <w:bCs/>
        <w:color w:val="9CA3AF"/>
        <w:spacing w:val="60"/>
        <w:sz w:val="14"/>
        <w:szCs w:val="14"/>
      </w:rPr>
      <w:t xml:space="preserve">Part Two · General Eclectic</w:t>
    </w:r>
    <w:r>
      <w:t xml:space="preserve">	</w:t>
    </w:r>
    <w:r>
      <w:rPr>
        <w:rFonts w:ascii="IBM Plex Sans" w:cs="IBM Plex Sans" w:eastAsia="IBM Plex Sans" w:hAnsi="IBM Plex Sans"/>
        <w:color w:val="9CA3AF"/>
        <w:sz w:val="14"/>
        <w:szCs w:val="14"/>
      </w:rPr>
      <w:t xml:space="preserve">A Label for the Infinite Age</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IBM Plex Sans" w:cs="IBM Plex Sans" w:eastAsia="IBM Plex Sans" w:hAnsi="IBM Plex Sans"/>
        <w:b/>
        <w:bCs/>
        <w:color w:val="9CA3AF"/>
        <w:spacing w:val="60"/>
        <w:sz w:val="14"/>
        <w:szCs w:val="14"/>
      </w:rPr>
      <w:t xml:space="preserve">Part Two · General Eclectic</w:t>
    </w:r>
    <w:r>
      <w:t xml:space="preserve">	</w:t>
    </w:r>
    <w:r>
      <w:rPr>
        <w:rFonts w:ascii="IBM Plex Sans" w:cs="IBM Plex Sans" w:eastAsia="IBM Plex Sans" w:hAnsi="IBM Plex Sans"/>
        <w:color w:val="9CA3AF"/>
        <w:sz w:val="14"/>
        <w:szCs w:val="14"/>
      </w:rPr>
      <w:t xml:space="preserve">A Label for the Infinite Age</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IBM Plex Sans" w:cs="IBM Plex Sans" w:eastAsia="IBM Plex Sans" w:hAnsi="IBM Plex Sans"/>
        <w:b/>
        <w:bCs/>
        <w:color w:val="9CA3AF"/>
        <w:spacing w:val="60"/>
        <w:sz w:val="14"/>
        <w:szCs w:val="14"/>
      </w:rPr>
      <w:t xml:space="preserve">Part Two · General Eclectic</w:t>
    </w:r>
    <w:r>
      <w:t xml:space="preserve">	</w:t>
    </w:r>
    <w:r>
      <w:rPr>
        <w:rFonts w:ascii="IBM Plex Sans" w:cs="IBM Plex Sans" w:eastAsia="IBM Plex Sans" w:hAnsi="IBM Plex Sans"/>
        <w:color w:val="9CA3AF"/>
        <w:sz w:val="14"/>
        <w:szCs w:val="14"/>
      </w:rPr>
      <w:t xml:space="preserve">A Label for the Infinite 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IBM Plex Sans" w:cs="IBM Plex Sans" w:eastAsia="IBM Plex Sans" w:hAnsi="IBM Plex Sans"/>
        <w:color w:val="9CA3AF"/>
      </w:rPr>
    </w:lvl>
  </w:abstractNum>
  <w:abstractNum w:abstractNumId="3" w15:restartNumberingAfterBreak="0">
    <w:multiLevelType w:val="hybridMultilevel"/>
    <w:lvl w:ilvl="0" w15:tentative="1">
      <w:start w:val="1"/>
      <w:numFmt w:val="bullet"/>
      <w:lvlText w:val="—"/>
      <w:lvlJc w:val="left"/>
      <w:pPr>
        <w:ind w:left="540" w:hanging="360"/>
      </w:pPr>
      <w:rPr>
        <w:rFonts w:ascii="IBM Plex Sans" w:cs="IBM Plex Sans" w:eastAsia="IBM Plex Sans" w:hAnsi="IBM Plex Sans"/>
        <w:color w:val="9CA3AF"/>
      </w:rPr>
    </w:lvl>
  </w:abstractNum>
  <w:abstractNum w:abstractNumId="4" w15:restartNumberingAfterBreak="0">
    <w:multiLevelType w:val="hybridMultilevel"/>
    <w:lvl w:ilvl="0" w15:tentative="1">
      <w:start w:val="1"/>
      <w:numFmt w:val="bullet"/>
      <w:lvlText w:val="—"/>
      <w:lvlJc w:val="left"/>
      <w:pPr>
        <w:ind w:left="540" w:hanging="360"/>
      </w:pPr>
      <w:rPr>
        <w:rFonts w:ascii="IBM Plex Sans" w:cs="IBM Plex Sans" w:eastAsia="IBM Plex Sans" w:hAnsi="IBM Plex Sans"/>
        <w:color w:val="9CA3AF"/>
      </w:rPr>
    </w:lvl>
  </w:abstractNum>
  <w:abstractNum w:abstractNumId="5" w15:restartNumberingAfterBreak="0">
    <w:multiLevelType w:val="hybridMultilevel"/>
    <w:lvl w:ilvl="0" w15:tentative="1">
      <w:start w:val="1"/>
      <w:numFmt w:val="bullet"/>
      <w:lvlText w:val="—"/>
      <w:lvlJc w:val="left"/>
      <w:pPr>
        <w:ind w:left="540" w:hanging="360"/>
      </w:pPr>
      <w:rPr>
        <w:rFonts w:ascii="IBM Plex Sans" w:cs="IBM Plex Sans" w:eastAsia="IBM Plex Sans" w:hAnsi="IBM Plex Sans"/>
        <w:color w:val="9CA3AF"/>
      </w:rPr>
    </w:lvl>
  </w:abstractNum>
  <w:abstractNum w:abstractNumId="6" w15:restartNumberingAfterBreak="0">
    <w:multiLevelType w:val="hybridMultilevel"/>
    <w:lvl w:ilvl="0" w15:tentative="1">
      <w:start w:val="1"/>
      <w:numFmt w:val="bullet"/>
      <w:lvlText w:val="—"/>
      <w:lvlJc w:val="left"/>
      <w:pPr>
        <w:ind w:left="540" w:hanging="360"/>
      </w:pPr>
      <w:rPr>
        <w:rFonts w:ascii="IBM Plex Sans" w:cs="IBM Plex Sans" w:eastAsia="IBM Plex Sans" w:hAnsi="IBM Plex Sans"/>
        <w:color w:val="9CA3AF"/>
      </w:rPr>
    </w:lvl>
  </w:abstractNum>
  <w:abstractNum w:abstractNumId="7" w15:restartNumberingAfterBreak="0">
    <w:multiLevelType w:val="hybridMultilevel"/>
    <w:lvl w:ilvl="0" w15:tentative="1">
      <w:start w:val="1"/>
      <w:numFmt w:val="bullet"/>
      <w:lvlText w:val="—"/>
      <w:lvlJc w:val="left"/>
      <w:pPr>
        <w:ind w:left="540" w:hanging="360"/>
      </w:pPr>
      <w:rPr>
        <w:rFonts w:ascii="IBM Plex Sans" w:cs="IBM Plex Sans" w:eastAsia="IBM Plex Sans" w:hAnsi="IBM Plex Sans"/>
        <w:color w:val="9CA3AF"/>
      </w:r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4"/>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2026-04-10T02:41:46.801Z</dcterms:created>
  <dcterms:modified xsi:type="dcterms:W3CDTF">2026-04-10T02:41:46.801Z</dcterms:modified>
</cp:coreProperties>
</file>

<file path=docProps/custom.xml><?xml version="1.0" encoding="utf-8"?>
<Properties xmlns="http://schemas.openxmlformats.org/officeDocument/2006/custom-properties" xmlns:vt="http://schemas.openxmlformats.org/officeDocument/2006/docPropsVTypes"/>
</file>