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default"/>
        </w:rPr>
        <w:t>患者目前已行{bodyPart}放疗{n}次，</w:t>
      </w:r>
      <w:r>
        <w:rPr>
          <w:rFonts w:hint="eastAsia"/>
        </w:rPr>
        <w:t>累积剂量</w:t>
      </w:r>
      <w:r>
        <w:rPr>
          <w:rFonts w:hint="default"/>
        </w:rPr>
        <w:t>{doseS}Gy/{n}F</w:t>
      </w:r>
      <w:r>
        <w:rPr>
          <w:rFonts w:hint="eastAsia"/>
        </w:rPr>
        <w:t>，患者</w:t>
      </w:r>
      <w:r>
        <w:rPr>
          <w:rFonts w:hint="default"/>
        </w:rPr>
        <w:t>目前一般状况尚可,无明显不适,食欲可,睡眠可{diagnosisT}。</w:t>
      </w:r>
      <w:r>
        <w:rPr>
          <w:rFonts w:hint="eastAsia"/>
        </w:rPr>
        <w:t>继续放疗</w:t>
      </w:r>
      <w:r>
        <w:rPr>
          <w:rFonts w:hint="default"/>
        </w:rPr>
        <w:t>,继续对症支持治疗,定期复查血常规</w:t>
      </w:r>
      <w:r>
        <w:rPr>
          <w:rFonts w:hint="eastAsia"/>
        </w:rPr>
        <w:t xml:space="preserve">。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患者目前</w:t>
      </w:r>
      <w:r>
        <w:rPr>
          <w:rFonts w:hint="default"/>
        </w:rPr>
        <w:t>{bodyPart}已放疗{n}次，局部</w:t>
      </w:r>
      <w:r>
        <w:rPr>
          <w:rFonts w:hint="eastAsia"/>
        </w:rPr>
        <w:t>累积</w:t>
      </w:r>
      <w:r>
        <w:rPr>
          <w:rFonts w:hint="default"/>
        </w:rPr>
        <w:t>{doseL}Gy/{n}F</w:t>
      </w:r>
      <w:r>
        <w:rPr>
          <w:rFonts w:hint="eastAsia"/>
        </w:rPr>
        <w:t>, 患者目前一般状况尚可，生命体征平稳，精神良好，</w:t>
      </w:r>
      <w:r>
        <w:rPr>
          <w:rFonts w:hint="default"/>
        </w:rPr>
        <w:t>{diagnosisT}</w:t>
      </w:r>
      <w:r>
        <w:rPr>
          <w:rFonts w:hint="eastAsia"/>
        </w:rPr>
        <w:t>。无明显畏寒、发热、气喘、声嘶、饮水呛咳等不适出现</w:t>
      </w:r>
      <w:r>
        <w:rPr>
          <w:rFonts w:hint="default"/>
        </w:rPr>
        <w:t>。{endsay}注意保护受照区皮肤</w:t>
      </w:r>
      <w:r>
        <w:rPr>
          <w:rFonts w:hint="eastAsia"/>
        </w:rPr>
        <w:t>，继续对症治疗，加强营养，密切观察病情变化。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患者目前</w:t>
      </w:r>
      <w:r>
        <w:rPr>
          <w:rFonts w:hint="default"/>
        </w:rPr>
        <w:t>{bodyPart}已放疗{n}次，局部</w:t>
      </w:r>
      <w:r>
        <w:rPr>
          <w:rFonts w:hint="eastAsia"/>
        </w:rPr>
        <w:t>累积</w:t>
      </w:r>
      <w:r>
        <w:rPr>
          <w:rFonts w:hint="default"/>
        </w:rPr>
        <w:t>{doseL}Gy/{n}F</w:t>
      </w:r>
      <w:r>
        <w:rPr>
          <w:rFonts w:hint="eastAsia"/>
        </w:rPr>
        <w:t>, 患者目前一般状况尚可，生命体征平稳，精神良好，</w:t>
      </w:r>
      <w:r>
        <w:rPr>
          <w:rFonts w:hint="default"/>
        </w:rPr>
        <w:t>{diagnosisT}</w:t>
      </w:r>
      <w:r>
        <w:rPr>
          <w:rFonts w:hint="eastAsia"/>
        </w:rPr>
        <w:t>。无明显畏寒、发热、气喘、声嘶、饮水呛咳等不适出现</w:t>
      </w:r>
      <w:r>
        <w:rPr>
          <w:rFonts w:hint="default"/>
        </w:rPr>
        <w:t>。</w:t>
      </w:r>
      <w:r>
        <w:rPr>
          <w:rFonts w:hint="eastAsia"/>
        </w:rPr>
        <w:t>今日</w:t>
      </w:r>
      <w:r>
        <w:rPr>
          <w:rFonts w:hint="default"/>
        </w:rPr>
        <w:t>经过CT扫描</w:t>
      </w:r>
      <w:r>
        <w:rPr>
          <w:rFonts w:hint="eastAsia"/>
        </w:rPr>
        <w:t>定位，用</w:t>
      </w:r>
      <w:r>
        <w:rPr>
          <w:rFonts w:hint="default"/>
        </w:rPr>
        <w:t>{confirm}</w:t>
      </w:r>
      <w:r>
        <w:rPr>
          <w:rFonts w:hint="eastAsia"/>
        </w:rPr>
        <w:t>固定</w:t>
      </w:r>
      <w:r>
        <w:rPr>
          <w:rFonts w:hint="default"/>
        </w:rPr>
        <w:t>体位</w:t>
      </w:r>
      <w:r>
        <w:rPr>
          <w:rFonts w:hint="eastAsia"/>
        </w:rPr>
        <w:t>，经TPS治疗计划系统，针对</w:t>
      </w:r>
      <w:r>
        <w:rPr>
          <w:rFonts w:hint="default"/>
        </w:rPr>
        <w:t>{bodyPart}</w:t>
      </w:r>
      <w:r>
        <w:rPr>
          <w:rFonts w:hint="eastAsia"/>
        </w:rPr>
        <w:t>区域，</w:t>
      </w:r>
      <w:r>
        <w:rPr>
          <w:rFonts w:hint="default"/>
        </w:rPr>
        <w:t>经计算优化避开危及器官,以95%等剂量曲线包饶CTV,</w:t>
      </w:r>
      <w:r>
        <w:rPr>
          <w:rFonts w:hint="eastAsia"/>
        </w:rPr>
        <w:t>设</w:t>
      </w:r>
      <w:r>
        <w:rPr>
          <w:rFonts w:hint="default"/>
        </w:rPr>
        <w:t>{beamNum}</w:t>
      </w:r>
      <w:r>
        <w:rPr>
          <w:rFonts w:hint="eastAsia"/>
        </w:rPr>
        <w:t>个不规则大面积</w:t>
      </w:r>
      <w:r>
        <w:rPr>
          <w:rFonts w:hint="default"/>
        </w:rPr>
        <w:t>照射野</w:t>
      </w:r>
      <w:r>
        <w:rPr>
          <w:rFonts w:hint="eastAsia"/>
        </w:rPr>
        <w:t>，计划</w:t>
      </w:r>
      <w:r>
        <w:rPr>
          <w:rFonts w:hint="default"/>
        </w:rPr>
        <w:t>{Dose}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default"/>
        </w:rPr>
        <w:t>在复位</w:t>
      </w:r>
      <w:r>
        <w:rPr>
          <w:rFonts w:hint="default"/>
        </w:rPr>
        <w:t>条件下，</w:t>
      </w:r>
      <w:r>
        <w:rPr>
          <w:rFonts w:hint="default"/>
        </w:rPr>
        <w:t>经模拟机透视验证计划后，</w:t>
      </w:r>
      <w:r>
        <w:rPr>
          <w:rFonts w:hint="default"/>
        </w:rPr>
        <w:t>于今日</w:t>
      </w:r>
      <w:r>
        <w:rPr>
          <w:rFonts w:hint="eastAsia"/>
        </w:rPr>
        <w:t>开始</w:t>
      </w:r>
      <w:r>
        <w:rPr>
          <w:rFonts w:hint="default"/>
        </w:rPr>
        <w:t>继续</w:t>
      </w:r>
      <w:r>
        <w:rPr>
          <w:rFonts w:hint="default"/>
        </w:rPr>
        <w:t>行{bodyPart}三维适形</w:t>
      </w:r>
      <w:r>
        <w:rPr>
          <w:rFonts w:hint="eastAsia"/>
        </w:rPr>
        <w:t>放疗。放疗中配合对症支持治疗，定期复查血常规，</w:t>
      </w:r>
      <w:r>
        <w:rPr>
          <w:rFonts w:hint="default"/>
        </w:rPr>
        <w:t>注意保护受照区皮肤</w:t>
      </w:r>
      <w:r>
        <w:rPr>
          <w:rFonts w:hint="eastAsia"/>
        </w:rPr>
        <w:t>，继续对症治疗，加强营养，密切观察病情变化。</w:t>
      </w:r>
    </w:p>
    <w:p>
      <w:pPr>
        <w:ind w:firstLine="315" w:firstLineChars="15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B6C40E"/>
    <w:rsid w:val="1FDF2E83"/>
    <w:rsid w:val="33F791BB"/>
    <w:rsid w:val="355E0F76"/>
    <w:rsid w:val="36DF6AA7"/>
    <w:rsid w:val="3AEF60A7"/>
    <w:rsid w:val="3D7F2A9E"/>
    <w:rsid w:val="3FFA40FB"/>
    <w:rsid w:val="4A1947CF"/>
    <w:rsid w:val="539DCDE7"/>
    <w:rsid w:val="5FFD2322"/>
    <w:rsid w:val="6AFF17BC"/>
    <w:rsid w:val="7BFC9F4B"/>
    <w:rsid w:val="7F8BBD95"/>
    <w:rsid w:val="B05915E3"/>
    <w:rsid w:val="BED5F874"/>
    <w:rsid w:val="BF7F7364"/>
    <w:rsid w:val="BF7FF521"/>
    <w:rsid w:val="EBE5A507"/>
    <w:rsid w:val="EBFE231B"/>
    <w:rsid w:val="F3FFCC59"/>
    <w:rsid w:val="FBB6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zxf</cp:lastModifiedBy>
  <dcterms:modified xsi:type="dcterms:W3CDTF">2018-11-25T23:29:52Z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