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2018-11-08</w:t>
      </w:r>
    </w:p>
    <w:p>
      <w:pPr>
        <w:jc w:val="left"/>
      </w:pPr>
      <w:r>
        <w:rPr>
          <w:sz w:val="22"/>
        </w:rPr>
        <w:t xml:space="preserve">      患者伏瑞光，男性，75岁，目前初步诊断：1、食管胸上、中段鳞癌2、慢支炎 肺气肿 肺大泡 尘肺3、严重营养不良症4、肝囊肿。。患者胸部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真空负压袋固定体位，经TPS治疗计划系统，针对胸部区域，经计算优化避开危及器官,以95%等剂量曲线包饶CTV,设5个不规则大面积照射野，计划45Gy/25f，在复位条件下，经模拟机透视验证计划后，并于今日开始行胸部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2018-11-14</w:t>
      </w:r>
    </w:p>
    <w:p>
      <w:pPr>
        <w:jc w:val="left"/>
      </w:pPr>
      <w:r>
        <w:rPr>
          <w:sz w:val="22"/>
        </w:rPr>
        <w:t xml:space="preserve">      患者目前已行胸部放疗5次，累积剂量9.0Gy/5F，患者目前一般状况尚可,无明显不适,食欲可,睡眠可，受照区无色素沉着，表皮完整无破溃。继续放疗,继续对症支持治疗,定期复查血常规。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2018-11-21</w:t>
      </w:r>
    </w:p>
    <w:p>
      <w:pPr>
        <w:jc w:val="left"/>
      </w:pPr>
      <w:r>
        <w:rPr>
          <w:sz w:val="22"/>
        </w:rPr>
        <w:t xml:space="preserve">      患者目前已行胸部放疗10次，累积剂量18.0Gy/10F，患者目前一般状况尚可,无明显不适,食欲可,睡眠可，受照区轻度色素沉着，表皮完整无破溃。继续放疗,继续对症支持治疗,定期复查血常规。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2018-11-28</w:t>
      </w:r>
    </w:p>
    <w:p>
      <w:pPr>
        <w:jc w:val="left"/>
      </w:pPr>
      <w:r>
        <w:rPr>
          <w:sz w:val="22"/>
        </w:rPr>
        <w:t xml:space="preserve">      患者目前已行胸部放疗15次，累积剂量27.0Gy/15F，患者目前一般状况尚可,无明显不适,食欲可,睡眠可，受照区轻度色素沉着，表皮完整无破溃。继续放疗,继续对症支持治疗,定期复查血常规。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2018-12-05</w:t>
      </w:r>
    </w:p>
    <w:p>
      <w:pPr>
        <w:jc w:val="left"/>
      </w:pPr>
      <w:r>
        <w:rPr>
          <w:sz w:val="22"/>
        </w:rPr>
        <w:t xml:space="preserve">      患者目前已行胸部放疗20次，累积剂量36.0Gy/20F，患者目前一般状况尚可,无明显不适,食欲可,睡眠可，受照区轻度色素沉着，轻度发红，表皮完整无破溃。继续放疗,继续对症支持治疗,定期复查血常规。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2018-12-12</w:t>
      </w:r>
    </w:p>
    <w:p>
      <w:pPr>
        <w:jc w:val="left"/>
      </w:pPr>
      <w:r>
        <w:rPr>
          <w:sz w:val="22"/>
        </w:rPr>
        <w:t xml:space="preserve">      患者目前胸部已放疗25次，局部累积45.0Gy/25F, 患者目前一般状况尚可，生命体征平稳，精神良好，，受照区中度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