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罗志德</w:t>
      </w:r>
      <w:r>
        <w:br w:type="textWrapping"/>
      </w:r>
      <w:r>
        <w:t xml:space="preserve">                           放   疗  号:   4289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37</w:t>
      </w:r>
      <w:r>
        <w:br w:type="textWrapping"/>
      </w:r>
      <w:r>
        <w:t xml:space="preserve">                           住   院  号:  0007385857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罗志德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66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0007385857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1、右肺小细胞肺癌新辅助化疗术后辅助化疗后 局限期2、慢性阻塞性肺疾病3、慢性肺源性心脏病4、高血压3级 极高危5、癫痫。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1、右肺小细胞肺癌新辅助化疗术后辅助化疗后 局限期2、慢性阻塞性肺疾病3、慢性肺源性心脏病4、高血压3级 极高危5、癫痫。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预防性全脑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1、右肺小细胞肺癌新辅助化疗术后辅助化疗后 局限期2、慢性阻塞性肺疾病3、慢性肺源性心脏病4、高血压3级 极高危5、癫痫。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