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成都三六三医院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放射治疗专科病例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t xml:space="preserve">                           病 人 姓 名:   郎降</w:t>
      </w:r>
      <w:r>
        <w:br w:type="textWrapping"/>
      </w:r>
      <w:r>
        <w:t xml:space="preserve">                           放   疗  号:   4265</w:t>
      </w:r>
      <w:r>
        <w:br w:type="textWrapping"/>
      </w:r>
      <w:r>
        <w:t xml:space="preserve">                           科       别:   妇科</w:t>
      </w:r>
      <w:r>
        <w:br w:type="textWrapping"/>
      </w:r>
      <w:r>
        <w:t xml:space="preserve">                           床       号:    11</w:t>
      </w:r>
      <w:r>
        <w:br w:type="textWrapping"/>
      </w:r>
      <w:r>
        <w:t xml:space="preserve">                           住   院  号:  0007487526</w:t>
      </w:r>
    </w:p>
    <w:p>
      <w:r>
        <w:br w:type="page"/>
      </w:r>
    </w:p>
    <w:p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放疗前讨论记录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/>
          <w:szCs w:val="21"/>
        </w:rPr>
        <w:t>患者：</w:t>
      </w:r>
      <w:r>
        <w:rPr>
          <w:rFonts w:hint="default"/>
          <w:szCs w:val="21"/>
        </w:rPr>
        <w:t>郎降</w:t>
      </w:r>
      <w:r>
        <w:rPr>
          <w:rFonts w:hint="eastAsia"/>
          <w:szCs w:val="21"/>
        </w:rPr>
        <w:t xml:space="preserve"> 性别：</w:t>
      </w:r>
      <w:r>
        <w:rPr>
          <w:rFonts w:hint="default"/>
          <w:szCs w:val="21"/>
        </w:rPr>
        <w:t>女</w:t>
      </w:r>
      <w:r>
        <w:rPr>
          <w:rFonts w:hint="eastAsia"/>
          <w:szCs w:val="21"/>
        </w:rPr>
        <w:t>性  年龄：</w:t>
      </w:r>
      <w:r>
        <w:rPr>
          <w:rFonts w:hint="default"/>
          <w:szCs w:val="21"/>
        </w:rPr>
        <w:t>44</w:t>
      </w:r>
      <w:r>
        <w:rPr>
          <w:rFonts w:hint="eastAsia"/>
          <w:szCs w:val="21"/>
        </w:rPr>
        <w:t>岁  住院号：</w:t>
      </w:r>
      <w:r>
        <w:rPr>
          <w:rFonts w:hint="default"/>
          <w:szCs w:val="21"/>
        </w:rPr>
        <w:t>0007487526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讨论地点：放疗医生办公室             讨论时间：</w:t>
      </w:r>
      <w:r>
        <w:rPr>
          <w:rFonts w:hint="default"/>
          <w:szCs w:val="21"/>
        </w:rPr>
        <w:t/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参与人员：</w:t>
      </w:r>
    </w:p>
    <w:p>
      <w:pPr>
        <w:spacing w:line="380" w:lineRule="exact"/>
        <w:rPr>
          <w:rFonts w:hint="eastAsia"/>
          <w:szCs w:val="21"/>
        </w:rPr>
      </w:pP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讨论内容：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病史: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临床诊断为：</w:t>
      </w:r>
      <w:r>
        <w:rPr>
          <w:rFonts w:hint="default"/>
          <w:szCs w:val="21"/>
        </w:rPr>
        <w:t>宫颈癌IIB期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治疗方案：患者为</w:t>
      </w:r>
      <w:r>
        <w:rPr>
          <w:rFonts w:hint="default"/>
          <w:szCs w:val="21"/>
        </w:rPr>
        <w:t>宫颈癌IIB期</w:t>
      </w:r>
      <w:r>
        <w:rPr>
          <w:rFonts w:hint="eastAsia"/>
          <w:szCs w:val="21"/>
        </w:rPr>
        <w:t>，有确切的</w:t>
      </w:r>
      <w:r>
        <w:rPr>
          <w:rFonts w:hint="default"/>
          <w:szCs w:val="21"/>
        </w:rPr>
        <w:t>宫颈癌</w:t>
      </w:r>
      <w:r>
        <w:rPr>
          <w:rFonts w:hint="eastAsia"/>
          <w:szCs w:val="21"/>
        </w:rPr>
        <w:t>放疗指征。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替代治疗：</w:t>
      </w:r>
      <w:r>
        <w:rPr>
          <w:rFonts w:hint="default"/>
          <w:szCs w:val="21"/>
        </w:rPr>
        <w:t>手术</w:t>
      </w:r>
      <w:r>
        <w:rPr>
          <w:rFonts w:hint="eastAsia"/>
          <w:szCs w:val="21"/>
        </w:rPr>
        <w:t>、化疗、</w:t>
      </w:r>
      <w:r>
        <w:rPr>
          <w:rFonts w:hint="default"/>
          <w:szCs w:val="21"/>
        </w:rPr>
        <w:t>分子靶向治疗</w:t>
      </w:r>
      <w:r>
        <w:rPr>
          <w:rFonts w:hint="eastAsia"/>
          <w:szCs w:val="21"/>
        </w:rPr>
        <w:t>、内科保守治疗等。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总结意见：患者经诊断明确，患者为</w:t>
      </w:r>
      <w:r>
        <w:rPr>
          <w:rFonts w:hint="default"/>
          <w:szCs w:val="21"/>
        </w:rPr>
        <w:t>宫颈癌IIB期</w:t>
      </w:r>
      <w:r>
        <w:rPr>
          <w:rFonts w:hint="eastAsia"/>
          <w:szCs w:val="21"/>
        </w:rPr>
        <w:t>，可行放疗。将放疗的目的、副反应、风险及替代疗法详细告知患方，征得患方同意后，择期放疗。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　　　　　　　　　      记录人：赵晓峰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8A7"/>
    <w:multiLevelType w:val="multilevel"/>
    <w:tmpl w:val="1C3728A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F5547"/>
    <w:rsid w:val="D7EF8F6F"/>
    <w:rsid w:val="F7E728CB"/>
    <w:rsid w:val="F9BF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zxf</cp:lastModifiedBy>
  <dcterms:modified xsi:type="dcterms:W3CDTF">2018-11-29T21:13:16Z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