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陈再玉</w:t>
      </w:r>
      <w:r>
        <w:br w:type="textWrapping"/>
      </w:r>
      <w:r>
        <w:t xml:space="preserve">                           放   疗  号:   4288</w:t>
      </w:r>
      <w:r>
        <w:br w:type="textWrapping"/>
      </w:r>
      <w:r>
        <w:t xml:space="preserve">                           科       别:   耳鼻喉</w:t>
      </w:r>
      <w:r>
        <w:br w:type="textWrapping"/>
      </w:r>
      <w:r>
        <w:t xml:space="preserve">                           床       号:    26</w:t>
      </w:r>
      <w:r>
        <w:br w:type="textWrapping"/>
      </w:r>
      <w:r>
        <w:t xml:space="preserve">                           住   院  号:  0007636855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陈再玉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女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20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0007636855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双侧耳廓瘢痕术后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双侧耳廓瘢痕术后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双侧耳廓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双侧耳廓瘢痕术后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