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魏跃明</w:t>
      </w:r>
      <w:r>
        <w:br w:type="textWrapping"/>
      </w:r>
      <w:r>
        <w:t xml:space="preserve">                           放   疗  号:   3901</w:t>
      </w:r>
      <w:r>
        <w:br w:type="textWrapping"/>
      </w:r>
      <w:r>
        <w:t xml:space="preserve">                           科       别:   内四</w:t>
      </w:r>
      <w:r>
        <w:br w:type="textWrapping"/>
      </w:r>
      <w:r>
        <w:t xml:space="preserve">                           床       号:    +45</w:t>
      </w:r>
      <w:r>
        <w:br w:type="textWrapping"/>
      </w:r>
      <w:r>
        <w:t xml:space="preserve">                           住   院  号:  0006894187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魏跃明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男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71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0006894187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>2018-01-01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2146935</wp:posOffset>
            </wp:positionH>
            <wp:positionV relativeFrom="paragraph">
              <wp:posOffset>121920</wp:posOffset>
            </wp:positionV>
            <wp:extent cx="591185" cy="353060"/>
            <wp:effectExtent l="0" t="0" r="18415" b="8890"/>
            <wp:wrapSquare wrapText="bothSides"/>
            <wp:docPr id="2" name="图片 2" descr="签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签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  <w:bookmarkStart w:id="0" w:name="_GoBack"/>
      <w:bookmarkEnd w:id="0"/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食管上段颈段鳞癌伴肝脏，骨转移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食管上段颈段鳞癌伴肝脏，骨转移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nan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食管上段颈段鳞癌伴肝脏，骨转移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4546600</wp:posOffset>
            </wp:positionH>
            <wp:positionV relativeFrom="paragraph">
              <wp:posOffset>13335</wp:posOffset>
            </wp:positionV>
            <wp:extent cx="591185" cy="353060"/>
            <wp:effectExtent l="0" t="0" r="18415" b="8890"/>
            <wp:wrapSquare wrapText="bothSides"/>
            <wp:docPr id="1" name="图片 1" descr="签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签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 xml:space="preserve">                                        　　　　　　　　　 记录人：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BAD3EC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tif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zxf</cp:lastModifiedBy>
  <dcterms:modified xsi:type="dcterms:W3CDTF">2018-12-03T15:18:54Z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