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2018-10-17</w:t>
      </w:r>
    </w:p>
    <w:p>
      <w:pPr>
        <w:jc w:val="left"/>
      </w:pPr>
      <w:r>
        <w:rPr>
          <w:sz w:val="22"/>
        </w:rPr>
        <w:t xml:space="preserve">      患者周显清，男性，54岁，目前初步诊断：左上肺小细胞癌伴纵隔淋巴结、左肺、胸膜、左锁骨上淋巴结转移化放疗后复发。患者左侧锁骨区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S型面膜+体架固定体位，经TPS治疗计划系统，针对左侧锁骨区区域，经计算优化避开危及器官,以95%等剂量曲线包饶CTV,设5个不规则大面积照射野，计划40Gy/20f，在复位条件下，经模拟机透视验证计划后，并于今日开始行左侧锁骨区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2018-10-23</w:t>
      </w:r>
    </w:p>
    <w:p>
      <w:pPr>
        <w:jc w:val="left"/>
      </w:pPr>
      <w:r>
        <w:rPr>
          <w:sz w:val="22"/>
        </w:rPr>
        <w:t xml:space="preserve">      患者目前已行左侧锁骨区放疗5次，累积剂量10.0Gy/5F，患者目前一般状况尚可,无明显不适,食欲可,睡眠可，受照区无色素沉着，表皮完整无破溃。继续放疗,继续对症支持治疗,定期复查血常规。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2018-10-30</w:t>
      </w:r>
    </w:p>
    <w:p>
      <w:pPr>
        <w:jc w:val="left"/>
      </w:pPr>
      <w:r>
        <w:rPr>
          <w:sz w:val="22"/>
        </w:rPr>
        <w:t xml:space="preserve">      患者目前已行左侧锁骨区放疗10次，累积剂量20.0Gy/10F，患者目前一般状况尚可,无明显不适,食欲可,睡眠可，受照区轻度色素沉着，表皮完整无破溃。继续放疗,继续对症支持治疗,定期复查血常规。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2018-11-06</w:t>
      </w:r>
    </w:p>
    <w:p>
      <w:pPr>
        <w:jc w:val="left"/>
      </w:pPr>
      <w:r>
        <w:rPr>
          <w:sz w:val="22"/>
        </w:rPr>
        <w:t xml:space="preserve">      患者目前已行左侧锁骨区放疗15次，累积剂量30.0Gy/15F，患者目前一般状况尚可,无明显不适,食欲可,睡眠可，受照区轻度色素沉着，表皮完整无破溃。继续放疗,继续对症支持治疗,定期复查血常规。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2018-11-13</w:t>
      </w:r>
    </w:p>
    <w:p>
      <w:pPr>
        <w:jc w:val="left"/>
      </w:pPr>
      <w:r>
        <w:rPr>
          <w:sz w:val="22"/>
        </w:rPr>
        <w:t xml:space="preserve">      患者目前左侧锁骨区已放疗20次，局部累积40.0Gy/20F, 患者目前一般状况尚可，生命体征平稳，精神良好，，受照区轻度色素沉着，轻度发红，表皮完整无破溃。无明显畏寒、发热、气喘、声嘶、饮水呛咳等不适出现。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2018-11-15</w:t>
      </w:r>
    </w:p>
    <w:p>
      <w:pPr>
        <w:jc w:val="left"/>
      </w:pPr>
      <w:r>
        <w:rPr>
          <w:sz w:val="22"/>
        </w:rPr>
        <w:t xml:space="preserve">      患者目前左侧锁骨区已放疗20次，局部累积40.0Gy/20F, 患者目前一般状况尚可，生命体征平稳，精神良好，，受照区轻度色素沉着，轻度发红，表皮完整无破溃。无明显畏寒、发热、气喘、声嘶、饮水呛咳等不适出现。今日经过CT扫描定位，用S型面膜+体架固定体位，经TPS治疗计划系统，针对左侧锁骨区区域，经计算优化避开危及器官,以95%等剂量曲线包饶CTV,设4个不规则大面积照射野，计划16Gy/8f，在复位条件下，经模拟机透视验证计划后，于今日开始继续行左侧锁骨区三维适形放疗。放疗中配合对症支持治疗，定期复查血常规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2018-11-21</w:t>
      </w:r>
    </w:p>
    <w:p>
      <w:pPr>
        <w:jc w:val="left"/>
      </w:pPr>
      <w:r>
        <w:rPr>
          <w:sz w:val="22"/>
        </w:rPr>
        <w:t xml:space="preserve">      患者目前左侧锁骨区已放疗28次，局部累积56.0Gy/28F, 患者目前一般状况尚可，生命体征平稳，精神良好，，受照区无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