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0FFFC9" wp14:editId="79D49B7B">
            <wp:extent cx="2190750" cy="1352588"/>
            <wp:effectExtent l="0" t="0" r="0" b="0"/>
            <wp:docPr id="4" name="Imagen 4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1.2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Teresa Martín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27</w:t>
            </w:r>
            <w:r w:rsidR="00EE5E3E" w:rsidRPr="006B0843">
              <w:rPr>
                <w:sz w:val="22"/>
                <w:szCs w:val="22"/>
                <w:lang w:val="es-MX"/>
              </w:rPr>
              <w:t>/05/2015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667854" w:rsidP="00667854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TMv3-Herramienta para la Administración de Riesgos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 xml:space="preserve">Ana Laura Acevedo </w:t>
            </w:r>
            <w:proofErr w:type="spellStart"/>
            <w:r w:rsidRPr="006B0843">
              <w:rPr>
                <w:rFonts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697474" w:rsidRPr="006B0843" w:rsidRDefault="00EE5E3E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6C5DB93D" wp14:editId="6298473A">
            <wp:extent cx="2314575" cy="1429039"/>
            <wp:effectExtent l="0" t="0" r="0" b="0"/>
            <wp:docPr id="3" name="Imagen 3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6B0843" w:rsidRDefault="00EE5E3E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rPr>
          <w:rFonts w:ascii="Arial" w:hAnsi="Arial" w:cs="Arial"/>
          <w:b/>
          <w:i/>
          <w:sz w:val="32"/>
          <w:szCs w:val="32"/>
          <w:lang w:val="es-MX"/>
        </w:rPr>
      </w:pPr>
      <w:r w:rsidRPr="006B0843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175D5" wp14:editId="78422638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19050" t="19050" r="38100" b="381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" filled="f" strokecolor="#00b0f0" strokeweight="4.5pt">
                <v:stroke linestyle="thickThin"/>
              </v:rect>
            </w:pict>
          </mc:Fallback>
        </mc:AlternateConten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 w:rsidRPr="006B0843">
        <w:rPr>
          <w:rFonts w:ascii="Arial" w:hAnsi="Arial" w:cs="Arial"/>
          <w:b/>
          <w:i/>
          <w:noProof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02677A" w:rsidRPr="006B0843">
        <w:rPr>
          <w:rFonts w:ascii="Arial" w:hAnsi="Arial" w:cs="Arial"/>
          <w:lang w:val="es-MX"/>
        </w:rPr>
        <w:t>: 1.2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Elaborado por: Alan Javier Córdoba Espinosa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Fecha de revisión: 27</w:t>
      </w:r>
      <w:r w:rsidR="0041496F" w:rsidRPr="006B0843">
        <w:rPr>
          <w:rFonts w:ascii="Arial" w:hAnsi="Arial" w:cs="Arial"/>
          <w:lang w:val="es-MX"/>
        </w:rPr>
        <w:t>/06/2015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697474">
      <w:pPr>
        <w:jc w:val="center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1CC13B3D" wp14:editId="3C0A679B">
            <wp:extent cx="2705100" cy="1670153"/>
            <wp:effectExtent l="0" t="0" r="0" b="6350"/>
            <wp:docPr id="2" name="Imagen 2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4" w:rsidRPr="006B0843" w:rsidRDefault="00697474" w:rsidP="00697474">
      <w:pPr>
        <w:jc w:val="center"/>
        <w:rPr>
          <w:rFonts w:ascii="Arial" w:hAnsi="Arial" w:cs="Arial"/>
          <w:lang w:val="es-MX"/>
        </w:rPr>
      </w:pPr>
    </w:p>
    <w:p w:rsidR="00EE5E3E" w:rsidRPr="006B0843" w:rsidRDefault="00EE5E3E" w:rsidP="00EE5E3E">
      <w:pPr>
        <w:spacing w:before="200"/>
        <w:jc w:val="center"/>
        <w:rPr>
          <w:rFonts w:cs="Arial"/>
          <w:b/>
          <w:color w:val="0000B2"/>
          <w:sz w:val="28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001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Teresa Martin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</w:t>
            </w:r>
            <w:r w:rsidR="0041496F" w:rsidRPr="006B0843">
              <w:rPr>
                <w:rFonts w:cs="Arial"/>
                <w:lang w:val="es-MX"/>
              </w:rPr>
              <w:t>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9"/>
        <w:gridCol w:w="1310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0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0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1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2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3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5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6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AE6AE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03A2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CE55D1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CE55D1">
              <w:rPr>
                <w:rStyle w:val="Ttulo1Car"/>
                <w:rFonts w:cs="Arial"/>
                <w:sz w:val="20"/>
                <w:lang w:val="es-MX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El personal necesita tiempo extra para comprender las herramientas de software desconocidas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49A8">
              <w:rPr>
                <w:rStyle w:val="Ttulo1Car"/>
                <w:rFonts w:cs="Arial"/>
                <w:sz w:val="20"/>
                <w:lang w:val="es-MX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FB3FBA">
              <w:rPr>
                <w:rStyle w:val="Ttulo1Car"/>
                <w:rFonts w:cs="Arial"/>
                <w:sz w:val="20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22B2">
              <w:rPr>
                <w:rStyle w:val="Ttulo1Car"/>
                <w:rFonts w:cs="Arial"/>
                <w:sz w:val="20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6B0843">
              <w:rPr>
                <w:rStyle w:val="Ttulo1Car"/>
                <w:rFonts w:cs="Arial"/>
                <w:sz w:val="20"/>
                <w:lang w:val="es-MX"/>
              </w:rPr>
              <w:t>etc</w:t>
            </w:r>
            <w:proofErr w:type="spellEnd"/>
            <w:r w:rsidRPr="006B0843">
              <w:rPr>
                <w:rStyle w:val="Ttulo1Car"/>
                <w:rFonts w:cs="Arial"/>
                <w:sz w:val="20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7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7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8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8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“TMv3-Herramienta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9" w:name="_Toc206398992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Recursos.</w:t>
      </w:r>
      <w:bookmarkEnd w:id="9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  <w:r w:rsidR="003812A4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5*</w:t>
            </w:r>
            <w:r w:rsidR="003812A4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0" w:name="_Toc206398993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Criterios de Implementación.</w:t>
      </w:r>
      <w:bookmarkEnd w:id="10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Programar una reunión lo más pronto posible con </w:t>
            </w:r>
            <w:r w:rsidR="00155609">
              <w:rPr>
                <w:rFonts w:ascii="Arial" w:hAnsi="Arial" w:cs="Arial"/>
                <w:szCs w:val="20"/>
                <w:lang w:val="es-MX"/>
              </w:rPr>
              <w:t>todo el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equipo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definir una planeación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ciclo de vida a utilizar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ajustarlo al proyecto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Establecer las </w:t>
            </w:r>
            <w:r w:rsidR="00155609">
              <w:rPr>
                <w:rFonts w:ascii="Arial" w:hAnsi="Arial" w:cs="Arial"/>
                <w:szCs w:val="20"/>
                <w:lang w:val="es-MX"/>
              </w:rPr>
              <w:t>fases y asignar responsables década una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Asignación de las tareas para cada fase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y responsables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Crear el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en línea para subir archivos relevantes del proyecto.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Notificar al equipo de trabajo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para actualizar sus documentos correspondientes 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Subir archivos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base </w:t>
            </w:r>
            <w:r w:rsidRPr="006B0843">
              <w:rPr>
                <w:rFonts w:ascii="Arial" w:hAnsi="Arial" w:cs="Arial"/>
                <w:szCs w:val="20"/>
                <w:lang w:val="es-MX"/>
              </w:rPr>
              <w:t>al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y realizar </w:t>
            </w:r>
            <w:r w:rsidR="00694D1A">
              <w:rPr>
                <w:rFonts w:ascii="Arial" w:hAnsi="Arial" w:cs="Arial"/>
                <w:szCs w:val="20"/>
                <w:lang w:val="es-MX"/>
              </w:rPr>
              <w:t>estructura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6B0843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MX"/>
              </w:rPr>
              <w:t>Investigar los posibles cursos que pueden aplicar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Capacitar a los empleados.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Darles una semana para comprender y asimilar los cambios.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cada módulo del cual está compuesto el sistema.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Analizar qué tipo de navegación habrá.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Identificar que páginas se conectarán entre sí.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Antes de iniciar las actividades supervisar que las instalaciones.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Las instalaciones deben cubrir los requerimientos básicos para trabajar.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Cumplir con las normas de seguridad necesarias para el equipo.</w:t>
            </w:r>
          </w:p>
        </w:tc>
      </w:tr>
    </w:tbl>
    <w:p w:rsidR="00711D64" w:rsidRDefault="00711D64" w:rsidP="00711D64">
      <w:pPr>
        <w:pStyle w:val="Ttulo1"/>
        <w:numPr>
          <w:ilvl w:val="0"/>
          <w:numId w:val="0"/>
        </w:numPr>
        <w:rPr>
          <w:rStyle w:val="Ttulo1Car"/>
          <w:b/>
          <w:lang w:val="es-MX"/>
        </w:rPr>
      </w:pPr>
      <w:bookmarkStart w:id="11" w:name="_Toc206398994"/>
      <w:bookmarkStart w:id="12" w:name="_GoBack"/>
      <w:bookmarkEnd w:id="12"/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Responsable.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AJCE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7267B"/>
    <w:rsid w:val="004803A1"/>
    <w:rsid w:val="005F7275"/>
    <w:rsid w:val="00667854"/>
    <w:rsid w:val="00694D1A"/>
    <w:rsid w:val="00697474"/>
    <w:rsid w:val="006B0843"/>
    <w:rsid w:val="00711D64"/>
    <w:rsid w:val="00750B8F"/>
    <w:rsid w:val="00802E00"/>
    <w:rsid w:val="009978DC"/>
    <w:rsid w:val="00A3503D"/>
    <w:rsid w:val="00AE6AEE"/>
    <w:rsid w:val="00AF22B2"/>
    <w:rsid w:val="00AF49A8"/>
    <w:rsid w:val="00BE49F5"/>
    <w:rsid w:val="00C449EE"/>
    <w:rsid w:val="00C8171A"/>
    <w:rsid w:val="00CE55D1"/>
    <w:rsid w:val="00D36812"/>
    <w:rsid w:val="00D84927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32</cp:revision>
  <dcterms:created xsi:type="dcterms:W3CDTF">2015-06-26T03:39:00Z</dcterms:created>
  <dcterms:modified xsi:type="dcterms:W3CDTF">2015-06-29T20:27:00Z</dcterms:modified>
</cp:coreProperties>
</file>