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Multi Agents System with AutoGen (C1034)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C1034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11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aligned across slide deck, Learner Guide, Lesson Plan, and eight connected labs.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Trainer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Reinforcement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AgentChat Foundations and Grounded Retrieval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Multi-Agent Orchestration and Operational Readiness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6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Multi Agents System with AutoGen (C1034)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C1034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days · 8 scheduled hours per day (16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- 6:30 pm (1-hour lunch; two 15-minute tea breaks)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concept-first learning with connected hands-on labs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Trainer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Explain LLM agents, the AgentChat execution model, and the practical differences between AutoGen and CrewAI abstractions.</w:t>
      </w:r>
    </w:p>
    <w:p>
      <w:pPr>
        <w:pStyle w:val="ListBullet"/>
      </w:pPr>
      <w:r>
        <w:rPr>
          <w:sz w:val="21"/>
        </w:rPr>
        <w:t>LO2: Configure and run an AutoGen AssistantAgent with a model client, clear messages, a typed read-only tool, and inspectable event evidence.</w:t>
      </w:r>
    </w:p>
    <w:p>
      <w:pPr>
        <w:pStyle w:val="ListBullet"/>
      </w:pPr>
      <w:r>
        <w:rPr>
          <w:sz w:val="21"/>
        </w:rPr>
        <w:t>LO3: Design a Retrieval-Augmented Generation pipeline with source-labelled chunks, transparent ranking, metadata, context limits, and stable retrieval questions.</w:t>
      </w:r>
    </w:p>
    <w:p>
      <w:pPr>
        <w:pStyle w:val="ListBullet"/>
      </w:pPr>
      <w:r>
        <w:rPr>
          <w:sz w:val="21"/>
        </w:rPr>
        <w:t>LO4: Build and verify a grounded RAG agent that cites retrieved evidence, treats documents as untrusted data, and handles insufficient evidence honestly.</w:t>
      </w:r>
    </w:p>
    <w:p>
      <w:pPr>
        <w:pStyle w:val="ListBullet"/>
      </w:pPr>
      <w:r>
        <w:rPr>
          <w:sz w:val="21"/>
        </w:rPr>
        <w:t>LO5: Select and implement appropriate multi-agent patterns with specialist roles, explicit handoffs, shared context, and bounded speaker routing.</w:t>
      </w:r>
    </w:p>
    <w:p>
      <w:pPr>
        <w:pStyle w:val="ListBullet"/>
      </w:pPr>
      <w:r>
        <w:rPr>
          <w:sz w:val="21"/>
        </w:rPr>
        <w:t>LO6: Apply termination, state management, guardrails, observability, regression checks, ownership, and recovery controls to an integrated AutoGen workflow.</w:t>
      </w:r>
    </w:p>
    <w:p>
      <w:pPr>
        <w:pStyle w:val="Heading1"/>
      </w:pPr>
      <w:r>
        <w:t>Learning Reinforcement</w:t>
      </w:r>
    </w:p>
    <w:p>
      <w:pPr>
        <w:pStyle w:val="ListBullet"/>
      </w:pPr>
      <w:r>
        <w:rPr>
          <w:sz w:val="21"/>
        </w:rPr>
        <w:t>Every topic is followed by hands-on labs that learners complete on their own machine.</w:t>
      </w:r>
    </w:p>
    <w:p>
      <w:pPr>
        <w:pStyle w:val="ListBullet"/>
      </w:pPr>
      <w:r>
        <w:rPr>
          <w:sz w:val="21"/>
        </w:rPr>
        <w:t>Each lab ends with a 'Test it' verification step so learners can confirm their own progress.</w:t>
      </w:r>
    </w:p>
    <w:p>
      <w:pPr>
        <w:pStyle w:val="ListBullet"/>
      </w:pPr>
      <w:r>
        <w:rPr>
          <w:sz w:val="21"/>
        </w:rPr>
        <w:t>The trainer circulates during lab time to give individual feedback and unblock learners.</w:t>
      </w:r>
    </w:p>
    <w:p>
      <w:pPr>
        <w:pStyle w:val="ListBullet"/>
      </w:pPr>
      <w:r>
        <w:rPr>
          <w:sz w:val="21"/>
        </w:rPr>
        <w:t>Each topic closes with a recap mapped back to the course learning outcomes.</w:t>
      </w:r>
    </w:p>
    <w:p>
      <w:r>
        <w:br w:type="page"/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AgentChat Foundations and Grounded Retrieval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 w:val="true"/>
        </w:trP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9:30–9:50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environment check, course roadmap and learning outcomes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9:50–10:50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Introduction to AutoGen and CrewAI (concepts, architecture and worked example)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10:50–11:05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11:05–12:05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Verify AutoGen and Run a First Agent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12:05–13:00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2: Add a Typed Ticket Lookup Tool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14:00–15:00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Retrieval-Augmented Generation (RAG) (concepts, pipeline and worked example)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15:00–15:15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15:15–16:05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3: Prepare a Source-Traceable Knowledge Index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16:05–16:55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4: Evaluate Retrieval with Stable Questions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16:55–18:10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5: Build a Grounded RAG Agent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18:10–18:30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recap, retrieval clinic and reflection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r>
        <w:br w:type="page"/>
      </w:r>
    </w:p>
    <w:p>
      <w:pPr>
        <w:pStyle w:val="Heading2"/>
      </w:pPr>
      <w:r>
        <w:t>Day 2 — Multi-Agent Orchestration and Operational 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 w:val="true"/>
        </w:trP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recap, checkpoint recovery and Day 2 orientation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9:45–10:45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Implementing a Multi-Agent AI Workflow (roles, patterns and handoff contracts)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10:45–11:00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11:00–12:00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6: Design Roles and Run a Round-Robin Team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12:00–13:00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7: Route Specialists with SelectorGroupChat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14:00–15:00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Implementing a Multi-Agent AI Workflow (termination, state, observability and operations)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15:00–15:15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15:15–18:05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170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8: Integrate and Verify the OpsDesk Workflow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18:05–18:30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recap, operational checklist, action plan and Q&amp;A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1"/>
      </w:pPr>
      <w:r>
        <w:t>Lab Reference (aligned to course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Introduction to AutoGen and CrewAI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 of 8 labs (25%)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Retrieval-Augmented Generation (RAG)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 of 8 labs (38%)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3, Lab 4, Lab 5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Implementing a Multi-Agent AI Workflow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 of 8 labs (38%)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6, Lab 7, Lab 8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