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Achieving Sales Goals with Customer-Centric Selling Techniques  ·  C1088</w:t>
            </w:r>
          </w:p>
        </w:tc>
      </w:tr>
    </w:tbl>
    <w:p>
      <w:r>
        <w:rPr>
          <w:b/>
          <w:color w:val="1F6FEB"/>
          <w:sz w:val="24"/>
        </w:rPr>
        <w:t>ACTIVITY 1 — LEARNER WORKSHEET</w:t>
      </w:r>
    </w:p>
    <w:p>
      <w:r>
        <w:rPr>
          <w:b/>
          <w:color w:val="111827"/>
          <w:sz w:val="30"/>
        </w:rPr>
        <w:t>Role Play: Foundations of Selling</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Role Play</w:t>
            </w:r>
          </w:p>
        </w:tc>
        <w:tc>
          <w:tcPr>
            <w:tcW w:type="dxa" w:w="2419"/>
            <w:shd w:val="clear" w:color="auto" w:fill="F5F8FC"/>
          </w:tcPr>
          <w:p>
            <w:r>
              <w:rPr>
                <w:b/>
                <w:color w:val="1F6FEB"/>
                <w:sz w:val="15"/>
              </w:rPr>
              <w:t>DURATION</w:t>
            </w:r>
          </w:p>
          <w:p>
            <w:r>
              <w:rPr>
                <w:color w:val="111827"/>
                <w:sz w:val="18"/>
              </w:rPr>
              <w:t>1 hour</w:t>
            </w:r>
          </w:p>
        </w:tc>
        <w:tc>
          <w:tcPr>
            <w:tcW w:type="dxa" w:w="2419"/>
            <w:shd w:val="clear" w:color="auto" w:fill="F5F8FC"/>
          </w:tcPr>
          <w:p>
            <w:r>
              <w:rPr>
                <w:b/>
                <w:color w:val="1F6FEB"/>
                <w:sz w:val="15"/>
              </w:rPr>
              <w:t>MAPS TO</w:t>
            </w:r>
          </w:p>
          <w:p>
            <w:r>
              <w:rPr>
                <w:color w:val="111827"/>
                <w:sz w:val="18"/>
              </w:rPr>
              <w:t>LU1</w:t>
            </w:r>
          </w:p>
        </w:tc>
        <w:tc>
          <w:tcPr>
            <w:tcW w:type="dxa" w:w="2419"/>
            <w:shd w:val="clear" w:color="auto" w:fill="F5F8FC"/>
          </w:tcPr>
          <w:p>
            <w:r>
              <w:rPr>
                <w:b/>
                <w:color w:val="1F6FEB"/>
                <w:sz w:val="15"/>
              </w:rPr>
              <w:t>TOPIC</w:t>
            </w:r>
          </w:p>
          <w:p>
            <w:r>
              <w:rPr>
                <w:color w:val="111827"/>
                <w:sz w:val="18"/>
              </w:rPr>
              <w:t>LU1 — Foundations of Selling</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Jessica is a sales rep for CloudFlow, a cloud-based project-management platform. John is a project manager at Sunrise Builders, a mid-sized construction firm in Singapore, where every job is tracked on shared spreadsheets. Since the team grew from 8 to 19, two handover deadlines have slipped because updates never reached the right person — and John's director asked him about it in front of the team.</w:t>
      </w:r>
    </w:p>
    <w:p>
      <w:r>
        <w:rPr>
          <w:b/>
        </w:rPr>
        <w:t xml:space="preserve">What you will produce: </w:t>
      </w:r>
      <w:r>
        <w:t>A completed Role-Play Observer Scorecard citing the exact line used for the opening mindset, one genuine Gap Question, one named principle of influence, and the buying signal that led to the close.</w:t>
      </w:r>
    </w:p>
    <w:p>
      <w:pPr>
        <w:pStyle w:val="Heading2"/>
      </w:pPr>
      <w:r>
        <w:t>The scenario</w:t>
      </w:r>
    </w:p>
    <w:p>
      <w:r>
        <w:t>This is Jessica's first real conversation with John. Her goal for the call is NOT to sell software: it is to earn enough trust to run a genuine discovery conversation. John has sat through several demos before, bought a tool two years ago that nobody adopted, and is quietly testing whether this rep is any different.</w:t>
      </w:r>
    </w:p>
    <w:p>
      <w:r>
        <w:t>The scene runs from the opening minute — mindset, rapport, permission to ask — through discovery using Why-Why-Why and Gap questions, into a solution shaped by what John actually said, addressing his fear of another failed rollout, and closing on one concrete next step.</w:t>
      </w:r>
    </w:p>
    <w:p>
      <w:pPr>
        <w:pStyle w:val="Heading2"/>
      </w:pPr>
      <w:r>
        <w:t>Role assignment</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Role</w:t>
            </w:r>
          </w:p>
        </w:tc>
        <w:tc>
          <w:tcPr>
            <w:tcW w:type="dxa" w:w="3226"/>
            <w:shd w:val="clear" w:color="auto" w:fill="1F6FEB"/>
          </w:tcPr>
          <w:p>
            <w:r/>
            <w:r>
              <w:rPr>
                <w:b/>
                <w:color w:val="FFFFFF"/>
                <w:sz w:val="19"/>
              </w:rPr>
              <w:t>Played by</w:t>
            </w:r>
          </w:p>
        </w:tc>
        <w:tc>
          <w:tcPr>
            <w:tcW w:type="dxa" w:w="3226"/>
            <w:shd w:val="clear" w:color="auto" w:fill="1F6FEB"/>
          </w:tcPr>
          <w:p>
            <w:r/>
            <w:r>
              <w:rPr>
                <w:b/>
                <w:color w:val="FFFFFF"/>
                <w:sz w:val="19"/>
              </w:rPr>
              <w:t>Goal</w:t>
            </w:r>
          </w:p>
        </w:tc>
      </w:tr>
      <w:tr>
        <w:tc>
          <w:tcPr>
            <w:tcW w:type="dxa" w:w="3226"/>
          </w:tcPr>
          <w:p>
            <w:r/>
            <w:r>
              <w:rPr>
                <w:sz w:val="19"/>
              </w:rPr>
              <w:t>Jessica — Sales Rep, CloudFlow</w:t>
            </w:r>
          </w:p>
        </w:tc>
        <w:tc>
          <w:tcPr>
            <w:tcW w:type="dxa" w:w="3226"/>
          </w:tcPr>
          <w:p>
            <w:r/>
          </w:p>
        </w:tc>
        <w:tc>
          <w:tcPr>
            <w:tcW w:type="dxa" w:w="3226"/>
          </w:tcPr>
          <w:p>
            <w:r/>
            <w:r>
              <w:rPr>
                <w:sz w:val="19"/>
              </w:rPr>
              <w:t>Earn trust and uncover John's real project-tracking pain before proposing anything</w:t>
            </w:r>
          </w:p>
        </w:tc>
      </w:tr>
      <w:tr>
        <w:tc>
          <w:tcPr>
            <w:tcW w:type="dxa" w:w="3226"/>
          </w:tcPr>
          <w:p>
            <w:r/>
            <w:r>
              <w:rPr>
                <w:sz w:val="19"/>
              </w:rPr>
              <w:t>John — Project Manager, Sunrise Builders</w:t>
            </w:r>
          </w:p>
        </w:tc>
        <w:tc>
          <w:tcPr>
            <w:tcW w:type="dxa" w:w="3226"/>
          </w:tcPr>
          <w:p>
            <w:r/>
          </w:p>
        </w:tc>
        <w:tc>
          <w:tcPr>
            <w:tcW w:type="dxa" w:w="3226"/>
          </w:tcPr>
          <w:p>
            <w:r/>
            <w:r>
              <w:rPr>
                <w:sz w:val="19"/>
              </w:rPr>
              <w:t>Decide whether this rep genuinely understands construction chaos, or is just selling</w:t>
            </w:r>
          </w:p>
        </w:tc>
      </w:tr>
      <w:tr>
        <w:tc>
          <w:tcPr>
            <w:tcW w:type="dxa" w:w="3226"/>
          </w:tcPr>
          <w:p>
            <w:r/>
            <w:r>
              <w:rPr>
                <w:sz w:val="19"/>
              </w:rPr>
              <w:t>Observer / Coach</w:t>
            </w:r>
          </w:p>
        </w:tc>
        <w:tc>
          <w:tcPr>
            <w:tcW w:type="dxa" w:w="3226"/>
          </w:tcPr>
          <w:p>
            <w:r/>
          </w:p>
        </w:tc>
        <w:tc>
          <w:tcPr>
            <w:tcW w:type="dxa" w:w="3226"/>
          </w:tcPr>
          <w:p>
            <w:r/>
            <w:r>
              <w:rPr>
                <w:sz w:val="19"/>
              </w:rPr>
              <w:t>Score the conversation against the Foundations checklist and give usable feedback</w:t>
            </w:r>
          </w:p>
        </w:tc>
      </w:tr>
    </w:tbl>
    <w:p/>
    <w:p>
      <w:pPr>
        <w:pStyle w:val="Heading2"/>
      </w:pPr>
      <w:r>
        <w:t>Your steps</w:t>
      </w:r>
    </w:p>
    <w:p>
      <w:pPr>
        <w:pStyle w:val="ListNumber"/>
      </w:pPr>
      <w:r>
        <w:rPr>
          <w:b/>
        </w:rPr>
        <w:t xml:space="preserve">Assign the three roles — </w:t>
      </w:r>
      <w:r>
        <w:t>One learner plays Jessica (sales rep, CloudFlow project-management SaaS), one plays John (buyer, project manager at Sunrise Builders, a mid-sized construction firm). Everyone else is Observer/Coach for this round, working from the scorecard in the worksheet.</w:t>
      </w:r>
    </w:p>
    <w:p>
      <w:pPr>
        <w:pStyle w:val="ListNumber"/>
      </w:pPr>
      <w:r>
        <w:rPr>
          <w:b/>
        </w:rPr>
        <w:t xml:space="preserve">Round 1 — open honestly, not with a script — </w:t>
      </w:r>
      <w:r>
        <w:t>Jessica opens by stating her real intent before asking anything — something like 'before we get into details, I want to make sure I understand your needs so we focus on what actually helps you.' John responds with his real, specific frustration (missed deadlines, spreadsheets not scaling). The Observer notes whether Jessica's opener sounded human or scripted.</w:t>
      </w:r>
    </w:p>
    <w:p>
      <w:pPr>
        <w:pStyle w:val="ListNumber"/>
      </w:pPr>
      <w:r>
        <w:rPr>
          <w:b/>
        </w:rPr>
        <w:t xml:space="preserve">Round 2 — climb the discovery ladder — </w:t>
      </w:r>
      <w:r>
        <w:t>Jessica asks a genuine Gap Question ('what specifically isn't working with the current system?'), then follows John's answer with at least one Why-Why-Why chain to get from a surface complaint ('spreadsheets aren't cutting it') down to the real cause ('the team outgrew that method as we scaled'). John should only reveal the deeper cause once actually asked — don't let Jessica skip straight to pitching.</w:t>
      </w:r>
    </w:p>
    <w:p>
      <w:pPr>
        <w:pStyle w:val="ListNumber"/>
      </w:pPr>
      <w:r>
        <w:rPr>
          <w:b/>
        </w:rPr>
        <w:t xml:space="preserve">Round 3 — present a solution tied to what John just said — </w:t>
      </w:r>
      <w:r>
        <w:t>Jessica presents CloudFlow using the Power of Words (specific, concrete benefits framed around John's stated pain, e.g. 'you'll never chase a status update again') and offers the Illusion of Choice: a small pilot with one team versus a full rollout — never a single take-it-or-leave-it option.</w:t>
      </w:r>
    </w:p>
    <w:p>
      <w:pPr>
        <w:pStyle w:val="ListNumber"/>
      </w:pPr>
      <w:r>
        <w:rPr>
          <w:b/>
        </w:rPr>
        <w:t xml:space="preserve">Round 4 — handle the hesitation and reduce fear — </w:t>
      </w:r>
      <w:r>
        <w:t>John raises a genuine concern about the transition (time, disruption to a busy team). Jessica reduces that fear with something concrete — a trial period, free onboarding support, a guarantee — not just verbal reassurance ('trust me, it'll be fine').</w:t>
      </w:r>
    </w:p>
    <w:p>
      <w:pPr>
        <w:pStyle w:val="ListNumber"/>
      </w:pPr>
      <w:r>
        <w:rPr>
          <w:b/>
        </w:rPr>
        <w:t xml:space="preserve">Close on a specific, dated next step — </w:t>
      </w:r>
      <w:r>
        <w:t>Jessica confirms a concrete onboarding date rather than a vague 'let's stay in touch.' John should be able to say the date back in his own words before the round ends.</w:t>
      </w:r>
    </w:p>
    <w:p>
      <w:pPr>
        <w:pStyle w:val="ListNumber"/>
      </w:pPr>
      <w:r>
        <w:rPr>
          <w:b/>
        </w:rPr>
        <w:t xml:space="preserve">Observer completes the scorecard — </w:t>
      </w:r>
      <w:r>
        <w:t>Using the worksheet, the Observer writes down the exact line used for the mindset opener, the Gap Question, the principle of influence in play (name it: reciprocity, social proof, authority, liking, scarcity, unity, or commitment/consistency), and the buying signal that triggered the close.</w:t>
      </w:r>
    </w:p>
    <w:p>
      <w:pPr>
        <w:pStyle w:val="Heading2"/>
      </w:pPr>
      <w:r>
        <w:t>Your working space</w:t>
      </w:r>
    </w:p>
    <w:p>
      <w:r>
        <w:t>Complete every field. You may keep this worksheet as your reference after the course.</w:t>
      </w:r>
    </w:p>
    <w:p>
      <w:r>
        <w:rPr>
          <w:b/>
          <w:color w:val="1F6FEB"/>
          <w:sz w:val="20"/>
        </w:rPr>
        <w:t>Step 1 — Assign the three roles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Round 1 — open honestly, not with a script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Round 2 — climb the discovery ladder</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Round 3 — present a solution tied to what John just said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5 — Round 4 — handle the hesitation and reduce fear</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6 — Close on a specific, dated next step</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7 — Observer completes the scorecard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Where did Jessica's mindset actually show up in her word choice — and where did it slip into pitching?</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Which questions were genuine Gap Questions, and which were closed questions dressed up as open ones?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Did Jessica ever name John's emotion out loud (affect labelling)? What changed in the conversation right after — or what was missed by skipping it?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4. Which of Cialdini's principles did Jessica use, deliberately or not — and did it land as genuinely helpful or as manipulation?</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5. At what exact line did John's hesitation become a buying signal rather than a polite brush-off?</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6. John's stated problem was 'better reminders'. What was the real problem underneath, and which question surfaced it?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What surprised you about how quickly trust built once Jessica asked permission to ask questions?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Did the two-option close (pilot vs full rollout) feel empowering to the buyer, or like pressure in disguise?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Which single question from the discovery phase would you steal for your own next sales call?</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The observer can quote at least one specific mindset moment, one genuine Gap Question, one attempt at naming John's emotion, one named principle of influence, and one real buying signal — with the exact line cited, not a general impression.</w:t>
      </w:r>
    </w:p>
    <w:p>
      <w:r>
        <w:rPr>
          <w:i/>
          <w:color w:val="555B66"/>
          <w:sz w:val="16"/>
        </w:rPr>
        <w:t>Achieving Sales Goals with Customer-Centric Selling Techniques · C1088 · Version v1 · © 2026 Tertiary Infotech Academy Pte Ltd</w:t>
      </w:r>
    </w:p>
    <w:sectPr w:rsidR="00FC693F" w:rsidRPr="0006063C" w:rsidSect="00034616">
      <w:headerReference w:type="default" r:id="rId9"/>
      <w:footerReference w:type="default" r:id="rId10"/>
      <w:headerReference w:type="first" r:id="rId11"/>
      <w:footerReference w:type="first" r:id="rId12"/>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