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Achieving Sales Goals with Customer-Centric Selling Techniques  ·  C1088</w:t>
            </w:r>
          </w:p>
        </w:tc>
      </w:tr>
    </w:tbl>
    <w:p>
      <w:r>
        <w:rPr>
          <w:b/>
          <w:color w:val="1F6FEB"/>
          <w:sz w:val="24"/>
        </w:rPr>
        <w:t>ACTIVITY 4 — LEARNER WORKSHEET</w:t>
      </w:r>
    </w:p>
    <w:p>
      <w:r>
        <w:rPr>
          <w:b/>
          <w:color w:val="111827"/>
          <w:sz w:val="30"/>
        </w:rPr>
        <w:t>Role Play: Handling Objections &amp; Rejections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Role Play</w:t>
            </w:r>
          </w:p>
        </w:tc>
        <w:tc>
          <w:tcPr>
            <w:tcW w:type="dxa" w:w="2419"/>
            <w:shd w:val="clear" w:color="auto" w:fill="F5F8FC"/>
          </w:tcPr>
          <w:p>
            <w:r>
              <w:rPr>
                <w:b/>
                <w:color w:val="1F6FEB"/>
                <w:sz w:val="15"/>
              </w:rPr>
              <w:t>DURATION</w:t>
            </w:r>
          </w:p>
          <w:p>
            <w:r>
              <w:rPr>
                <w:color w:val="111827"/>
                <w:sz w:val="18"/>
              </w:rPr>
              <w:t>1 hour</w:t>
            </w:r>
          </w:p>
        </w:tc>
        <w:tc>
          <w:tcPr>
            <w:tcW w:type="dxa" w:w="2419"/>
            <w:shd w:val="clear" w:color="auto" w:fill="F5F8FC"/>
          </w:tcPr>
          <w:p>
            <w:r>
              <w:rPr>
                <w:b/>
                <w:color w:val="1F6FEB"/>
                <w:sz w:val="15"/>
              </w:rPr>
              <w:t>MAPS TO</w:t>
            </w:r>
          </w:p>
          <w:p>
            <w:r>
              <w:rPr>
                <w:color w:val="111827"/>
                <w:sz w:val="18"/>
              </w:rPr>
              <w:t>LU4</w:t>
            </w:r>
          </w:p>
        </w:tc>
        <w:tc>
          <w:tcPr>
            <w:tcW w:type="dxa" w:w="2419"/>
            <w:shd w:val="clear" w:color="auto" w:fill="F5F8FC"/>
          </w:tcPr>
          <w:p>
            <w:r>
              <w:rPr>
                <w:b/>
                <w:color w:val="1F6FEB"/>
                <w:sz w:val="15"/>
              </w:rPr>
              <w:t>TOPIC</w:t>
            </w:r>
          </w:p>
          <w:p>
            <w:r>
              <w:rPr>
                <w:color w:val="111827"/>
                <w:sz w:val="18"/>
              </w:rPr>
              <w:t>LU4 — Handling Objections &amp; Rejections</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Sophie sells a high-end home security system. Tom is a homeowner in Bukit Timah whose neighbour was burgled six weeks ago. He requested the quotation himself, sat through the full home assessment, and agreed the system is exactly what he wants.</w:t>
      </w:r>
    </w:p>
    <w:p>
      <w:r>
        <w:rPr>
          <w:b/>
        </w:rPr>
        <w:t xml:space="preserve">What you will produce: </w:t>
      </w:r>
      <w:r>
        <w:t>A completed Role-Play Observer Scorecard classifying each of Tom's responses (objection / deflection / rejection) with the specific technique Sophie used against each, plus the Feel-Felt-Found sequence quoted in full.</w:t>
      </w:r>
    </w:p>
    <w:p>
      <w:pPr>
        <w:pStyle w:val="Heading2"/>
      </w:pPr>
      <w:r>
        <w:t>The scenario</w:t>
      </w:r>
    </w:p>
    <w:p>
      <w:r>
        <w:t>Then the price came up. Tom's first response is that it costs more than he wanted to spend — but he does not say that his real constraint is a renovation bill arriving next month, and he is slightly embarrassed about it. Later in the conversation he attempts an outright rejection to end the discomfort.</w:t>
      </w:r>
    </w:p>
    <w:p>
      <w:r>
        <w:t>The scene requires Sophie to tell an objection from a deflection from a genuine rejection, validate before solving, use Answer &amp; Ask and a well-matched testimonial, stay composed when Tom becomes short with her, and handle the rejection attempt in a way that keeps the relationship — and the door — open.</w:t>
      </w:r>
    </w:p>
    <w:p>
      <w:pPr>
        <w:pStyle w:val="Heading2"/>
      </w:pPr>
      <w:r>
        <w:t>Role assignment</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Role</w:t>
            </w:r>
          </w:p>
        </w:tc>
        <w:tc>
          <w:tcPr>
            <w:tcW w:type="dxa" w:w="3226"/>
            <w:shd w:val="clear" w:color="auto" w:fill="1F6FEB"/>
          </w:tcPr>
          <w:p>
            <w:r/>
            <w:r>
              <w:rPr>
                <w:b/>
                <w:color w:val="FFFFFF"/>
                <w:sz w:val="19"/>
              </w:rPr>
              <w:t>Played by</w:t>
            </w:r>
          </w:p>
        </w:tc>
        <w:tc>
          <w:tcPr>
            <w:tcW w:type="dxa" w:w="3226"/>
            <w:shd w:val="clear" w:color="auto" w:fill="1F6FEB"/>
          </w:tcPr>
          <w:p>
            <w:r/>
            <w:r>
              <w:rPr>
                <w:b/>
                <w:color w:val="FFFFFF"/>
                <w:sz w:val="19"/>
              </w:rPr>
              <w:t>Goal</w:t>
            </w:r>
          </w:p>
        </w:tc>
      </w:tr>
      <w:tr>
        <w:tc>
          <w:tcPr>
            <w:tcW w:type="dxa" w:w="3226"/>
          </w:tcPr>
          <w:p>
            <w:r/>
            <w:r>
              <w:rPr>
                <w:sz w:val="19"/>
              </w:rPr>
              <w:t>Sophie — Sales Rep, Home Security</w:t>
            </w:r>
          </w:p>
        </w:tc>
        <w:tc>
          <w:tcPr>
            <w:tcW w:type="dxa" w:w="3226"/>
          </w:tcPr>
          <w:p>
            <w:r/>
          </w:p>
        </w:tc>
        <w:tc>
          <w:tcPr>
            <w:tcW w:type="dxa" w:w="3226"/>
          </w:tcPr>
          <w:p>
            <w:r/>
            <w:r>
              <w:rPr>
                <w:sz w:val="19"/>
              </w:rPr>
              <w:t>Diagnose each response correctly and respond with empathy before evidence</w:t>
            </w:r>
          </w:p>
        </w:tc>
      </w:tr>
      <w:tr>
        <w:tc>
          <w:tcPr>
            <w:tcW w:type="dxa" w:w="3226"/>
          </w:tcPr>
          <w:p>
            <w:r/>
            <w:r>
              <w:rPr>
                <w:sz w:val="19"/>
              </w:rPr>
              <w:t>Tom — Homeowner, Bukit Timah</w:t>
            </w:r>
          </w:p>
        </w:tc>
        <w:tc>
          <w:tcPr>
            <w:tcW w:type="dxa" w:w="3226"/>
          </w:tcPr>
          <w:p>
            <w:r/>
          </w:p>
        </w:tc>
        <w:tc>
          <w:tcPr>
            <w:tcW w:type="dxa" w:w="3226"/>
          </w:tcPr>
          <w:p>
            <w:r/>
            <w:r>
              <w:rPr>
                <w:sz w:val="19"/>
              </w:rPr>
              <w:t>Protect his budget and his pride without admitting the real reason</w:t>
            </w:r>
          </w:p>
        </w:tc>
      </w:tr>
      <w:tr>
        <w:tc>
          <w:tcPr>
            <w:tcW w:type="dxa" w:w="3226"/>
          </w:tcPr>
          <w:p>
            <w:r/>
            <w:r>
              <w:rPr>
                <w:sz w:val="19"/>
              </w:rPr>
              <w:t>Observer / Coach</w:t>
            </w:r>
          </w:p>
        </w:tc>
        <w:tc>
          <w:tcPr>
            <w:tcW w:type="dxa" w:w="3226"/>
          </w:tcPr>
          <w:p>
            <w:r/>
          </w:p>
        </w:tc>
        <w:tc>
          <w:tcPr>
            <w:tcW w:type="dxa" w:w="3226"/>
          </w:tcPr>
          <w:p>
            <w:r/>
            <w:r>
              <w:rPr>
                <w:sz w:val="19"/>
              </w:rPr>
              <w:t>Score the diagnosis, the validation and the composure</w:t>
            </w:r>
          </w:p>
        </w:tc>
      </w:tr>
    </w:tbl>
    <w:p/>
    <w:p>
      <w:pPr>
        <w:pStyle w:val="Heading2"/>
      </w:pPr>
      <w:r>
        <w:t>Your steps</w:t>
      </w:r>
    </w:p>
    <w:p>
      <w:pPr>
        <w:pStyle w:val="ListNumber"/>
      </w:pPr>
      <w:r>
        <w:rPr>
          <w:b/>
        </w:rPr>
        <w:t xml:space="preserve">Assign the three roles — </w:t>
      </w:r>
      <w:r>
        <w:t>One learner plays Sophie (sales rep, high-end home security system), one plays Tom (homeowner, price-sensitive). The rest are Observer/Coach.</w:t>
      </w:r>
    </w:p>
    <w:p>
      <w:pPr>
        <w:pStyle w:val="ListNumber"/>
      </w:pPr>
      <w:r>
        <w:rPr>
          <w:b/>
        </w:rPr>
        <w:t xml:space="preserve">Round 1 — classify before responding — </w:t>
      </w:r>
      <w:r>
        <w:t>Tom raises the cost concern ('this is a bit expensive for me right now, I was hoping for something more affordable'). Before responding, Sophie (out loud, for the group) names what this is — a genuine objection, not a deflection or rejection — then asks what budget he had in mind.</w:t>
      </w:r>
    </w:p>
    <w:p>
      <w:pPr>
        <w:pStyle w:val="ListNumber"/>
      </w:pPr>
      <w:r>
        <w:rPr>
          <w:b/>
        </w:rPr>
        <w:t xml:space="preserve">Round 2 — Answer &amp; Ask, then right-size the offer — </w:t>
      </w:r>
      <w:r>
        <w:t>Sophie answers the value question directly, then asks a follow-up to re-engage ('what's most important to you in a security system?'). Once Tom reveals he just wants reliable break-in alerting, not every extra feature, Sophie offers a scaled-down, lower-priced option that matches — rather than defending the original price.</w:t>
      </w:r>
    </w:p>
    <w:p>
      <w:pPr>
        <w:pStyle w:val="ListNumber"/>
      </w:pPr>
      <w:r>
        <w:rPr>
          <w:b/>
        </w:rPr>
        <w:t xml:space="preserve">Round 3 — Feel-Felt-Found with a specific testimonial — </w:t>
      </w:r>
      <w:r>
        <w:t>Sophie runs the full sequence out loud: Feel ('I understand your hesitation'), Felt ('many clients have felt the same way about the upfront cost'), Found (a specific, concrete story — a client whose alert genuinely caught a break-in). The testimonial must be specific, not a vague 'they loved it.'</w:t>
      </w:r>
    </w:p>
    <w:p>
      <w:pPr>
        <w:pStyle w:val="ListNumber"/>
      </w:pPr>
      <w:r>
        <w:rPr>
          <w:b/>
        </w:rPr>
        <w:t xml:space="preserve">Round 4 — handle the later rejection gracefully — </w:t>
      </w:r>
      <w:r>
        <w:t>In a follow-up scene, Tom tries to reject outright ('I don't think this is the right time for us'). Sophie tells this apart from the earlier objection, doesn't argue or pressure, and instead leaves the door open with a specific future check-in ('can I check back in a few months?').</w:t>
      </w:r>
    </w:p>
    <w:p>
      <w:pPr>
        <w:pStyle w:val="ListNumber"/>
      </w:pPr>
      <w:r>
        <w:rPr>
          <w:b/>
        </w:rPr>
        <w:t xml:space="preserve">Observer completes the scorecard — </w:t>
      </w:r>
      <w:r>
        <w:t>For each of Tom's lines, the Observer writes objection / deflection / rejection, plus the exact technique Sophie used in response — and quotes the full Feel-Felt-Found sequence.</w:t>
      </w:r>
    </w:p>
    <w:p>
      <w:pPr>
        <w:pStyle w:val="Heading2"/>
      </w:pPr>
      <w:r>
        <w:t>Your working space</w:t>
      </w:r>
    </w:p>
    <w:p>
      <w:r>
        <w:t>Complete every field. You may keep this worksheet as your reference after the course.</w:t>
      </w:r>
    </w:p>
    <w:p>
      <w:r>
        <w:rPr>
          <w:b/>
          <w:color w:val="1F6FEB"/>
          <w:sz w:val="20"/>
        </w:rPr>
        <w:t>Step 1 — Assign the three roles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Round 1 — classify before responding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Round 2 — Answer &amp; Ask, then right-size the offer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Round 3 — Feel-Felt-Found with a specific testimonial</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Round 4 — handle the later rejection gracefully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Observer completes the scorecard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Label each of Tom's three responses: objection, deflection or rejection. Did Sophie's reply match the diagnosis each time?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Where exactly did Sophie validate before solving — and was there a moment she jumped straight to the answer?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question finally surfaced the renovation bill? What made it safe enough for Tom to admit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When Tom became short and folded his arms, what did Sophie do with her own reaction? What would the five-step routine have changed?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5. Was the testimonial well matched to Tom, and was it deployed at the right moment?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6. Tom attempted an outright rejection. Did Sophie keep the door open in a way that was genuine rather than pushy?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is the cost of misdiagnosing a deflection as a rejection — and vice versa?</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How did naming Tom's feeling out loud change the temperature of the conversation?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objection in your own work have you been arguing with instead of validating?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The observer can label all three of Tom's responses correctly, quote the line where Sophie validated before answering, name the question that surfaced the real constraint, and describe how the rejection attempt was handled without either caving or pushing.</w:t>
      </w:r>
    </w:p>
    <w:p>
      <w:r>
        <w:rPr>
          <w:i/>
          <w:color w:val="555B66"/>
          <w:sz w:val="16"/>
        </w:rPr>
        <w:t>Achieving Sales Goals with Customer-Centric Selling Techniques · C1088 · Version v1 · © 2026 Tertiary Infotech Academy Pte Ltd</w:t>
      </w:r>
    </w:p>
    <w:sectPr w:rsidR="00FC693F" w:rsidRPr="0006063C" w:rsidSect="00034616">
      <w:headerReference w:type="default" r:id="rId9"/>
      <w:footerReference w:type="default" r:id="rId10"/>
      <w:headerReference w:type="first" r:id="rId11"/>
      <w:footerReference w:type="first" r:id="rId12"/>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