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Generative AI for SEO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28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aligned release of PPT, Learner Guide, Lesson Plan and six connected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Assigned Tertiary Infotech Academy Trainer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Research, create, optimise and verify one evidence-led SEO workflow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5</w:t>
      </w:r>
    </w:p>
    <w:p>
      <w:r>
        <w:br w:type="page"/>
      </w:r>
    </w:p>
    <w:p>
      <w:pPr>
        <w:pStyle w:val="Heading1"/>
        <w:keepNext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Generative AI for SEO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C11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day · 7.5 instructional hours (8 scheduled hours excluding lunch, including tea breaks)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two 15-minute tea breaks; 7.5 instructional hours)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practical labs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Assigned Tertiary Infotech Academy Trainer</w:t>
            </w:r>
          </w:p>
        </w:tc>
      </w:tr>
    </w:tbl>
    <w:p>
      <w:pPr>
        <w:pStyle w:val="Heading1"/>
        <w:keepNext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Explain how SEO and generative AI work together, set safe working boundaries and use a structured prompt-and-review method.</w:t>
      </w:r>
    </w:p>
    <w:p>
      <w:pPr>
        <w:pStyle w:val="ListBullet"/>
      </w:pPr>
      <w:r>
        <w:rPr>
          <w:sz w:val="21"/>
        </w:rPr>
        <w:t>LO2: Build an evidence-led keyword universe, topic clusters and a search-intent content plan with AI assistance.</w:t>
      </w:r>
    </w:p>
    <w:p>
      <w:pPr>
        <w:pStyle w:val="ListBullet"/>
      </w:pPr>
      <w:r>
        <w:rPr>
          <w:sz w:val="21"/>
        </w:rPr>
        <w:t>LO3: Create an SEO content brief, outline, title, meta description and on-page draft that remain grounded in approved sources.</w:t>
      </w:r>
    </w:p>
    <w:p>
      <w:pPr>
        <w:pStyle w:val="ListBullet"/>
      </w:pPr>
      <w:r>
        <w:rPr>
          <w:sz w:val="21"/>
        </w:rPr>
        <w:t>LO4: Audit and improve an existing page for content, on-page and technical SEO, then verify quality against Google guidance.</w:t>
      </w:r>
    </w:p>
    <w:p>
      <w:pPr>
        <w:pStyle w:val="Heading1"/>
        <w:keepNext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  <w:keepNext/>
      </w:pPr>
      <w:r>
        <w:t>Course Schedule</w:t>
      </w:r>
    </w:p>
    <w:p>
      <w:pPr>
        <w:pStyle w:val="Heading2"/>
        <w:keepNext/>
      </w:pPr>
      <w:r>
        <w:t>Day 1 — Research, create, optimise and verify one evidence-led SEO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9:30–9:50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learning outcomes and safe AI working rules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9:50–10:35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1 - SEO, generative AI, tool setup and structured prompting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10:35–11:10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Build the AI-Ready SEO Brief and Prompt Guardrails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11:10–11:25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11:25–12:05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1 - Keyword research, topic clusters, search intent and content planning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12:05–12:50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Build the Keyword Universe and Topic Clusters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12:50–13:00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Lab 2 verification and morning questions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14:00–14:35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Map Search Intent and Create the Content Plan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14:35–14:45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Topic 1 recap mapped to LO1 and LO2; questions and rejoin point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14:45–15:25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Titles, snippets, briefs, outlines and people-first content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15:25–15:55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Create the SEO Brief, Outline, Metadata and First Draft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15:55–16:10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16:10–16:40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On-page and technical SEO, auditing, quality control and Google guidance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16:40–17:30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Audit and Optimise the Existing Page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17:30–18:15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Run the Quality Gate and Build the SEO Improvement Plan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Topic 2 recap mapped to LO3 and LO4; course next steps and questions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  <w:keepNext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Getting Started with Generative AI for SEO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First half · 3 labs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Creating and Optimising SEO Content with Generative AI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Second half · 3 labs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4, Lab 5, Lab 6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