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Arial" w:hAnsi="Arial"/>
          <w:b/>
          <w:color w:val="1F6FEB"/>
          <w:sz w:val="56"/>
        </w:rPr>
        <w:t>AI Vibe Coding for Full Stack Web Development</w:t>
      </w:r>
    </w:p>
    <w:p>
      <w:pPr>
        <w:jc w:val="center"/>
      </w:pPr>
      <w:r>
        <w:rPr>
          <w:b/>
          <w:color w:val="10B981"/>
          <w:sz w:val="38"/>
        </w:rPr>
        <w:t>Learner Guide and Step-by-Step Lab Manual</w:t>
      </w:r>
    </w:p>
    <w:p>
      <w:pPr>
        <w:jc w:val="center"/>
      </w:pPr>
      <w:r>
        <w:t>Course Code: C1800</w:t>
        <w:br/>
        <w:t>Version 1.0</w:t>
        <w:br/>
        <w:t>Conducted by Tertiary Infotech Academy Pte Ltd</w:t>
        <w:br/>
        <w:t>UEN: 201200696W</w:t>
      </w:r>
    </w:p>
    <w:p>
      <w:r>
        <w:br w:type="page"/>
      </w:r>
    </w:p>
    <w:p>
      <w:pPr>
        <w:pStyle w:val="Title"/>
      </w:pPr>
      <w: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Version Number</w:t>
            </w:r>
          </w:p>
        </w:tc>
        <w:tc>
          <w:tcPr>
            <w:tcW w:type="dxa" w:w="216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Effective Date</w:t>
            </w:r>
          </w:p>
        </w:tc>
        <w:tc>
          <w:tcPr>
            <w:tcW w:type="dxa" w:w="216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Summary of Changes</w:t>
            </w:r>
          </w:p>
        </w:tc>
        <w:tc>
          <w:tcPr>
            <w:tcW w:type="dxa" w:w="216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Author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2026-07-11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Initial non-WSQ courseware release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Tertiary Infotech Academy</w:t>
            </w:r>
          </w:p>
        </w:tc>
      </w:tr>
    </w:tbl>
    <w:p>
      <w:pPr>
        <w:pStyle w:val="Title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Title"/>
      </w:pPr>
      <w:r>
        <w:t>1. Course Overview</w:t>
      </w:r>
    </w:p>
    <w:p>
      <w:r>
        <w:t>This two-day, 15-hour practical course teaches an evidence-led workflow for using AI coding agents to architect, implement, test and ship a full-stack application. Learners build one capstone, TaskFlow, through eight connected labs.</w:t>
      </w:r>
    </w:p>
    <w:p>
      <w:pPr>
        <w:pStyle w:val="Heading1"/>
      </w:pPr>
      <w:r>
        <w:t>Learning outcomes</w:t>
      </w:r>
    </w:p>
    <w:p>
      <w:pPr>
        <w:pStyle w:val="ListBullet"/>
      </w:pPr>
      <w:r>
        <w:t>Frame bounded agent goals and durable project context.</w:t>
      </w:r>
    </w:p>
    <w:p>
      <w:pPr>
        <w:pStyle w:val="ListBullet"/>
      </w:pPr>
      <w:r>
        <w:t>Generate and review accessible frontend components and typed backend services.</w:t>
      </w:r>
    </w:p>
    <w:p>
      <w:pPr>
        <w:pStyle w:val="ListBullet"/>
      </w:pPr>
      <w:r>
        <w:t>Create database models, validation and integration tests.</w:t>
      </w:r>
    </w:p>
    <w:p>
      <w:pPr>
        <w:pStyle w:val="ListBullet"/>
      </w:pPr>
      <w:r>
        <w:t>Build production configuration and CI/CD quality gates.</w:t>
      </w:r>
    </w:p>
    <w:p>
      <w:pPr>
        <w:pStyle w:val="ListBullet"/>
      </w:pPr>
      <w:r>
        <w:t>Create isolated non-WSQ skills, agents, commands and hooks.</w:t>
      </w:r>
    </w:p>
    <w:p>
      <w:pPr>
        <w:pStyle w:val="ListBullet"/>
      </w:pPr>
      <w:r>
        <w:t>Implement and test an MCP-style project tool and orchestrate a release.</w:t>
      </w:r>
    </w:p>
    <w:p>
      <w:pPr>
        <w:pStyle w:val="Title"/>
      </w:pPr>
      <w:r>
        <w:t>2. Before You Start</w:t>
      </w:r>
    </w:p>
    <w:p>
      <w:pPr>
        <w:pStyle w:val="ListNumber"/>
      </w:pPr>
      <w:r>
        <w:t>Install Git, Node.js 20+, a code editor and one supported coding agent (Codex, Claude Code or Antigravity).</w:t>
      </w:r>
    </w:p>
    <w:p>
      <w:pPr>
        <w:pStyle w:val="ListNumber"/>
      </w:pPr>
      <w:r>
        <w:t>Create a GitHub account and confirm git --version and node --version work.</w:t>
      </w:r>
    </w:p>
    <w:p>
      <w:pPr>
        <w:pStyle w:val="ListNumber"/>
      </w:pPr>
      <w:r>
        <w:t>Create a working folder with no spaces in its path when possible.</w:t>
      </w:r>
    </w:p>
    <w:p>
      <w:pPr>
        <w:pStyle w:val="ListNumber"/>
      </w:pPr>
      <w:r>
        <w:t>Never paste production secrets into prompts. Use .env locally, .env.example for names only, and repository secrets for CI.</w:t>
      </w:r>
    </w:p>
    <w:p>
      <w:pPr>
        <w:pStyle w:val="Heading1"/>
      </w:pPr>
      <w:r>
        <w:t>Prompt contract used in every lab</w:t>
      </w:r>
    </w:p>
    <w:p>
      <w:r>
        <w:t>Goal — one observable outcome. Context — relevant files and current behaviour. Constraints — boundaries, standards and non-goals. Deliverables — exact files or changes. Verification — commands and acceptance evidence.</w:t>
      </w:r>
    </w:p>
    <w:p>
      <w:pPr>
        <w:pStyle w:val="Title"/>
      </w:pPr>
      <w:r>
        <w:t>3. Topic 1: Vibe Coding Principles for Full Stack Development</w:t>
      </w:r>
    </w:p>
    <w:p>
      <w:pPr>
        <w:pStyle w:val="Heading1"/>
      </w:pPr>
      <w:r>
        <w:t>Lab 1: Create an agent-ready project scaffold</w:t>
      </w:r>
    </w:p>
    <w:p>
      <w:pPr>
        <w:pStyle w:val="Heading2"/>
      </w:pPr>
      <w:r>
        <w:t>Goal</w:t>
      </w:r>
    </w:p>
    <w:p>
      <w:r>
        <w:t>Turn a product brief into a bounded, inspectable full-stack repository.</w:t>
      </w:r>
    </w:p>
    <w:p>
      <w:pPr>
        <w:pStyle w:val="Heading2"/>
      </w:pPr>
      <w:r>
        <w:t>What you will build</w:t>
      </w:r>
    </w:p>
    <w:p>
      <w:r>
        <w:t>A verified increment of the TaskFlow React + TypeScript + Express + SQLite capstone, plus review evidence in the repository.</w:t>
      </w:r>
    </w:p>
    <w:p>
      <w:pPr>
        <w:pStyle w:val="Heading2"/>
      </w:pPr>
      <w:r>
        <w:t>Procedure</w:t>
      </w:r>
    </w:p>
    <w:p>
      <w:pPr>
        <w:ind w:left="216" w:hanging="216"/>
      </w:pPr>
      <w:r>
        <w:rPr>
          <w:b/>
        </w:rPr>
        <w:t xml:space="preserve">1.  </w:t>
      </w:r>
      <w:r>
        <w:t>Create a TaskFlow repository with frontend, backend, shared, tests and docs folders.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2.  </w:t>
      </w:r>
      <w:r>
        <w:t>Write PROJECT.md with users, problem, scope, non-goals and acceptance criteria.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3.  </w:t>
      </w:r>
      <w:r>
        <w:t>Write AGENTS.md with commands, coding conventions, safety constraints and definition of done.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4.  </w:t>
      </w:r>
      <w:r>
        <w:t>Ask an AI coding agent to propose a file plan before writing code; approve only in-scope files.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5.  </w:t>
      </w:r>
      <w:r>
        <w:t>Create a vertical-slice backlog: health endpoint, task list, create task and status update.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6.  </w:t>
      </w:r>
      <w:r>
        <w:t>Run a repository inventory and record the baseline in docs/checkpoints.md.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8F8F1"/>
          </w:tcPr>
          <w:p>
            <w:r>
              <w:rPr>
                <w:b/>
              </w:rPr>
              <w:t xml:space="preserve">Checkpoint: </w:t>
            </w:r>
            <w:r>
              <w:t>The agent can explain the architecture and no generated file sits outside the agreed plan.</w:t>
            </w:r>
          </w:p>
        </w:tc>
      </w:tr>
    </w:tbl>
    <w:p>
      <w:pPr>
        <w:pStyle w:val="Heading2"/>
      </w:pPr>
      <w:r>
        <w:t>Reflection</w:t>
      </w:r>
    </w:p>
    <w:p>
      <w:r>
        <w:t>What did the agent assume? Which evidence changed your confidence? What context should be preserved for the next session?</w:t>
      </w:r>
    </w:p>
    <w:p>
      <w:pPr>
        <w:pStyle w:val="Heading1"/>
      </w:pPr>
      <w:r>
        <w:t>Lab 2: Engineer context and prompts for a vertical slice</w:t>
      </w:r>
    </w:p>
    <w:p>
      <w:pPr>
        <w:pStyle w:val="Heading2"/>
      </w:pPr>
      <w:r>
        <w:t>Goal</w:t>
      </w:r>
    </w:p>
    <w:p>
      <w:r>
        <w:t>Use goal, context, constraints and verification to generate a stable first slice.</w:t>
      </w:r>
    </w:p>
    <w:p>
      <w:pPr>
        <w:pStyle w:val="Heading2"/>
      </w:pPr>
      <w:r>
        <w:t>What you will build</w:t>
      </w:r>
    </w:p>
    <w:p>
      <w:r>
        <w:t>A verified increment of the TaskFlow React + TypeScript + Express + SQLite capstone, plus review evidence in the repository.</w:t>
      </w:r>
    </w:p>
    <w:p>
      <w:pPr>
        <w:pStyle w:val="Heading2"/>
      </w:pPr>
      <w:r>
        <w:t>Procedure</w:t>
      </w:r>
    </w:p>
    <w:p>
      <w:pPr>
        <w:ind w:left="216" w:hanging="216"/>
      </w:pPr>
      <w:r>
        <w:rPr>
          <w:b/>
        </w:rPr>
        <w:t xml:space="preserve">1.  </w:t>
      </w:r>
      <w:r>
        <w:t>Create prompts/vertical-slice.md with Goal, Context, Constraints, Deliverables and Verification headings.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2.  </w:t>
      </w:r>
      <w:r>
        <w:t>Specify a React client, Node/Express API and SQLite persistence; require TypeScript throughout.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3.  </w:t>
      </w:r>
      <w:r>
        <w:t>Add explicit non-goals: authentication, billing and real-time updates.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4.  </w:t>
      </w:r>
      <w:r>
        <w:t>Ask the agent to identify assumptions and risks before implementation.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5.  </w:t>
      </w:r>
      <w:r>
        <w:t>Generate the health endpoint and a frontend connectivity indicator.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6.  </w:t>
      </w:r>
      <w:r>
        <w:t>Run lint, typecheck and tests; paste results into docs/checkpoints.md.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7.  </w:t>
      </w:r>
      <w:r>
        <w:t>Start a fresh agent session using only repository context and verify it can continue accurately.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8F8F1"/>
          </w:tcPr>
          <w:p>
            <w:r>
              <w:rPr>
                <w:b/>
              </w:rPr>
              <w:t xml:space="preserve">Checkpoint: </w:t>
            </w:r>
            <w:r>
              <w:t>GET /api/health returns 200 and the UI shows API Connected without hidden manual fixes.</w:t>
            </w:r>
          </w:p>
        </w:tc>
      </w:tr>
    </w:tbl>
    <w:p>
      <w:pPr>
        <w:pStyle w:val="Heading2"/>
      </w:pPr>
      <w:r>
        <w:t>Reflection</w:t>
      </w:r>
    </w:p>
    <w:p>
      <w:r>
        <w:t>What did the agent assume? Which evidence changed your confidence? What context should be preserved for the next session?</w:t>
      </w:r>
    </w:p>
    <w:p>
      <w:pPr>
        <w:pStyle w:val="Title"/>
      </w:pPr>
      <w:r>
        <w:t>4. Topic 2: Frontend &amp; Backend Implementation with Agents</w:t>
      </w:r>
    </w:p>
    <w:p>
      <w:pPr>
        <w:pStyle w:val="Heading1"/>
      </w:pPr>
      <w:r>
        <w:t>Lab 3: Generate and refine the frontend</w:t>
      </w:r>
    </w:p>
    <w:p>
      <w:pPr>
        <w:pStyle w:val="Heading2"/>
      </w:pPr>
      <w:r>
        <w:t>Goal</w:t>
      </w:r>
    </w:p>
    <w:p>
      <w:r>
        <w:t>Build an accessible responsive task dashboard through small agent-reviewed increments.</w:t>
      </w:r>
    </w:p>
    <w:p>
      <w:pPr>
        <w:pStyle w:val="Heading2"/>
      </w:pPr>
      <w:r>
        <w:t>What you will build</w:t>
      </w:r>
    </w:p>
    <w:p>
      <w:r>
        <w:t>A verified increment of the TaskFlow React + TypeScript + Express + SQLite capstone, plus review evidence in the repository.</w:t>
      </w:r>
    </w:p>
    <w:p>
      <w:pPr>
        <w:pStyle w:val="Heading2"/>
      </w:pPr>
      <w:r>
        <w:t>Procedure</w:t>
      </w:r>
    </w:p>
    <w:p>
      <w:pPr>
        <w:ind w:left="216" w:hanging="216"/>
      </w:pPr>
      <w:r>
        <w:rPr>
          <w:b/>
        </w:rPr>
        <w:t xml:space="preserve">1.  </w:t>
      </w:r>
      <w:r>
        <w:t>Prompt for a component map before code: AppShell, TaskForm, TaskList, TaskCard and StatusFilter.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2.  </w:t>
      </w:r>
      <w:r>
        <w:t>Generate semantic HTML and keyboard-accessible controls; reject div-only interaction patterns.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3.  </w:t>
      </w:r>
      <w:r>
        <w:t>Create typed Task and TaskStatus contracts in shared/types.ts.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4.  </w:t>
      </w:r>
      <w:r>
        <w:t>Implement loading, empty, populated and error states using fixture data.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5.  </w:t>
      </w:r>
      <w:r>
        <w:t>Add responsive CSS for 375 px and 1280 px widths.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6.  </w:t>
      </w:r>
      <w:r>
        <w:t>Ask a review agent to inspect accessibility, state coverage and component boundaries.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7.  </w:t>
      </w:r>
      <w:r>
        <w:t>Run frontend tests and manually check tab order and visible focus.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8F8F1"/>
          </w:tcPr>
          <w:p>
            <w:r>
              <w:rPr>
                <w:b/>
              </w:rPr>
              <w:t xml:space="preserve">Checkpoint: </w:t>
            </w:r>
            <w:r>
              <w:t>Users can add and filter fixture tasks at mobile and desktop widths using keyboard controls.</w:t>
            </w:r>
          </w:p>
        </w:tc>
      </w:tr>
    </w:tbl>
    <w:p>
      <w:pPr>
        <w:pStyle w:val="Heading2"/>
      </w:pPr>
      <w:r>
        <w:t>Reflection</w:t>
      </w:r>
    </w:p>
    <w:p>
      <w:r>
        <w:t>What did the agent assume? Which evidence changed your confidence? What context should be preserved for the next session?</w:t>
      </w:r>
    </w:p>
    <w:p>
      <w:pPr>
        <w:pStyle w:val="Heading1"/>
      </w:pPr>
      <w:r>
        <w:t>Lab 4: Build the API, database and integration tests</w:t>
      </w:r>
    </w:p>
    <w:p>
      <w:pPr>
        <w:pStyle w:val="Heading2"/>
      </w:pPr>
      <w:r>
        <w:t>Goal</w:t>
      </w:r>
    </w:p>
    <w:p>
      <w:r>
        <w:t>Implement validated routes and persistence behind the typed interface.</w:t>
      </w:r>
    </w:p>
    <w:p>
      <w:pPr>
        <w:pStyle w:val="Heading2"/>
      </w:pPr>
      <w:r>
        <w:t>What you will build</w:t>
      </w:r>
    </w:p>
    <w:p>
      <w:r>
        <w:t>A verified increment of the TaskFlow React + TypeScript + Express + SQLite capstone, plus review evidence in the repository.</w:t>
      </w:r>
    </w:p>
    <w:p>
      <w:pPr>
        <w:pStyle w:val="Heading2"/>
      </w:pPr>
      <w:r>
        <w:t>Procedure</w:t>
      </w:r>
    </w:p>
    <w:p>
      <w:pPr>
        <w:ind w:left="216" w:hanging="216"/>
      </w:pPr>
      <w:r>
        <w:rPr>
          <w:b/>
        </w:rPr>
        <w:t xml:space="preserve">1.  </w:t>
      </w:r>
      <w:r>
        <w:t>Design the tasks table: id, title, description, status, created_at and updated_at.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2.  </w:t>
      </w:r>
      <w:r>
        <w:t>Generate a migration and deterministic seed script; inspect SQL before execution.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3.  </w:t>
      </w:r>
      <w:r>
        <w:t>Implement GET /api/tasks, POST /api/tasks and PATCH /api/tasks/:id/status.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4.  </w:t>
      </w:r>
      <w:r>
        <w:t>Add schema validation and consistent {error:{code,message,details}} responses.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5.  </w:t>
      </w:r>
      <w:r>
        <w:t>Keep route, service and repository responsibilities separate.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6.  </w:t>
      </w:r>
      <w:r>
        <w:t>Connect the frontend through a typed apiClient module and remove fixtures.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7.  </w:t>
      </w:r>
      <w:r>
        <w:t>Generate integration tests for success, invalid input and missing record cases.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8.  </w:t>
      </w:r>
      <w:r>
        <w:t>Run the complete test suite twice: clean database and seeded database.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8F8F1"/>
          </w:tcPr>
          <w:p>
            <w:r>
              <w:rPr>
                <w:b/>
              </w:rPr>
              <w:t xml:space="preserve">Checkpoint: </w:t>
            </w:r>
            <w:r>
              <w:t>The browser creates and updates persisted tasks; all integration tests pass independently.</w:t>
            </w:r>
          </w:p>
        </w:tc>
      </w:tr>
    </w:tbl>
    <w:p>
      <w:pPr>
        <w:pStyle w:val="Heading2"/>
      </w:pPr>
      <w:r>
        <w:t>Reflection</w:t>
      </w:r>
    </w:p>
    <w:p>
      <w:r>
        <w:t>What did the agent assume? Which evidence changed your confidence? What context should be preserved for the next session?</w:t>
      </w:r>
    </w:p>
    <w:p>
      <w:pPr>
        <w:pStyle w:val="Title"/>
      </w:pPr>
      <w:r>
        <w:t>5. Topic 3: Deployment to the Cloud &amp; CI/CD Pipelines</w:t>
      </w:r>
    </w:p>
    <w:p>
      <w:pPr>
        <w:pStyle w:val="Heading1"/>
      </w:pPr>
      <w:r>
        <w:t>Lab 5: Prepare a production build</w:t>
      </w:r>
    </w:p>
    <w:p>
      <w:pPr>
        <w:pStyle w:val="Heading2"/>
      </w:pPr>
      <w:r>
        <w:t>Goal</w:t>
      </w:r>
    </w:p>
    <w:p>
      <w:r>
        <w:t>Make configuration, logs, health checks and builds deployment-ready.</w:t>
      </w:r>
    </w:p>
    <w:p>
      <w:pPr>
        <w:pStyle w:val="Heading2"/>
      </w:pPr>
      <w:r>
        <w:t>What you will build</w:t>
      </w:r>
    </w:p>
    <w:p>
      <w:r>
        <w:t>A verified increment of the TaskFlow React + TypeScript + Express + SQLite capstone, plus review evidence in the repository.</w:t>
      </w:r>
    </w:p>
    <w:p>
      <w:pPr>
        <w:pStyle w:val="Heading2"/>
      </w:pPr>
      <w:r>
        <w:t>Procedure</w:t>
      </w:r>
    </w:p>
    <w:p>
      <w:pPr>
        <w:ind w:left="216" w:hanging="216"/>
      </w:pPr>
      <w:r>
        <w:rPr>
          <w:b/>
        </w:rPr>
        <w:t xml:space="preserve">1.  </w:t>
      </w:r>
      <w:r>
        <w:t>Create .env.example with names and safe placeholders only; keep .env ignored.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2.  </w:t>
      </w:r>
      <w:r>
        <w:t>Validate required environment variables at application startup.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3.  </w:t>
      </w:r>
      <w:r>
        <w:t>Generate production build commands for client and server and document their outputs.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4.  </w:t>
      </w:r>
      <w:r>
        <w:t>Serve the built client and confirm API routing works in production mode.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5.  </w:t>
      </w:r>
      <w:r>
        <w:t>Add structured request logs without tokens, passwords or personal data.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6.  </w:t>
      </w:r>
      <w:r>
        <w:t>Add readiness and liveness checks and a graceful shutdown handler.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7.  </w:t>
      </w:r>
      <w:r>
        <w:t>Run a clean install and production smoke test from a new temporary directory.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8F8F1"/>
          </w:tcPr>
          <w:p>
            <w:r>
              <w:rPr>
                <w:b/>
              </w:rPr>
              <w:t xml:space="preserve">Checkpoint: </w:t>
            </w:r>
            <w:r>
              <w:t>A clean checkout builds and starts with documented commands and passes the smoke test.</w:t>
            </w:r>
          </w:p>
        </w:tc>
      </w:tr>
    </w:tbl>
    <w:p>
      <w:pPr>
        <w:pStyle w:val="Heading2"/>
      </w:pPr>
      <w:r>
        <w:t>Reflection</w:t>
      </w:r>
    </w:p>
    <w:p>
      <w:r>
        <w:t>What did the agent assume? Which evidence changed your confidence? What context should be preserved for the next session?</w:t>
      </w:r>
    </w:p>
    <w:p>
      <w:pPr>
        <w:pStyle w:val="Heading1"/>
      </w:pPr>
      <w:r>
        <w:t>Lab 6: Create CI/CD and release gates</w:t>
      </w:r>
    </w:p>
    <w:p>
      <w:pPr>
        <w:pStyle w:val="Heading2"/>
      </w:pPr>
      <w:r>
        <w:t>Goal</w:t>
      </w:r>
    </w:p>
    <w:p>
      <w:r>
        <w:t>Automate install, lint, typecheck, test and build on GitHub Actions.</w:t>
      </w:r>
    </w:p>
    <w:p>
      <w:pPr>
        <w:pStyle w:val="Heading2"/>
      </w:pPr>
      <w:r>
        <w:t>What you will build</w:t>
      </w:r>
    </w:p>
    <w:p>
      <w:r>
        <w:t>A verified increment of the TaskFlow React + TypeScript + Express + SQLite capstone, plus review evidence in the repository.</w:t>
      </w:r>
    </w:p>
    <w:p>
      <w:pPr>
        <w:pStyle w:val="Heading2"/>
      </w:pPr>
      <w:r>
        <w:t>Procedure</w:t>
      </w:r>
    </w:p>
    <w:p>
      <w:pPr>
        <w:ind w:left="216" w:hanging="216"/>
      </w:pPr>
      <w:r>
        <w:rPr>
          <w:b/>
        </w:rPr>
        <w:t xml:space="preserve">1.  </w:t>
      </w:r>
      <w:r>
        <w:t>Prompt the agent for a pipeline threat and failure analysis before YAML generation.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2.  </w:t>
      </w:r>
      <w:r>
        <w:t>Create .github/workflows/ci.yml using least-privilege permissions and pinned major action versions.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3.  </w:t>
      </w:r>
      <w:r>
        <w:t>Add dependency caching keyed by the lockfile.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4.  </w:t>
      </w:r>
      <w:r>
        <w:t>Create separate lint, typecheck, test and build steps with readable failure output.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5.  </w:t>
      </w:r>
      <w:r>
        <w:t>Upload test reports or build artifacts only when useful; set retention limits.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6.  </w:t>
      </w:r>
      <w:r>
        <w:t>Protect deployment behind successful CI and environment-specific secrets.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7.  </w:t>
      </w:r>
      <w:r>
        <w:t>Validate YAML locally, push a feature branch and inspect the Actions run.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8.  </w:t>
      </w:r>
      <w:r>
        <w:t>Introduce a controlled failing test, observe the gate, then revert it.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8F8F1"/>
          </w:tcPr>
          <w:p>
            <w:r>
              <w:rPr>
                <w:b/>
              </w:rPr>
              <w:t xml:space="preserve">Checkpoint: </w:t>
            </w:r>
            <w:r>
              <w:t>The workflow blocks a deliberate defect and passes after the defect is corrected.</w:t>
            </w:r>
          </w:p>
        </w:tc>
      </w:tr>
    </w:tbl>
    <w:p>
      <w:pPr>
        <w:pStyle w:val="Heading2"/>
      </w:pPr>
      <w:r>
        <w:t>Reflection</w:t>
      </w:r>
    </w:p>
    <w:p>
      <w:r>
        <w:t>What did the agent assume? Which evidence changed your confidence? What context should be preserved for the next session?</w:t>
      </w:r>
    </w:p>
    <w:p>
      <w:pPr>
        <w:pStyle w:val="Title"/>
      </w:pPr>
      <w:r>
        <w:t>6. Topic 4: Agent Skills, Subagents &amp; MCP Implementation</w:t>
      </w:r>
    </w:p>
    <w:p>
      <w:pPr>
        <w:pStyle w:val="Heading1"/>
      </w:pPr>
      <w:r>
        <w:t>Lab 7: Create reusable skills and bounded subagents</w:t>
      </w:r>
    </w:p>
    <w:p>
      <w:pPr>
        <w:pStyle w:val="Heading2"/>
      </w:pPr>
      <w:r>
        <w:t>Goal</w:t>
      </w:r>
    </w:p>
    <w:p>
      <w:r>
        <w:t>Package repeatable routing, security and test workflows without overlapping WSQ tooling.</w:t>
      </w:r>
    </w:p>
    <w:p>
      <w:pPr>
        <w:pStyle w:val="Heading2"/>
      </w:pPr>
      <w:r>
        <w:t>What you will build</w:t>
      </w:r>
    </w:p>
    <w:p>
      <w:r>
        <w:t>A verified increment of the TaskFlow React + TypeScript + Express + SQLite capstone, plus review evidence in the repository.</w:t>
      </w:r>
    </w:p>
    <w:p>
      <w:pPr>
        <w:pStyle w:val="Heading2"/>
      </w:pPr>
      <w:r>
        <w:t>Procedure</w:t>
      </w:r>
    </w:p>
    <w:p>
      <w:pPr>
        <w:ind w:left="216" w:hanging="216"/>
      </w:pPr>
      <w:r>
        <w:rPr>
          <w:b/>
        </w:rPr>
        <w:t xml:space="preserve">1.  </w:t>
      </w:r>
      <w:r>
        <w:t>Create non-wsq-route-generator with a clear trigger description and minimal instructions.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2.  </w:t>
      </w:r>
      <w:r>
        <w:t>Create non-wsq-security-review that reports file, line, severity and remediation.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3.  </w:t>
      </w:r>
      <w:r>
        <w:t>Define non-wsq-frontend-reviewer and non-wsq-api-tester agent roles with read/write boundaries.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4.  </w:t>
      </w:r>
      <w:r>
        <w:t>Create non-wsq-courseware-qa command and pre/post hooks that reject prohibited programme terms.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5.  </w:t>
      </w:r>
      <w:r>
        <w:t>Run the skill validator and correct metadata or naming errors.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6.  </w:t>
      </w:r>
      <w:r>
        <w:t>Delegate frontend review and API test generation as independent bounded tasks.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7.  </w:t>
      </w:r>
      <w:r>
        <w:t>Review diffs, reconcile conflicts centrally and record decisions.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8F8F1"/>
          </w:tcPr>
          <w:p>
            <w:r>
              <w:rPr>
                <w:b/>
              </w:rPr>
              <w:t xml:space="preserve">Checkpoint: </w:t>
            </w:r>
            <w:r>
              <w:t>Every custom artifact begins non-wsq-, passes validation and does not alter WSQ files.</w:t>
            </w:r>
          </w:p>
        </w:tc>
      </w:tr>
    </w:tbl>
    <w:p>
      <w:pPr>
        <w:pStyle w:val="Heading2"/>
      </w:pPr>
      <w:r>
        <w:t>Reflection</w:t>
      </w:r>
    </w:p>
    <w:p>
      <w:r>
        <w:t>What did the agent assume? Which evidence changed your confidence? What context should be preserved for the next session?</w:t>
      </w:r>
    </w:p>
    <w:p>
      <w:pPr>
        <w:pStyle w:val="Heading1"/>
      </w:pPr>
      <w:r>
        <w:t>Lab 8: Implement an MCP-style tool and orchestrate the capstone</w:t>
      </w:r>
    </w:p>
    <w:p>
      <w:pPr>
        <w:pStyle w:val="Heading2"/>
      </w:pPr>
      <w:r>
        <w:t>Goal</w:t>
      </w:r>
    </w:p>
    <w:p>
      <w:r>
        <w:t>Expose a safe project-status tool and coordinate verified parallel work.</w:t>
      </w:r>
    </w:p>
    <w:p>
      <w:pPr>
        <w:pStyle w:val="Heading2"/>
      </w:pPr>
      <w:r>
        <w:t>What you will build</w:t>
      </w:r>
    </w:p>
    <w:p>
      <w:r>
        <w:t>A verified increment of the TaskFlow React + TypeScript + Express + SQLite capstone, plus review evidence in the repository.</w:t>
      </w:r>
    </w:p>
    <w:p>
      <w:pPr>
        <w:pStyle w:val="Heading2"/>
      </w:pPr>
      <w:r>
        <w:t>Procedure</w:t>
      </w:r>
    </w:p>
    <w:p>
      <w:pPr>
        <w:ind w:left="216" w:hanging="216"/>
      </w:pPr>
      <w:r>
        <w:rPr>
          <w:b/>
        </w:rPr>
        <w:t xml:space="preserve">1.  </w:t>
      </w:r>
      <w:r>
        <w:t>Define a project_status tool contract with input schema, output schema and explicit errors.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2.  </w:t>
      </w:r>
      <w:r>
        <w:t>Implement a local stdio server that reads test summaries and git status without executing arbitrary input.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3.  </w:t>
      </w:r>
      <w:r>
        <w:t>Register the server in a project-scoped configuration using environment-variable placeholders.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4.  </w:t>
      </w:r>
      <w:r>
        <w:t>Call the tool with valid input, missing input and malformed input; record structured results.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5.  </w:t>
      </w:r>
      <w:r>
        <w:t>Ask separate agents to review UI, API, CI and security using bounded prompts.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6.  </w:t>
      </w:r>
      <w:r>
        <w:t>Merge only evidence-backed changes and run the full verification pipeline.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7.  </w:t>
      </w:r>
      <w:r>
        <w:t>Generate a release note containing features, test evidence, limitations and rollback steps.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p>
      <w:pPr>
        <w:ind w:left="216" w:hanging="216"/>
      </w:pPr>
      <w:r>
        <w:rPr>
          <w:b/>
        </w:rPr>
        <w:t xml:space="preserve">8.  </w:t>
      </w:r>
      <w:r>
        <w:t>Demonstrate the deployed TaskFlow flow: create, filter and update a task.</w:t>
      </w:r>
    </w:p>
    <w:p>
      <w:pPr>
        <w:ind w:left="432"/>
      </w:pPr>
      <w:r>
        <w:rPr>
          <w:b/>
        </w:rPr>
        <w:t xml:space="preserve">Evidence: </w:t>
      </w:r>
      <w:r>
        <w:t>Save the prompt, inspect the diff, run the relevant command, and record the result before continuing.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8F8F1"/>
          </w:tcPr>
          <w:p>
            <w:r>
              <w:rPr>
                <w:b/>
              </w:rPr>
              <w:t xml:space="preserve">Checkpoint: </w:t>
            </w:r>
            <w:r>
              <w:t>The orchestrated release passes all gates and the tool cannot access paths outside the project.</w:t>
            </w:r>
          </w:p>
        </w:tc>
      </w:tr>
    </w:tbl>
    <w:p>
      <w:pPr>
        <w:pStyle w:val="Heading2"/>
      </w:pPr>
      <w:r>
        <w:t>Reflection</w:t>
      </w:r>
    </w:p>
    <w:p>
      <w:r>
        <w:t>What did the agent assume? Which evidence changed your confidence? What context should be preserved for the next session?</w:t>
      </w:r>
    </w:p>
    <w:p>
      <w:pPr>
        <w:pStyle w:val="Title"/>
      </w:pPr>
      <w:r>
        <w:t>11. Troubleshooting</w:t>
      </w:r>
    </w:p>
    <w:p>
      <w:r>
        <w:rPr>
          <w:b/>
        </w:rPr>
        <w:t xml:space="preserve">Agent changes too much: </w:t>
      </w:r>
      <w:r>
        <w:t>Stop, restore the last verified state, narrow deliverables to named files and require a plan first.</w:t>
      </w:r>
    </w:p>
    <w:p>
      <w:r>
        <w:rPr>
          <w:b/>
        </w:rPr>
        <w:t xml:space="preserve">Types drift across layers: </w:t>
      </w:r>
      <w:r>
        <w:t>Keep contracts in shared/types.ts and import them from client and server.</w:t>
      </w:r>
    </w:p>
    <w:p>
      <w:r>
        <w:rPr>
          <w:b/>
        </w:rPr>
        <w:t xml:space="preserve">Tests depend on order: </w:t>
      </w:r>
      <w:r>
        <w:t>Reset the test database per test and use deterministic seed data.</w:t>
      </w:r>
    </w:p>
    <w:p>
      <w:r>
        <w:rPr>
          <w:b/>
        </w:rPr>
        <w:t xml:space="preserve">CI passes locally only: </w:t>
      </w:r>
      <w:r>
        <w:t>Compare Node versions, lockfiles, environment variables and case-sensitive paths.</w:t>
      </w:r>
    </w:p>
    <w:p>
      <w:r>
        <w:rPr>
          <w:b/>
        </w:rPr>
        <w:t xml:space="preserve">Tool cannot start: </w:t>
      </w:r>
      <w:r>
        <w:t>Run it directly over stdio, inspect structured error output and verify project-scoped registration.</w:t>
      </w:r>
    </w:p>
    <w:p>
      <w:pPr>
        <w:pStyle w:val="Title"/>
      </w:pPr>
      <w:r>
        <w:t>12.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Term</w:t>
            </w:r>
          </w:p>
        </w:tc>
        <w:tc>
          <w:tcPr>
            <w:tcW w:type="dxa" w:w="432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Meaning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Arial" w:hAnsi="Arial"/>
                <w:b/>
                <w:sz w:val="18"/>
              </w:rPr>
              <w:t>Vibe coding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Intent-led software development in which a human directs and verifies AI-generated changes.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Arial" w:hAnsi="Arial"/>
                <w:b/>
                <w:sz w:val="18"/>
              </w:rPr>
              <w:t>Agent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A model-driven tool that can inspect context, plan and use tools to complete a bounded goal.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Arial" w:hAnsi="Arial"/>
                <w:b/>
                <w:sz w:val="18"/>
              </w:rPr>
              <w:t>Context engineering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Selecting durable instructions and task-relevant evidence for reliable agent work.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Arial" w:hAnsi="Arial"/>
                <w:b/>
                <w:sz w:val="18"/>
              </w:rPr>
              <w:t>Vertical slice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A small end-to-end feature spanning user interface, API and data.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Arial" w:hAnsi="Arial"/>
                <w:b/>
                <w:sz w:val="18"/>
              </w:rPr>
              <w:t>Release gate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An automated check that must pass before deployment.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Arial" w:hAnsi="Arial"/>
                <w:b/>
                <w:sz w:val="18"/>
              </w:rPr>
              <w:t>Skill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Reusable instructions and resources triggered for a specialised workflow.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Arial" w:hAnsi="Arial"/>
                <w:b/>
                <w:sz w:val="18"/>
              </w:rPr>
              <w:t>Subagent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A separately bounded agent task coordinated by a primary agent.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Arial" w:hAnsi="Arial"/>
                <w:b/>
                <w:sz w:val="18"/>
              </w:rPr>
              <w:t>MCP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Model Context Protocol, a standard for exposing tools and context to compatible clients.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© 2026 Tertiary Infotech Academy Pte Ltd. All rights reserved.  |  www.tertiarycourses.com.sg  | 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6F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6FE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1F6FEB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