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4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Create a Company Marketing Plan in Word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segments, channels and campaigns should receive the marketing budget?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Marketing and E-commerce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Commercial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Grow FY2027 revenue while improving contribution margin and reducing unfocused campaign spend.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FY2026 channel results</w:t>
      </w:r>
    </w:p>
    <w:p>
      <w:pPr>
        <w:pStyle w:val="ListBullet"/>
      </w:pPr>
      <w:r>
        <w:t>Customer segment note</w:t>
      </w:r>
    </w:p>
    <w:p>
      <w:pPr>
        <w:pStyle w:val="ListBullet"/>
      </w:pPr>
      <w:r>
        <w:t>Campaign calendar</w:t>
      </w:r>
    </w:p>
    <w:p>
      <w:pPr>
        <w:pStyle w:val="ListBullet"/>
      </w:pPr>
      <w:r>
        <w:t>Marketing budget envelope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Marketing plan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Commercial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90-day campaign calendar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Commercial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KPI table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Commercial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Approval page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Commercial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Revenue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revenue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Marketing and E-commerce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Contribution margin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contribution margin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Marketing and E-commerce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Customer acquisition cost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customer acquisition cost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Marketing and E-commerce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Repeat purchase rate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repeat purchase 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Marketing and E-commerce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Campaign ROI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campaign roi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Marketing and E-commerce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No invented market facts</w:t>
      </w:r>
    </w:p>
    <w:p>
      <w:pPr>
        <w:pStyle w:val="ListBullet"/>
      </w:pPr>
      <w:r>
        <w:t>Budget reconciles</w:t>
      </w:r>
    </w:p>
    <w:p>
      <w:pPr>
        <w:pStyle w:val="ListBullet"/>
      </w:pPr>
      <w:r>
        <w:t>Claims cite source</w:t>
      </w:r>
    </w:p>
    <w:p>
      <w:pPr>
        <w:pStyle w:val="ListBullet"/>
      </w:pPr>
      <w:r>
        <w:t>CCO 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