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CLAUDE-GENERATED WORK SAMPLE</w:t>
      </w:r>
    </w:p>
    <w:p>
      <w:pPr>
        <w:pStyle w:val="Title"/>
      </w:pPr>
      <w:r>
        <w:t>Create an Executive Strategy and Marketing Deck</w:t>
      </w:r>
    </w:p>
    <w:p>
      <w:r>
        <w:rPr>
          <w:b/>
          <w:color w:val="10B981"/>
        </w:rPr>
        <w:t>Lumina Living Pte Ltd · Illustrative reviewed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Management outcome  </w:t>
            </w:r>
            <w:r>
              <w:t>Approve the strategic choices, marketing allocation, financial guardrails and owners.</w:t>
            </w:r>
          </w:p>
        </w:tc>
      </w:tr>
    </w:tbl>
    <w:p>
      <w:pPr>
        <w:pStyle w:val="Heading1"/>
      </w:pPr>
      <w:r>
        <w:t>Executive story</w:t>
      </w:r>
    </w:p>
    <w:p>
      <w:r>
        <w:t>Approve three strategic choices, a focused marketing allocation and Q1 financial guardrails.</w:t>
      </w:r>
    </w:p>
    <w:p>
      <w:pPr>
        <w:pStyle w:val="Heading1"/>
      </w:pPr>
      <w:r>
        <w:t>Evidence</w:t>
      </w:r>
    </w:p>
    <w:p>
      <w:r>
        <w:t>The storyline reconciles the approved strategy, marketing plan and financial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Finding / choice</w:t>
            </w:r>
          </w:p>
        </w:tc>
        <w:tc>
          <w:tcPr>
            <w:tcW w:type="dxa" w:w="3456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F6FEB"/>
          </w:tcPr>
          <w:p>
            <w:r>
              <w:rPr>
                <w:b/>
                <w:color w:val="FFFFFF"/>
                <w:sz w:val="18"/>
              </w:rPr>
              <w:t>Next review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Evidence item 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Reviewed marketing plan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 and Marketing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Q1 FY2027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Evidence item 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Reviewed strategic plan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 and Marketing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Q2 FY2027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Evidence item 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Verified financial dashboard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 and Marketing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Q3 FY2027</w:t>
            </w:r>
          </w:p>
        </w:tc>
      </w:tr>
    </w:tbl>
    <w:p>
      <w:pPr>
        <w:pStyle w:val="Heading1"/>
      </w:pPr>
      <w:r>
        <w:t>Presentation standard</w:t>
      </w:r>
    </w:p>
    <w:p>
      <w:r>
        <w:t>Native charts, company layouts, conclusion-led titles and source notes keep the deck editable and defensible.</w:t>
      </w:r>
    </w:p>
    <w:p>
      <w:pPr>
        <w:pStyle w:val="Heading1"/>
      </w:pPr>
      <w:r>
        <w:t>Source and approval note</w:t>
      </w:r>
    </w:p>
    <w:p>
      <w:r>
        <w:t>Illustrative output generated for training from fictional Lumina Living sources. Figures and claims require source reconciliation. Release status: Pending named human approval.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