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15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Q1 People Update — for the leadership team</w:t>
      </w:r>
    </w:p>
    <w:p>
      <w:r>
        <w:rPr>
          <w:b/>
          <w:color w:val="5B6372"/>
        </w:rPr>
        <w:t>FICTIONAL COMPANY TRAINING MATERIAL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Still to complete  </w:t>
            </w:r>
            <w:r>
              <w:t>The staff figures below are missing. They are in the Q1 staff workbook in this folder.</w:t>
            </w:r>
          </w:p>
        </w:tc>
      </w:tr>
    </w:tbl>
    <w:p>
      <w:pPr>
        <w:pStyle w:val="Heading1"/>
      </w:pPr>
      <w:r>
        <w:t>1. Purpose</w:t>
      </w:r>
    </w:p>
    <w:p>
      <w:r>
        <w:t>This update tells the leadership team where Lumina Living stands on staffing at the end of Q1, and which team needs attention first.</w:t>
      </w:r>
    </w:p>
    <w:p>
      <w:pPr>
        <w:pStyle w:val="Heading1"/>
      </w:pPr>
      <w:r>
        <w:t>2. Staff numbers by team</w:t>
      </w:r>
    </w:p>
    <w:p>
      <w:r>
        <w:t>[figures to be added from the Q1 staff workbook]</w:t>
      </w:r>
    </w:p>
    <w:p>
      <w:pPr>
        <w:pStyle w:val="Heading1"/>
      </w:pPr>
      <w:r>
        <w:t>3. Where the pressure is</w:t>
      </w:r>
    </w:p>
    <w:p>
      <w:r>
        <w:t>[the team with the highest leaver rate, and why]</w:t>
      </w:r>
    </w:p>
    <w:p>
      <w:pPr>
        <w:pStyle w:val="Heading1"/>
      </w:pPr>
      <w:r>
        <w:t>4. What we are asking for</w:t>
      </w:r>
    </w:p>
    <w:p>
      <w:r>
        <w:t>A decision on whether to prioritise replacement hiring in the team under most pressure.</w:t>
      </w:r>
    </w:p>
    <w:p>
      <w:pPr>
        <w:pStyle w:val="Heading1"/>
      </w:pPr>
      <w:r>
        <w:t>5. Who approves this update</w:t>
      </w:r>
    </w:p>
    <w:p>
      <w:r>
        <w:t>Head of HR, before it goes to the leadership team.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