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Mastering Service Branding Strategies to Grow Your Business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C233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Initial C233 release of the service-branding courseware, delivered as a one-day 9:30am – 5:30pm course (7.5 instructional hours).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The Real-Event Activity Portfolio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 — Service Brand Value and Business Impact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1 — Babylist: Make an Intangible Service Easy to Trust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2 — DBS: Translate 'Live more, Bank less' into Business Value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 — From Brand Strategy to Service Experience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3 — Ritz-Carlton: Promise-to-Proof Service Blueprint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4 — Starbucks: Redesign the Third-Place Journey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 — Champion Adoption and Deliver the Promise</w:t>
        <w:tab/>
        <w:t>17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5 — Zappos: Build an Internal Brand Adoption System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6 — Airbnb: Recover Trust Across a Service Ecosystem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4 — Evaluate and Improve Service-Brand Impact</w:t>
        <w:tab/>
        <w:t>23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7 — Singapore Airlines: Design a Balanced Brand-Impact Scorecard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8 — BOP Design: Evaluate a Human B2B Brand in an AI-Saturated Market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Sources and Further Reading</w:t>
        <w:tab/>
        <w:t>29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30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Read the concept section before each activity, then complete the activity in its individual folder. Detailed procedures belong here and in the activity Markdown files; the slide deck remains visual and concept-led.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Evidence boundary: </w:t>
            </w:r>
            <w:r>
              <w:t>Each activity uses a documented real event as context. All organisation details, metrics and operational inputs not in the cited source are explicitly fictional training assumptions.</w:t>
            </w:r>
          </w:p>
        </w:tc>
      </w:tr>
    </w:tbl>
    <w:p>
      <w:pPr>
        <w:pStyle w:val="Heading1"/>
      </w:pPr>
      <w:r>
        <w:t>Course Learning Outcomes</w:t>
      </w:r>
    </w:p>
    <w:p>
      <w:pPr>
        <w:pStyle w:val="ListBullet"/>
      </w:pPr>
      <w:r>
        <w:t>LO1: Explain how a service brand creates business impact, trust, differentiation and customer value.</w:t>
      </w:r>
    </w:p>
    <w:p>
      <w:pPr>
        <w:pStyle w:val="ListBullet"/>
      </w:pPr>
      <w:r>
        <w:t>LO2: Apply an organisation's brand strategy to service promises, touchpoints and competitive advantage.</w:t>
      </w:r>
    </w:p>
    <w:p>
      <w:pPr>
        <w:pStyle w:val="ListBullet"/>
      </w:pPr>
      <w:r>
        <w:t>LO3: Champion service-brand adoption through employees, communication, experience design and recovery.</w:t>
      </w:r>
    </w:p>
    <w:p>
      <w:pPr>
        <w:pStyle w:val="ListBullet"/>
      </w:pPr>
      <w:r>
        <w:t>LO4: Evaluate service-brand impact using customer, employee, operational and commercial evidence.</w:t>
      </w:r>
    </w:p>
    <w:p>
      <w:pPr>
        <w:pStyle w:val="Heading1"/>
      </w:pPr>
      <w:r>
        <w:t>The Real-Event Activity Portfolio</w:t>
      </w:r>
    </w:p>
    <w:p>
      <w:r>
        <w:t>Activities 1–8 use public evidence from Babylist, DBS, Ritz-Carlton, Starbucks, Zappos, Airbnb, Singapore Airlines and BOP Design. Every activity is self-contained and distinguishes sourced facts from simulated workplace data.</w:t>
      </w:r>
    </w:p>
    <w:p>
      <w:r>
        <w:rPr>
          <w:b/>
        </w:rPr>
        <w:t xml:space="preserve">1. Babylist: Make an Intangible Service Easy to Trust — </w:t>
      </w:r>
      <w:hyperlink r:id="rId10">
        <w:r>
          <w:rPr>
            <w:color w:val="1F6FEB"/>
            <w:u w:val="single"/>
          </w:rPr>
          <w:t>primary case source</w:t>
        </w:r>
      </w:hyperlink>
    </w:p>
    <w:p>
      <w:r>
        <w:rPr>
          <w:b/>
        </w:rPr>
        <w:t xml:space="preserve">2. DBS: Translate 'Live more, Bank less' into Business Value — </w:t>
      </w:r>
      <w:hyperlink r:id="rId11">
        <w:r>
          <w:rPr>
            <w:color w:val="1F6FEB"/>
            <w:u w:val="single"/>
          </w:rPr>
          <w:t>primary case source</w:t>
        </w:r>
      </w:hyperlink>
    </w:p>
    <w:p>
      <w:r>
        <w:rPr>
          <w:b/>
        </w:rPr>
        <w:t xml:space="preserve">3. Ritz-Carlton: Promise-to-Proof Service Blueprint — </w:t>
      </w:r>
      <w:hyperlink r:id="rId12">
        <w:r>
          <w:rPr>
            <w:color w:val="1F6FEB"/>
            <w:u w:val="single"/>
          </w:rPr>
          <w:t>primary case source</w:t>
        </w:r>
      </w:hyperlink>
    </w:p>
    <w:p>
      <w:r>
        <w:rPr>
          <w:b/>
        </w:rPr>
        <w:t xml:space="preserve">4. Starbucks: Redesign the Third-Place Journey — </w:t>
      </w:r>
      <w:hyperlink r:id="rId13">
        <w:r>
          <w:rPr>
            <w:color w:val="1F6FEB"/>
            <w:u w:val="single"/>
          </w:rPr>
          <w:t>primary case source</w:t>
        </w:r>
      </w:hyperlink>
    </w:p>
    <w:p>
      <w:r>
        <w:rPr>
          <w:b/>
        </w:rPr>
        <w:t xml:space="preserve">5. Zappos: Build an Internal Brand Adoption System — </w:t>
      </w:r>
      <w:hyperlink r:id="rId14">
        <w:r>
          <w:rPr>
            <w:color w:val="1F6FEB"/>
            <w:u w:val="single"/>
          </w:rPr>
          <w:t>primary case source</w:t>
        </w:r>
      </w:hyperlink>
    </w:p>
    <w:p>
      <w:r>
        <w:rPr>
          <w:b/>
        </w:rPr>
        <w:t xml:space="preserve">6. Airbnb: Recover Trust Across a Service Ecosystem — </w:t>
      </w:r>
      <w:hyperlink r:id="rId15">
        <w:r>
          <w:rPr>
            <w:color w:val="1F6FEB"/>
            <w:u w:val="single"/>
          </w:rPr>
          <w:t>primary case source</w:t>
        </w:r>
      </w:hyperlink>
    </w:p>
    <w:p>
      <w:r>
        <w:rPr>
          <w:b/>
        </w:rPr>
        <w:t xml:space="preserve">7. Singapore Airlines: Design a Balanced Brand-Impact Scorecard — </w:t>
      </w:r>
      <w:hyperlink r:id="rId16">
        <w:r>
          <w:rPr>
            <w:color w:val="1F6FEB"/>
            <w:u w:val="single"/>
          </w:rPr>
          <w:t>primary case source</w:t>
        </w:r>
      </w:hyperlink>
    </w:p>
    <w:p>
      <w:r>
        <w:rPr>
          <w:b/>
        </w:rPr>
        <w:t xml:space="preserve">8. BOP Design: Evaluate a Human B2B Brand in an AI-Saturated Market — </w:t>
      </w:r>
      <w:hyperlink r:id="rId17">
        <w:r>
          <w:rPr>
            <w:color w:val="1F6FEB"/>
            <w:u w:val="single"/>
          </w:rPr>
          <w:t>primary case source</w:t>
        </w:r>
      </w:hyperlink>
    </w:p>
    <w:p>
      <w:pPr>
        <w:pStyle w:val="Heading1"/>
        <w:keepNext/>
      </w:pPr>
      <w:r>
        <w:t>Topic 1 — Service Brand Value and Business Impact</w:t>
      </w:r>
    </w:p>
    <w:p>
      <w:r>
        <w:t>Focus: Intangibility · trust · risk reduction · differentiation · commercial value.</w:t>
      </w:r>
    </w:p>
    <w:p>
      <w:pPr>
        <w:pStyle w:val="Heading2"/>
      </w:pPr>
      <w:r>
        <w:t>Key Concepts</w:t>
      </w:r>
    </w:p>
    <w:p>
      <w:pPr>
        <w:pStyle w:val="ListBullet"/>
      </w:pPr>
      <w:r>
        <w:t>Promise: A service brand sets an expectation about the outcome and treatment customers should receive.</w:t>
      </w:r>
    </w:p>
    <w:p>
      <w:pPr>
        <w:pStyle w:val="ListBullet"/>
      </w:pPr>
      <w:r>
        <w:t>Experience: Customers interpret the brand through people, processes, physical and digital evidence.</w:t>
      </w:r>
    </w:p>
    <w:p>
      <w:pPr>
        <w:pStyle w:val="ListBullet"/>
      </w:pPr>
      <w:r>
        <w:t>Trust: Consistent proof lowers perceived risk before an intangible service can be evaluated.</w:t>
      </w:r>
    </w:p>
    <w:p>
      <w:pPr>
        <w:pStyle w:val="ListBullet"/>
      </w:pPr>
      <w:r>
        <w:t>Value: A strong service brand can support preference, loyalty, referrals, resilience and price confidence.</w:t>
      </w:r>
    </w:p>
    <w:p>
      <w:pPr>
        <w:pStyle w:val="Heading2"/>
      </w:pPr>
      <w:r>
        <w:t>A service brand is a promise made visible through experience.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Key point: </w:t>
            </w:r>
            <w:r>
              <w:t>A service brand is a promise made visible through experience. Identity attracts attention; repeated delivery earns belief.</w:t>
            </w:r>
          </w:p>
        </w:tc>
      </w:tr>
    </w:tbl>
    <w:p>
      <w:pPr>
        <w:pStyle w:val="Heading2"/>
      </w:pPr>
      <w:r>
        <w:t>Why services need a different branding lens</w:t>
      </w:r>
    </w:p>
    <w:p>
      <w:pPr>
        <w:pStyle w:val="ListBullet"/>
      </w:pPr>
      <w:r>
        <w:t>Intangible: Customers cannot inspect the full service before buying; cues and proof reduce uncertainty.</w:t>
      </w:r>
    </w:p>
    <w:p>
      <w:pPr>
        <w:pStyle w:val="ListBullet"/>
      </w:pPr>
      <w:r>
        <w:t>Inseparable: Employees and customers often co-produce the experience in real time.</w:t>
      </w:r>
    </w:p>
    <w:p>
      <w:pPr>
        <w:pStyle w:val="ListBullet"/>
      </w:pPr>
      <w:r>
        <w:t>Variable: Performance can change across people, channels, locations and moments.</w:t>
      </w:r>
    </w:p>
    <w:p>
      <w:pPr>
        <w:pStyle w:val="ListBullet"/>
      </w:pPr>
      <w:r>
        <w:t>Perishable: Unused capacity cannot be stored; demand and access shape the experience.</w:t>
      </w:r>
    </w:p>
    <w:p>
      <w:pPr>
        <w:pStyle w:val="Heading2"/>
      </w:pPr>
      <w:r>
        <w:t>Value is co-created, not merely exchanged</w:t>
      </w:r>
    </w:p>
    <w:p>
      <w:pPr>
        <w:pStyle w:val="Heading3"/>
      </w:pPr>
      <w:r>
        <w:t>The product era · goods-dominant logic</w:t>
      </w:r>
    </w:p>
    <w:p>
      <w:pPr>
        <w:pStyle w:val="ListBullet"/>
      </w:pPr>
      <w:r>
        <w:t>Goods-dominant logic: value is built into the offering and realised at the point of sale.</w:t>
      </w:r>
    </w:p>
    <w:p>
      <w:pPr>
        <w:pStyle w:val="ListBullet"/>
      </w:pPr>
      <w:r>
        <w:t>The customer is a passive recipient of what was produced.</w:t>
      </w:r>
    </w:p>
    <w:p>
      <w:pPr>
        <w:pStyle w:val="ListBullet"/>
      </w:pPr>
      <w:r>
        <w:t>Attention sits on value-in-exchange — the price paid.</w:t>
      </w:r>
    </w:p>
    <w:p>
      <w:pPr>
        <w:pStyle w:val="Heading3"/>
      </w:pPr>
      <w:r>
        <w:t>The service era · service-dominant logic</w:t>
      </w:r>
    </w:p>
    <w:p>
      <w:pPr>
        <w:pStyle w:val="ListBullet"/>
      </w:pPr>
      <w:r>
        <w:t>Service-dominant logic: value is intangible and created with the customer in real time.</w:t>
      </w:r>
    </w:p>
    <w:p>
      <w:pPr>
        <w:pStyle w:val="ListBullet"/>
      </w:pPr>
      <w:r>
        <w:t>The customer is an active partner in producing the outcome.</w:t>
      </w:r>
    </w:p>
    <w:p>
      <w:pPr>
        <w:pStyle w:val="ListBullet"/>
      </w:pPr>
      <w:r>
        <w:t>Attention sits on value-in-use — the benefit actually realised.</w:t>
      </w:r>
    </w:p>
    <w:p>
      <w:pPr>
        <w:pStyle w:val="Heading2"/>
      </w:pPr>
      <w:r>
        <w:t>Perceived risk rises as tangibility falls</w:t>
      </w:r>
    </w:p>
    <w:p>
      <w:r>
        <w:t>A continuum running from “Easy to evaluate · lower risk” to “Hard to evaluate · higher risk”.</w:t>
      </w:r>
    </w:p>
    <w:p>
      <w:pPr>
        <w:pStyle w:val="ListBullet"/>
      </w:pPr>
      <w:r>
        <w:t>Search qualities: Can be judged before purchase by direct inspection, such as a room, a menu or a device.</w:t>
      </w:r>
    </w:p>
    <w:p>
      <w:pPr>
        <w:pStyle w:val="ListBullet"/>
      </w:pPr>
      <w:r>
        <w:t>Experience qualities: Can be judged only after use, such as a meal, a stay, a course or a consultation.</w:t>
      </w:r>
    </w:p>
    <w:p>
      <w:pPr>
        <w:pStyle w:val="ListBullet"/>
      </w:pPr>
      <w:r>
        <w:t>Credence qualities: Hard to judge even after use because the customer lacks the expertise, such as legal, medical or advisory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Why it matters: </w:t>
            </w:r>
            <w:r>
              <w:t>As an offer moves toward credence, customers lean on risk relievers instead of inspection: standards, guarantees, credentials and brand reputation. That is the work a service brand does.</w:t>
            </w:r>
          </w:p>
        </w:tc>
      </w:tr>
    </w:tbl>
    <w:p>
      <w:pPr>
        <w:pStyle w:val="Heading2"/>
      </w:pPr>
      <w:r>
        <w:t>How service-brand value is created</w:t>
      </w:r>
    </w:p>
    <w:p>
      <w:pPr>
        <w:ind w:left="317" w:hanging="317"/>
      </w:pPr>
      <w:r>
        <w:t>1. Clear promise</w:t>
      </w:r>
    </w:p>
    <w:p>
      <w:pPr>
        <w:ind w:left="317" w:hanging="317"/>
      </w:pPr>
      <w:r>
        <w:t>2. Credible signals</w:t>
      </w:r>
    </w:p>
    <w:p>
      <w:pPr>
        <w:ind w:left="317" w:hanging="317"/>
      </w:pPr>
      <w:r>
        <w:t>3. Consistent delivery</w:t>
      </w:r>
    </w:p>
    <w:p>
      <w:pPr>
        <w:ind w:left="317" w:hanging="317"/>
      </w:pPr>
      <w:r>
        <w:t>4. Positive memory</w:t>
      </w:r>
    </w:p>
    <w:p>
      <w:pPr>
        <w:ind w:left="317" w:hanging="317"/>
      </w:pPr>
      <w:r>
        <w:t>5. Trust and advocacy</w:t>
      </w:r>
    </w:p>
    <w:p>
      <w:pPr>
        <w:pStyle w:val="Heading2"/>
      </w:pPr>
      <w:r>
        <w:t>Benefits across the business</w:t>
      </w:r>
    </w:p>
    <w:p>
      <w:pPr>
        <w:pStyle w:val="ListBullet"/>
      </w:pPr>
      <w:r>
        <w:t>Customer: Faster recognition, lower perceived risk and clearer reasons to choose.</w:t>
      </w:r>
    </w:p>
    <w:p>
      <w:pPr>
        <w:pStyle w:val="ListBullet"/>
      </w:pPr>
      <w:r>
        <w:t>Employee: Shared standards and meaning guide judgement at moments that matter.</w:t>
      </w:r>
    </w:p>
    <w:p>
      <w:pPr>
        <w:pStyle w:val="ListBullet"/>
      </w:pPr>
      <w:r>
        <w:t>Commercial: Preference, retention, referrals and premium confidence can strengthen economics.</w:t>
      </w:r>
    </w:p>
    <w:p>
      <w:pPr>
        <w:pStyle w:val="ListBullet"/>
      </w:pPr>
      <w:r>
        <w:t>Strategic: A coherent brand focuses investment and makes expansion easier to govern.</w:t>
      </w:r>
    </w:p>
    <w:p>
      <w:pPr>
        <w:pStyle w:val="Heading2"/>
      </w:pPr>
      <w:r>
        <w:t>Brand identity and brand meaning</w:t>
      </w:r>
    </w:p>
    <w:p>
      <w:pPr>
        <w:pStyle w:val="Heading3"/>
      </w:pPr>
      <w:r>
        <w:t>Perspective A</w:t>
      </w:r>
    </w:p>
    <w:p>
      <w:pPr>
        <w:pStyle w:val="ListBullet"/>
      </w:pPr>
      <w:r>
        <w:t>Identity is what the organisation intends: name, promise, voice, design and standards.</w:t>
      </w:r>
    </w:p>
    <w:p>
      <w:pPr>
        <w:pStyle w:val="ListBullet"/>
      </w:pPr>
      <w:r>
        <w:t>Management can define and communicate these signals.</w:t>
      </w:r>
    </w:p>
    <w:p>
      <w:pPr>
        <w:pStyle w:val="ListBullet"/>
      </w:pPr>
      <w:r>
        <w:t>They create expectations before service use.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Meaning is what customers and employees conclude from lived experience.</w:t>
      </w:r>
    </w:p>
    <w:p>
      <w:pPr>
        <w:pStyle w:val="ListBullet"/>
      </w:pPr>
      <w:r>
        <w:t>It is shaped by outcomes, emotions, stories and recovery.</w:t>
      </w:r>
    </w:p>
    <w:p>
      <w:pPr>
        <w:pStyle w:val="ListBullet"/>
      </w:pPr>
      <w:r>
        <w:t>It cannot be declared into existence.</w:t>
      </w:r>
    </w:p>
    <w:p>
      <w:pPr>
        <w:pStyle w:val="Heading2"/>
      </w:pPr>
      <w:r>
        <w:t>Each service characteristic sets a branding task</w:t>
      </w:r>
    </w:p>
    <w:p>
      <w:pPr>
        <w:pStyle w:val="ListBullet"/>
      </w:pPr>
      <w:r>
        <w:t>Intangibility → evidence: Cannot be touched or inspected, so supply physical and peripheral cues that stand in for inspection.</w:t>
      </w:r>
    </w:p>
    <w:p>
      <w:pPr>
        <w:pStyle w:val="ListBullet"/>
      </w:pPr>
      <w:r>
        <w:t>Inseparability → interaction: Produced and consumed at the same moment, so manage the customer–employee encounter directly.</w:t>
      </w:r>
    </w:p>
    <w:p>
      <w:pPr>
        <w:pStyle w:val="ListBullet"/>
      </w:pPr>
      <w:r>
        <w:t>Perishability → capacity: Cannot be stored, so match supply to demand through scheduling, access and pricing.</w:t>
      </w:r>
    </w:p>
    <w:p>
      <w:pPr>
        <w:pStyle w:val="ListBullet"/>
      </w:pPr>
      <w:r>
        <w:t>Variability → standards: Quality depends on human actors, so standardise the core process and invest in frontline capability.</w:t>
      </w:r>
    </w:p>
    <w:p>
      <w:pPr>
        <w:pStyle w:val="Heading2"/>
      </w:pPr>
      <w:r>
        <w:t>Sell the capability, not the component</w:t>
      </w:r>
    </w:p>
    <w:p>
      <w:pPr>
        <w:pStyle w:val="Heading3"/>
      </w:pPr>
      <w:r>
        <w:t>What the evidence shows</w:t>
      </w:r>
    </w:p>
    <w:p>
      <w:pPr>
        <w:pStyle w:val="ListBullet"/>
      </w:pPr>
      <w:r>
        <w:t>The object is a distribution mechanism; the customer buys the outcome it enables.</w:t>
      </w:r>
    </w:p>
    <w:p>
      <w:pPr>
        <w:pStyle w:val="ListBullet"/>
      </w:pPr>
      <w:r>
        <w:t>A streaming service sells discovery and access, not ownership of recordings.</w:t>
      </w:r>
    </w:p>
    <w:p>
      <w:pPr>
        <w:pStyle w:val="ListBullet"/>
      </w:pPr>
      <w:r>
        <w:t>A sportswear brand sells athletic progress through apps, community and tracking, not only footwear.</w:t>
      </w:r>
    </w:p>
    <w:p>
      <w:pPr>
        <w:pStyle w:val="Heading3"/>
      </w:pPr>
      <w:r>
        <w:t>What it means for your brand</w:t>
      </w:r>
    </w:p>
    <w:p>
      <w:pPr>
        <w:pStyle w:val="ListBullet"/>
      </w:pPr>
      <w:r>
        <w:t>Ask what capability the customer gains, not what the organisation hands over.</w:t>
      </w:r>
    </w:p>
    <w:p>
      <w:pPr>
        <w:pStyle w:val="ListBullet"/>
      </w:pPr>
      <w:r>
        <w:t>Define the promise around the realised benefit so it survives changes in the delivery mechanism.</w:t>
      </w:r>
    </w:p>
    <w:p>
      <w:pPr>
        <w:pStyle w:val="ListBullet"/>
      </w:pPr>
      <w:r>
        <w:t>Value emerges across an ecosystem of customers, employees, partners and digital tools.</w:t>
      </w:r>
    </w:p>
    <w:p>
      <w:pPr>
        <w:pStyle w:val="Heading2"/>
      </w:pPr>
      <w:r>
        <w:t>Three forms of service-brand proof</w:t>
      </w:r>
    </w:p>
    <w:p>
      <w:pPr>
        <w:pStyle w:val="ListBullet"/>
      </w:pPr>
      <w:r>
        <w:t>Performance: Reliable outcomes, accuracy, timeliness and problem resolution.</w:t>
      </w:r>
    </w:p>
    <w:p>
      <w:pPr>
        <w:pStyle w:val="ListBullet"/>
      </w:pPr>
      <w:r>
        <w:t>People: Competence, empathy, judgement and confidence in the promise.</w:t>
      </w:r>
    </w:p>
    <w:p>
      <w:pPr>
        <w:pStyle w:val="ListBullet"/>
      </w:pPr>
      <w:r>
        <w:t>Evidence: Environment, content, reviews, cases, process visibility and guarantees.</w:t>
      </w:r>
    </w:p>
    <w:p>
      <w:pPr>
        <w:pStyle w:val="Heading2"/>
      </w:pPr>
      <w:r>
        <w:t>The 7Ps as brand-delivery levers</w:t>
      </w:r>
    </w:p>
    <w:p>
      <w:pPr>
        <w:pStyle w:val="ListBullet"/>
      </w:pPr>
      <w:r>
        <w:t>Proposition: Product/service, price and promotion frame the value and expectation.</w:t>
      </w:r>
    </w:p>
    <w:p>
      <w:pPr>
        <w:pStyle w:val="ListBullet"/>
      </w:pPr>
      <w:r>
        <w:t>Access: Place and channel determine convenience, inclusion and reach.</w:t>
      </w:r>
    </w:p>
    <w:p>
      <w:pPr>
        <w:pStyle w:val="ListBullet"/>
      </w:pPr>
      <w:r>
        <w:t>Delivery: People and process convert the promise into customer outcomes.</w:t>
      </w:r>
    </w:p>
    <w:p>
      <w:pPr>
        <w:pStyle w:val="ListBullet"/>
      </w:pPr>
      <w:r>
        <w:t>Proof: Physical evidence and digital cues make quality easier to judge.</w:t>
      </w:r>
    </w:p>
    <w:p>
      <w:pPr>
        <w:pStyle w:val="Heading2"/>
      </w:pPr>
      <w:r>
        <w:t>Customer decision journey</w:t>
      </w:r>
    </w:p>
    <w:p>
      <w:pPr>
        <w:ind w:left="317" w:hanging="317"/>
      </w:pPr>
      <w:r>
        <w:t>1. Recognise need</w:t>
      </w:r>
    </w:p>
    <w:p>
      <w:pPr>
        <w:ind w:left="317" w:hanging="317"/>
      </w:pPr>
      <w:r>
        <w:t>2. Search</w:t>
      </w:r>
    </w:p>
    <w:p>
      <w:pPr>
        <w:ind w:left="317" w:hanging="317"/>
      </w:pPr>
      <w:r>
        <w:t>3. Compare</w:t>
      </w:r>
    </w:p>
    <w:p>
      <w:pPr>
        <w:ind w:left="317" w:hanging="317"/>
      </w:pPr>
      <w:r>
        <w:t>4. Commit</w:t>
      </w:r>
    </w:p>
    <w:p>
      <w:pPr>
        <w:ind w:left="317" w:hanging="317"/>
      </w:pPr>
      <w:r>
        <w:t>5. Experience</w:t>
      </w:r>
    </w:p>
    <w:p>
      <w:pPr>
        <w:ind w:left="317" w:hanging="317"/>
      </w:pPr>
      <w:r>
        <w:t>6. Remember and share</w:t>
      </w:r>
    </w:p>
    <w:p>
      <w:pPr>
        <w:pStyle w:val="Heading2"/>
      </w:pPr>
      <w:r>
        <w:t>Sources of perceived risk</w:t>
      </w:r>
    </w:p>
    <w:p>
      <w:pPr>
        <w:pStyle w:val="ListBullet"/>
      </w:pPr>
      <w:r>
        <w:t>Functional: Will it solve the problem?</w:t>
      </w:r>
    </w:p>
    <w:p>
      <w:pPr>
        <w:pStyle w:val="ListBullet"/>
      </w:pPr>
      <w:r>
        <w:t>Financial: Is the outcome worth the price?</w:t>
      </w:r>
    </w:p>
    <w:p>
      <w:pPr>
        <w:pStyle w:val="ListBullet"/>
      </w:pPr>
      <w:r>
        <w:t>Time: Will access or delay create loss?</w:t>
      </w:r>
    </w:p>
    <w:p>
      <w:pPr>
        <w:pStyle w:val="ListBullet"/>
      </w:pPr>
      <w:r>
        <w:t>Social: What will the choice signal to others?</w:t>
      </w:r>
    </w:p>
    <w:p>
      <w:pPr>
        <w:pStyle w:val="Heading2"/>
      </w:pPr>
      <w:r>
        <w:t>Competitive advantage versus empty claims</w:t>
      </w:r>
    </w:p>
    <w:p>
      <w:pPr>
        <w:pStyle w:val="Heading3"/>
      </w:pPr>
      <w:r>
        <w:t>Perspective A</w:t>
      </w:r>
    </w:p>
    <w:p>
      <w:pPr>
        <w:pStyle w:val="ListBullet"/>
      </w:pPr>
      <w:r>
        <w:t>Distinctive promise tied to a valued customer outcome.</w:t>
      </w:r>
    </w:p>
    <w:p>
      <w:pPr>
        <w:pStyle w:val="ListBullet"/>
      </w:pPr>
      <w:r>
        <w:t>Capabilities and standards competitors cannot easily copy.</w:t>
      </w:r>
    </w:p>
    <w:p>
      <w:pPr>
        <w:pStyle w:val="ListBullet"/>
      </w:pPr>
      <w:r>
        <w:t>Evidence from consistent delivery and recovery.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Generic superlatives such as best, trusted or world-class.</w:t>
      </w:r>
    </w:p>
    <w:p>
      <w:pPr>
        <w:pStyle w:val="ListBullet"/>
      </w:pPr>
      <w:r>
        <w:t>Visual refresh without operational change.</w:t>
      </w:r>
    </w:p>
    <w:p>
      <w:pPr>
        <w:pStyle w:val="ListBullet"/>
      </w:pPr>
      <w:r>
        <w:t>A promise employees cannot explain or deliver.</w:t>
      </w:r>
    </w:p>
    <w:p>
      <w:pPr>
        <w:pStyle w:val="Heading2"/>
      </w:pPr>
      <w:r>
        <w:t>Brand value chain</w:t>
      </w:r>
    </w:p>
    <w:p>
      <w:pPr>
        <w:pStyle w:val="ListBullet"/>
      </w:pPr>
      <w:r>
        <w:t>Input: Strategy, research, talent, systems and service design.</w:t>
      </w:r>
    </w:p>
    <w:p>
      <w:pPr>
        <w:pStyle w:val="ListBullet"/>
      </w:pPr>
      <w:r>
        <w:t>Delivery: Touchpoint performance, employee behaviour and recovery.</w:t>
      </w:r>
    </w:p>
    <w:p>
      <w:pPr>
        <w:pStyle w:val="ListBullet"/>
      </w:pPr>
      <w:r>
        <w:t>Response: Awareness, trust, satisfaction, preference and advocacy.</w:t>
      </w:r>
    </w:p>
    <w:p>
      <w:pPr>
        <w:pStyle w:val="ListBullet"/>
      </w:pPr>
      <w:r>
        <w:t>Outcome: Retention, referral, revenue quality and strategic resilience.</w:t>
      </w:r>
    </w:p>
    <w:p>
      <w:pPr>
        <w:pStyle w:val="Heading2"/>
      </w:pPr>
      <w:r>
        <w:t>Differentiation must be experienced, not merely described.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Key point: </w:t>
            </w:r>
            <w:r>
              <w:t>Differentiation must be experienced, not merely described. The test is whether customers can name the difference and employees can reproduce it.</w:t>
            </w:r>
          </w:p>
        </w:tc>
      </w:tr>
    </w:tbl>
    <w:p>
      <w:pPr>
        <w:pStyle w:val="Heading1"/>
        <w:keepNext/>
      </w:pPr>
      <w:r>
        <w:t>Activity 1 — Babylist: Make an Intangible Service Easy to Trust</w:t>
      </w:r>
    </w:p>
    <w:p>
      <w:r>
        <w:t>Focus: Explain the business impact and benefits of tangible service-brand proof.</w:t>
      </w:r>
    </w:p>
    <w:p>
      <w:pPr>
        <w:pStyle w:val="Heading2"/>
      </w:pPr>
      <w:r>
        <w:t>Goal and Deliverable</w:t>
      </w:r>
    </w:p>
    <w:p>
      <w:r>
        <w:t>Use Shopify's Babylist example to diagnose how a service brand reduces risk and creates a clear reason to choose.</w:t>
      </w:r>
    </w:p>
    <w:p>
      <w:pPr>
        <w:pStyle w:val="ListBullet"/>
      </w:pPr>
      <w:r>
        <w:t>Deliverable: One-page service-brand value map and prioritised proof plan</w:t>
      </w:r>
    </w:p>
    <w:p>
      <w:pPr>
        <w:pStyle w:val="Heading2"/>
      </w:pPr>
      <w:r>
        <w:t>Real-World Scenario</w:t>
      </w:r>
    </w:p>
    <w:p>
      <w:r>
        <w:t>Shopify presents Babylist as a service-brand example and describes service branding as building a recognisable identity and experience around an intangible offering.</w:t>
      </w:r>
    </w:p>
    <w:p>
      <w:r>
        <w:t>A Singapore family-services platform combines consultations, curated recommendations and digital planning tools. Growth has slowed because prospects cannot see why the service is more valuable than free online advice.</w:t>
      </w:r>
    </w:p>
    <w:p>
      <w:r>
        <w:t xml:space="preserve">Source: </w:t>
      </w:r>
      <w:hyperlink r:id="rId10">
        <w:r>
          <w:rPr>
            <w:color w:val="1F6FEB"/>
            <w:u w:val="single"/>
          </w:rPr>
          <w:t>https://www.shopify.com/sg/blog/service-branding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Singapore platform, customer interviews and commercial figures are fictional training inputs, not Babylist disclosures.</w:t>
      </w:r>
    </w:p>
    <w:p>
      <w:pPr>
        <w:pStyle w:val="ListBullet"/>
      </w:pPr>
      <w:r>
        <w:t>Mock research shows first-time parents value reassurance, time saved and unbiased recommendations.</w:t>
      </w:r>
    </w:p>
    <w:p>
      <w:pPr>
        <w:pStyle w:val="ListBullet"/>
      </w:pPr>
      <w:r>
        <w:t>The current landing page leads with features and has no process map, expert proof or outcome story.</w:t>
      </w:r>
    </w:p>
    <w:p>
      <w:pPr>
        <w:pStyle w:val="ListBullet"/>
      </w:pPr>
      <w:r>
        <w:t>Management will fund one 90-day proof-building initiative before changing price.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Which functional, financial, time and social risks affect the customer's decision?</w:t>
      </w:r>
    </w:p>
    <w:p>
      <w:pPr>
        <w:ind w:left="317" w:hanging="317"/>
      </w:pPr>
      <w:r>
        <w:t>Question 2: What brand benefits could matter to customers, employees and the business?</w:t>
      </w:r>
    </w:p>
    <w:p>
      <w:pPr>
        <w:ind w:left="317" w:hanging="317"/>
      </w:pPr>
      <w:r>
        <w:t>Question 3: Which three tangible cues would make the promise easier to trust?</w:t>
      </w:r>
    </w:p>
    <w:p>
      <w:pPr>
        <w:ind w:left="317" w:hanging="317"/>
      </w:pPr>
      <w:r>
        <w:t>Question 4: What is the defensible competitive advantage, and what evidence is still missing?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Separate facts and assumptions</w:t>
      </w:r>
    </w:p>
    <w:p>
      <w:r>
        <w:t>Read the source excerpt and label every statement about Babylist, the fictional platform and customer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Define customer progress</w:t>
      </w:r>
    </w:p>
    <w:p>
      <w:r>
        <w:t>Write the customer's job, pains, desired gains and purchase risk in one concise problem statement.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Map brand impact</w:t>
      </w:r>
    </w:p>
    <w:p>
      <w:r>
        <w:t>Connect a clear promise to credible proof, customer response and commercial outcome without claiming unsupported causality.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Inventory existing cues</w:t>
      </w:r>
    </w:p>
    <w:p>
      <w:r>
        <w:t>Score process visibility, expert evidence, outcome stories, reviews, assurance and service recovery from 1 to 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Design proof</w:t>
      </w:r>
    </w:p>
    <w:p>
      <w:r>
        <w:t>Select three cues and specify content, owner, touchpoint and the uncertainty each cue reduces.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State the advantage</w:t>
      </w:r>
    </w:p>
    <w:p>
      <w:r>
        <w:t>Write one relevant, distinctive and deliverable competitive-advantage statement plus the evidence needed to validate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The submission separates facts from assumptions, links at least three proof cues to customer risk and business benefit, and states a defensible advantage with validation evidence.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  <w:keepNext/>
      </w:pPr>
      <w:r>
        <w:t>Activity 2 — DBS: Translate 'Live more, Bank less' into Business Value</w:t>
      </w:r>
    </w:p>
    <w:p>
      <w:r>
        <w:t>Focus: Demonstrate appreciation of a service brand and its competitive advantage.</w:t>
      </w:r>
    </w:p>
    <w:p>
      <w:pPr>
        <w:pStyle w:val="Heading2"/>
      </w:pPr>
      <w:r>
        <w:t>Goal and Deliverable</w:t>
      </w:r>
    </w:p>
    <w:p>
      <w:r>
        <w:t>Use DBS's public brand promise to trace how a promise can influence customer experience and business outcomes.</w:t>
      </w:r>
    </w:p>
    <w:p>
      <w:pPr>
        <w:pStyle w:val="ListBullet"/>
      </w:pPr>
      <w:r>
        <w:t>Deliverable: Promise-to-impact logic model and 250-word management narrative</w:t>
      </w:r>
    </w:p>
    <w:p>
      <w:pPr>
        <w:pStyle w:val="Heading2"/>
      </w:pPr>
      <w:r>
        <w:t>Real-World Scenario</w:t>
      </w:r>
    </w:p>
    <w:p>
      <w:r>
        <w:t>DBS states that its brand promise is 'Live more, Bank less' and describes making banking simple and effortless so customers can spend more time on what matters.</w:t>
      </w:r>
    </w:p>
    <w:p>
      <w:r>
        <w:t>A regional business bank wants to learn from the logic of DBS's promise without copying its words. The bank must identify a customer outcome it can credibly own and show how delivery would create value.</w:t>
      </w:r>
    </w:p>
    <w:p>
      <w:r>
        <w:t xml:space="preserve">Source: </w:t>
      </w:r>
      <w:hyperlink r:id="rId11">
        <w:r>
          <w:rPr>
            <w:color w:val="1F6FEB"/>
            <w:u w:val="single"/>
          </w:rPr>
          <w:t>https://www.dbs.com/about-us/who-we-are/our-promise-to-you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regional bank and performance data are fictional; no DBS operating metrics are supplied or inferred.</w:t>
      </w:r>
    </w:p>
    <w:p>
      <w:pPr>
        <w:pStyle w:val="ListBullet"/>
      </w:pPr>
      <w:r>
        <w:t>Small-business customers report repeated-document requests, slow onboarding and unclear case ownership.</w:t>
      </w:r>
    </w:p>
    <w:p>
      <w:pPr>
        <w:pStyle w:val="ListBullet"/>
      </w:pPr>
      <w:r>
        <w:t>Management defines success as lower customer effort and faster time to first value, subject to compliance controls.</w:t>
      </w:r>
    </w:p>
    <w:p>
      <w:pPr>
        <w:pStyle w:val="ListBullet"/>
      </w:pPr>
      <w:r>
        <w:t>The team may redesign one journey but cannot replace the core banking platform this quarter.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What customer outcome makes the DBS promise relevant rather than merely memorable?</w:t>
      </w:r>
    </w:p>
    <w:p>
      <w:pPr>
        <w:ind w:left="317" w:hanging="317"/>
      </w:pPr>
      <w:r>
        <w:t>Question 2: Which service capabilities would be required to make a comparable promise credible?</w:t>
      </w:r>
    </w:p>
    <w:p>
      <w:pPr>
        <w:ind w:left="317" w:hanging="317"/>
      </w:pPr>
      <w:r>
        <w:t>Question 3: How could improved delivery affect trust, retention, referral and cost-to-serve?</w:t>
      </w:r>
    </w:p>
    <w:p>
      <w:pPr>
        <w:ind w:left="317" w:hanging="317"/>
      </w:pPr>
      <w:r>
        <w:t>Question 4: Which alternative explanations must be considered before claiming business impact?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Interpret the promise</w:t>
      </w:r>
    </w:p>
    <w:p>
      <w:r>
        <w:t>Identify the audience, desired progress, emotional benefit and implied service standard in the public DBS statement.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Diagnose the fictional journey</w:t>
      </w:r>
    </w:p>
    <w:p>
      <w:r>
        <w:t>Map onboarding friction, customer effort, handoffs, delays and moments of uncertainty.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Choose a differentiated outcome</w:t>
      </w:r>
    </w:p>
    <w:p>
      <w:r>
        <w:t>Write an original promise for the regional bank that is relevant, distinctive and operationally deliverable.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Build the logic model</w:t>
      </w:r>
    </w:p>
    <w:p>
      <w:r>
        <w:t>Connect capabilities to service behaviours, customer responses and commercial outcomes; mark each link as hypothesis or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Stress-test credibility</w:t>
      </w:r>
    </w:p>
    <w:p>
      <w:r>
        <w:t>Identify compliance, technology, channel and employee constraints that could break the promise.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Draft the management narrative</w:t>
      </w:r>
    </w:p>
    <w:p>
      <w:r>
        <w:t>Explain the competitive advantage, expected benefits, risk, first experiment and evidence threshold for scaling.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The logic model contains capability, delivery, customer and business layers; every causal claim is labelled; and the proposed promise is original, relevant and deliverable.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  <w:keepNext/>
      </w:pPr>
      <w:r>
        <w:t>Topic 2 — From Brand Strategy to Service Experience</w:t>
      </w:r>
    </w:p>
    <w:p>
      <w:r>
        <w:t>Focus: Purpose · audience · positioning · promise · touchpoints · tangible cues.</w:t>
      </w:r>
    </w:p>
    <w:p>
      <w:pPr>
        <w:pStyle w:val="Heading2"/>
      </w:pPr>
      <w:r>
        <w:t>Key Concepts</w:t>
      </w:r>
    </w:p>
    <w:p>
      <w:pPr>
        <w:pStyle w:val="ListBullet"/>
      </w:pPr>
      <w:r>
        <w:t>Purpose: Clarifies the valued outcome and role the organisation chooses to play.</w:t>
      </w:r>
    </w:p>
    <w:p>
      <w:pPr>
        <w:pStyle w:val="ListBullet"/>
      </w:pPr>
      <w:r>
        <w:t>Positioning: Defines the audience, frame of reference, relevant difference and proof.</w:t>
      </w:r>
    </w:p>
    <w:p>
      <w:pPr>
        <w:pStyle w:val="ListBullet"/>
      </w:pPr>
      <w:r>
        <w:t>Promise: Turns positioning into an expectation that can be translated into service standards.</w:t>
      </w:r>
    </w:p>
    <w:p>
      <w:pPr>
        <w:pStyle w:val="ListBullet"/>
      </w:pPr>
      <w:r>
        <w:t>Touchpoints: Connect strategy to the moments before, during and after service delivery.</w:t>
      </w:r>
    </w:p>
    <w:p>
      <w:pPr>
        <w:pStyle w:val="Heading2"/>
      </w:pPr>
      <w:r>
        <w:t>Service-brand strategy sequence</w:t>
      </w:r>
    </w:p>
    <w:p>
      <w:pPr>
        <w:ind w:left="317" w:hanging="317"/>
      </w:pPr>
      <w:r>
        <w:t>1. Research audience</w:t>
      </w:r>
    </w:p>
    <w:p>
      <w:pPr>
        <w:ind w:left="317" w:hanging="317"/>
      </w:pPr>
      <w:r>
        <w:t>2. Audit market</w:t>
      </w:r>
    </w:p>
    <w:p>
      <w:pPr>
        <w:ind w:left="317" w:hanging="317"/>
      </w:pPr>
      <w:r>
        <w:t>3. Choose position</w:t>
      </w:r>
    </w:p>
    <w:p>
      <w:pPr>
        <w:ind w:left="317" w:hanging="317"/>
      </w:pPr>
      <w:r>
        <w:t>4. Write promise</w:t>
      </w:r>
    </w:p>
    <w:p>
      <w:pPr>
        <w:ind w:left="317" w:hanging="317"/>
      </w:pPr>
      <w:r>
        <w:t>5. Design proof</w:t>
      </w:r>
    </w:p>
    <w:p>
      <w:pPr>
        <w:ind w:left="317" w:hanging="317"/>
      </w:pPr>
      <w:r>
        <w:t>6. Govern delivery</w:t>
      </w:r>
    </w:p>
    <w:p>
      <w:pPr>
        <w:pStyle w:val="Heading2"/>
      </w:pPr>
      <w:r>
        <w:t>Audience insight</w:t>
      </w:r>
    </w:p>
    <w:p>
      <w:pPr>
        <w:pStyle w:val="ListBullet"/>
      </w:pPr>
      <w:r>
        <w:t>Jobs: What progress is the customer trying to make?</w:t>
      </w:r>
    </w:p>
    <w:p>
      <w:pPr>
        <w:pStyle w:val="ListBullet"/>
      </w:pPr>
      <w:r>
        <w:t>Pains: What risk, effort or uncertainty blocks progress?</w:t>
      </w:r>
    </w:p>
    <w:p>
      <w:pPr>
        <w:pStyle w:val="ListBullet"/>
      </w:pPr>
      <w:r>
        <w:t>Gains: What outcome and feeling define success?</w:t>
      </w:r>
    </w:p>
    <w:p>
      <w:pPr>
        <w:pStyle w:val="ListBullet"/>
      </w:pPr>
      <w:r>
        <w:t>Context: Who influences choice, use and renewal?</w:t>
      </w:r>
    </w:p>
    <w:p>
      <w:pPr>
        <w:pStyle w:val="Heading2"/>
      </w:pPr>
      <w:r>
        <w:t>Positioning choices</w:t>
      </w:r>
    </w:p>
    <w:p>
      <w:pPr>
        <w:pStyle w:val="Heading3"/>
      </w:pPr>
      <w:r>
        <w:t>Perspective A</w:t>
      </w:r>
    </w:p>
    <w:p>
      <w:pPr>
        <w:pStyle w:val="ListBullet"/>
      </w:pPr>
      <w:r>
        <w:t>Choose a specific priority audience and decision context.</w:t>
      </w:r>
    </w:p>
    <w:p>
      <w:pPr>
        <w:pStyle w:val="ListBullet"/>
      </w:pPr>
      <w:r>
        <w:t>Name the valued difference and trade-off.</w:t>
      </w:r>
    </w:p>
    <w:p>
      <w:pPr>
        <w:pStyle w:val="ListBullet"/>
      </w:pPr>
      <w:r>
        <w:t>Identify capabilities that make the claim credible.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Trying to appeal equally to everyone weakens relevance.</w:t>
      </w:r>
    </w:p>
    <w:p>
      <w:pPr>
        <w:pStyle w:val="ListBullet"/>
      </w:pPr>
      <w:r>
        <w:t>Copying category language creates sameness.</w:t>
      </w:r>
    </w:p>
    <w:p>
      <w:pPr>
        <w:pStyle w:val="ListBullet"/>
      </w:pPr>
      <w:r>
        <w:t>A promise without operational proof raises disappointment risk.</w:t>
      </w:r>
    </w:p>
    <w:p>
      <w:pPr>
        <w:pStyle w:val="Heading2"/>
      </w:pPr>
      <w:r>
        <w:t>A practical brand promise</w:t>
      </w:r>
    </w:p>
    <w:p>
      <w:pPr>
        <w:pStyle w:val="ListBullet"/>
      </w:pPr>
      <w:r>
        <w:t>Relevant: Connects to a meaningful customer outcome.</w:t>
      </w:r>
    </w:p>
    <w:p>
      <w:pPr>
        <w:pStyle w:val="ListBullet"/>
      </w:pPr>
      <w:r>
        <w:t>Distinctive: Creates a recognisable reason to choose.</w:t>
      </w:r>
    </w:p>
    <w:p>
      <w:pPr>
        <w:pStyle w:val="ListBullet"/>
      </w:pPr>
      <w:r>
        <w:t>Deliverable: Can be translated into behaviours, process and evidence.</w:t>
      </w:r>
    </w:p>
    <w:p>
      <w:pPr>
        <w:pStyle w:val="Heading2"/>
      </w:pPr>
      <w:r>
        <w:t>Promise-to-proof architecture</w:t>
      </w:r>
    </w:p>
    <w:p>
      <w:pPr>
        <w:ind w:left="317" w:hanging="317"/>
      </w:pPr>
      <w:r>
        <w:t>1. Promise</w:t>
      </w:r>
    </w:p>
    <w:p>
      <w:pPr>
        <w:ind w:left="317" w:hanging="317"/>
      </w:pPr>
      <w:r>
        <w:t>2. Principles</w:t>
      </w:r>
    </w:p>
    <w:p>
      <w:pPr>
        <w:ind w:left="317" w:hanging="317"/>
      </w:pPr>
      <w:r>
        <w:t>3. Service standards</w:t>
      </w:r>
    </w:p>
    <w:p>
      <w:pPr>
        <w:ind w:left="317" w:hanging="317"/>
      </w:pPr>
      <w:r>
        <w:t>4. Touchpoint cues</w:t>
      </w:r>
    </w:p>
    <w:p>
      <w:pPr>
        <w:ind w:left="317" w:hanging="317"/>
      </w:pPr>
      <w:r>
        <w:t>5. Evidence</w:t>
      </w:r>
    </w:p>
    <w:p>
      <w:pPr>
        <w:ind w:left="317" w:hanging="317"/>
      </w:pPr>
      <w:r>
        <w:t>6. Review</w:t>
      </w:r>
    </w:p>
    <w:p>
      <w:pPr>
        <w:pStyle w:val="Heading2"/>
      </w:pPr>
      <w:r>
        <w:t>Tangibilise the intangible</w:t>
      </w:r>
    </w:p>
    <w:p>
      <w:pPr>
        <w:pStyle w:val="ListBullet"/>
      </w:pPr>
      <w:r>
        <w:t>Show process: Explain stages, timelines, owners and what happens next.</w:t>
      </w:r>
    </w:p>
    <w:p>
      <w:pPr>
        <w:pStyle w:val="ListBullet"/>
      </w:pPr>
      <w:r>
        <w:t>Show expertise: Use credentials, cases, demonstrations and useful content.</w:t>
      </w:r>
    </w:p>
    <w:p>
      <w:pPr>
        <w:pStyle w:val="ListBullet"/>
      </w:pPr>
      <w:r>
        <w:t>Show outcomes: Use specific evidence and customer stories with context.</w:t>
      </w:r>
    </w:p>
    <w:p>
      <w:pPr>
        <w:pStyle w:val="ListBullet"/>
      </w:pPr>
      <w:r>
        <w:t>Show assurance: Set expectations, safeguards, access and recovery commitments.</w:t>
      </w:r>
    </w:p>
    <w:p>
      <w:pPr>
        <w:pStyle w:val="Heading2"/>
      </w:pPr>
      <w:r>
        <w:t>The service expansion of the marketing mix</w:t>
      </w:r>
    </w:p>
    <w:p>
      <w:pPr>
        <w:pStyle w:val="ListBullet"/>
      </w:pPr>
      <w:r>
        <w:t>Base layer: Product, price, place and promotion frame the offer but cannot by themselves carry an intangible promise.</w:t>
      </w:r>
    </w:p>
    <w:p>
      <w:pPr>
        <w:pStyle w:val="ListBullet"/>
      </w:pPr>
      <w:r>
        <w:t>People: The human actors who deliver the promise in real time and shape how it is remembered.</w:t>
      </w:r>
    </w:p>
    <w:p>
      <w:pPr>
        <w:pStyle w:val="ListBullet"/>
      </w:pPr>
      <w:r>
        <w:t>Process: Operational flow, waiting, sequencing and how much the customer is asked to do.</w:t>
      </w:r>
    </w:p>
    <w:p>
      <w:pPr>
        <w:pStyle w:val="ListBullet"/>
      </w:pPr>
      <w:r>
        <w:t>Physical evidence: The tangible and peripheral cues that signal the quality of something invisible.</w:t>
      </w:r>
    </w:p>
    <w:p>
      <w:pPr>
        <w:pStyle w:val="Heading2"/>
      </w:pPr>
      <w:r>
        <w:t>Physical space works as a behavioural stimulus</w:t>
      </w:r>
    </w:p>
    <w:p>
      <w:pPr>
        <w:ind w:left="317" w:hanging="317"/>
      </w:pPr>
      <w:r>
        <w:t>1. Ambient conditions</w:t>
      </w:r>
    </w:p>
    <w:p>
      <w:pPr>
        <w:ind w:left="317" w:hanging="317"/>
      </w:pPr>
      <w:r>
        <w:t>2. Space and function</w:t>
      </w:r>
    </w:p>
    <w:p>
      <w:pPr>
        <w:ind w:left="317" w:hanging="317"/>
      </w:pPr>
      <w:r>
        <w:t>3. Signs and symbols</w:t>
      </w:r>
    </w:p>
    <w:p>
      <w:pPr>
        <w:ind w:left="317" w:hanging="317"/>
      </w:pPr>
      <w:r>
        <w:t>4. Internal response</w:t>
      </w:r>
    </w:p>
    <w:p>
      <w:pPr>
        <w:ind w:left="317" w:hanging="317"/>
      </w:pPr>
      <w:r>
        <w:t>5. Approach or avoid</w:t>
      </w:r>
    </w:p>
    <w:p>
      <w:pPr>
        <w:pStyle w:val="Heading2"/>
      </w:pPr>
      <w:r>
        <w:t>Designing the servicescape</w:t>
      </w:r>
    </w:p>
    <w:p>
      <w:pPr>
        <w:pStyle w:val="Heading3"/>
      </w:pPr>
      <w:r>
        <w:t>Stimulus · the environment</w:t>
      </w:r>
    </w:p>
    <w:p>
      <w:pPr>
        <w:pStyle w:val="ListBullet"/>
      </w:pPr>
      <w:r>
        <w:t>Stimulus: ambient conditions, layout and equipment, signage, décor and brand livery.</w:t>
      </w:r>
    </w:p>
    <w:p>
      <w:pPr>
        <w:pStyle w:val="ListBullet"/>
      </w:pPr>
      <w:r>
        <w:t>These cues act on customers and employees at the same time.</w:t>
      </w:r>
    </w:p>
    <w:p>
      <w:pPr>
        <w:pStyle w:val="ListBullet"/>
      </w:pPr>
      <w:r>
        <w:t>They are read before anyone speaks, so they set the expectation the service must then meet.</w:t>
      </w:r>
    </w:p>
    <w:p>
      <w:pPr>
        <w:pStyle w:val="Heading3"/>
      </w:pPr>
      <w:r>
        <w:t>Response · the behaviour</w:t>
      </w:r>
    </w:p>
    <w:p>
      <w:pPr>
        <w:pStyle w:val="ListBullet"/>
      </w:pPr>
      <w:r>
        <w:t>Response: approach behaviour means explore, stay longer, engage and return.</w:t>
      </w:r>
    </w:p>
    <w:p>
      <w:pPr>
        <w:pStyle w:val="ListBullet"/>
      </w:pPr>
      <w:r>
        <w:t>Avoidance behaviour means disengage, leave early and discount the promise.</w:t>
      </w:r>
    </w:p>
    <w:p>
      <w:pPr>
        <w:pStyle w:val="ListBullet"/>
      </w:pPr>
      <w:r>
        <w:t>Digital environments carry the same load — layout, speed, clarity and tone are servicescape too.</w:t>
      </w:r>
    </w:p>
    <w:p>
      <w:pPr>
        <w:pStyle w:val="Heading2"/>
      </w:pPr>
      <w:r>
        <w:t>Service delivery as a staged performance</w:t>
      </w:r>
    </w:p>
    <w:p>
      <w:pPr>
        <w:pStyle w:val="Heading3"/>
      </w:pPr>
      <w:r>
        <w:t>Front stage · visible</w:t>
      </w:r>
    </w:p>
    <w:p>
      <w:pPr>
        <w:pStyle w:val="ListBullet"/>
      </w:pPr>
      <w:r>
        <w:t>Front stage is everything the customer can see: the setting, the interaction and the visible sequence.</w:t>
      </w:r>
    </w:p>
    <w:p>
      <w:pPr>
        <w:pStyle w:val="ListBullet"/>
      </w:pPr>
      <w:r>
        <w:t>Frontline employees perform the promise, often doing emotional labour to hold it steady.</w:t>
      </w:r>
    </w:p>
    <w:p>
      <w:pPr>
        <w:pStyle w:val="ListBullet"/>
      </w:pPr>
      <w:r>
        <w:t>The line of visibility marks where customer experience ends and operational mechanics begin.</w:t>
      </w:r>
    </w:p>
    <w:p>
      <w:pPr>
        <w:pStyle w:val="Heading3"/>
      </w:pPr>
      <w:r>
        <w:t>Back stage · invisible</w:t>
      </w:r>
    </w:p>
    <w:p>
      <w:pPr>
        <w:pStyle w:val="ListBullet"/>
      </w:pPr>
      <w:r>
        <w:t>Back stage is the support work, systems, training and management that make the front stage possible.</w:t>
      </w:r>
    </w:p>
    <w:p>
      <w:pPr>
        <w:pStyle w:val="ListBullet"/>
      </w:pPr>
      <w:r>
        <w:t>Customers judge the front stage but failures usually originate behind the line.</w:t>
      </w:r>
    </w:p>
    <w:p>
      <w:pPr>
        <w:pStyle w:val="ListBullet"/>
      </w:pPr>
      <w:r>
        <w:t>Blueprint both sides to find friction and fail points before customers do.</w:t>
      </w:r>
    </w:p>
    <w:p>
      <w:pPr>
        <w:pStyle w:val="Heading2"/>
      </w:pPr>
      <w:r>
        <w:t>Map moments that matter</w:t>
      </w:r>
    </w:p>
    <w:p>
      <w:pPr>
        <w:pStyle w:val="ListBullet"/>
      </w:pPr>
      <w:r>
        <w:t>Before: Discovery, search, enquiry, comparison and booking.</w:t>
      </w:r>
    </w:p>
    <w:p>
      <w:pPr>
        <w:pStyle w:val="ListBullet"/>
      </w:pPr>
      <w:r>
        <w:t>During: Welcome, diagnosis, delivery, waiting, handoff and payment.</w:t>
      </w:r>
    </w:p>
    <w:p>
      <w:pPr>
        <w:pStyle w:val="ListBullet"/>
      </w:pPr>
      <w:r>
        <w:t>After: Onboarding, follow-up, support, renewal and advocacy.</w:t>
      </w:r>
    </w:p>
    <w:p>
      <w:pPr>
        <w:pStyle w:val="ListBullet"/>
      </w:pPr>
      <w:r>
        <w:t>Failure: Recognition, ownership, recovery and learning.</w:t>
      </w:r>
    </w:p>
    <w:p>
      <w:pPr>
        <w:pStyle w:val="Heading2"/>
      </w:pPr>
      <w:r>
        <w:t>Standardise and personalise</w:t>
      </w:r>
    </w:p>
    <w:p>
      <w:pPr>
        <w:pStyle w:val="Heading3"/>
      </w:pPr>
      <w:r>
        <w:t>Perspective A</w:t>
      </w:r>
    </w:p>
    <w:p>
      <w:pPr>
        <w:pStyle w:val="ListBullet"/>
      </w:pPr>
      <w:r>
        <w:t>Standardise non-negotiable outcomes, safety, accuracy and brand-critical cues.</w:t>
      </w:r>
    </w:p>
    <w:p>
      <w:pPr>
        <w:pStyle w:val="ListBullet"/>
      </w:pPr>
      <w:r>
        <w:t>Make handoffs and exception ownership visible.</w:t>
      </w:r>
    </w:p>
    <w:p>
      <w:pPr>
        <w:pStyle w:val="ListBullet"/>
      </w:pPr>
      <w:r>
        <w:t>Measure whether the minimum promise is delivered.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Personalise language, recommendation, pace and support to customer context.</w:t>
      </w:r>
    </w:p>
    <w:p>
      <w:pPr>
        <w:pStyle w:val="ListBullet"/>
      </w:pPr>
      <w:r>
        <w:t>Give employees bounded judgement, not unlimited discretion.</w:t>
      </w:r>
    </w:p>
    <w:p>
      <w:pPr>
        <w:pStyle w:val="ListBullet"/>
      </w:pPr>
      <w:r>
        <w:t>Protect privacy and fairness when data drives personalisation.</w:t>
      </w:r>
    </w:p>
    <w:p>
      <w:pPr>
        <w:pStyle w:val="Heading2"/>
      </w:pPr>
      <w:r>
        <w:t>Service blueprint layers</w:t>
      </w:r>
    </w:p>
    <w:p>
      <w:pPr>
        <w:ind w:left="317" w:hanging="317"/>
      </w:pPr>
      <w:r>
        <w:t>1. Customer action</w:t>
      </w:r>
    </w:p>
    <w:p>
      <w:pPr>
        <w:ind w:left="317" w:hanging="317"/>
      </w:pPr>
      <w:r>
        <w:t>2. Frontstage interaction</w:t>
      </w:r>
    </w:p>
    <w:p>
      <w:pPr>
        <w:ind w:left="317" w:hanging="317"/>
      </w:pPr>
      <w:r>
        <w:t>3. Backstage work</w:t>
      </w:r>
    </w:p>
    <w:p>
      <w:pPr>
        <w:ind w:left="317" w:hanging="317"/>
      </w:pPr>
      <w:r>
        <w:t>4. Support process</w:t>
      </w:r>
    </w:p>
    <w:p>
      <w:pPr>
        <w:ind w:left="317" w:hanging="317"/>
      </w:pPr>
      <w:r>
        <w:t>5. Evidence and metric</w:t>
      </w:r>
    </w:p>
    <w:p>
      <w:pPr>
        <w:pStyle w:val="Heading2"/>
      </w:pPr>
      <w:r>
        <w:t>Consistency without sameness</w:t>
      </w:r>
    </w:p>
    <w:p>
      <w:pPr>
        <w:pStyle w:val="ListBullet"/>
      </w:pPr>
      <w:r>
        <w:t>Outcome: The core benefit remains dependable.</w:t>
      </w:r>
    </w:p>
    <w:p>
      <w:pPr>
        <w:pStyle w:val="ListBullet"/>
      </w:pPr>
      <w:r>
        <w:t>Character: The brand feels recognisable across channels.</w:t>
      </w:r>
    </w:p>
    <w:p>
      <w:pPr>
        <w:pStyle w:val="ListBullet"/>
      </w:pPr>
      <w:r>
        <w:t>Context: Delivery adapts to channel and customer need.</w:t>
      </w:r>
    </w:p>
    <w:p>
      <w:pPr>
        <w:pStyle w:val="ListBullet"/>
      </w:pPr>
      <w:r>
        <w:t>Control: Exceptions are owned, logged and learned from.</w:t>
      </w:r>
    </w:p>
    <w:p>
      <w:pPr>
        <w:pStyle w:val="Heading2"/>
      </w:pPr>
      <w:r>
        <w:t>Relationship-building mechanisms</w:t>
      </w:r>
    </w:p>
    <w:p>
      <w:pPr>
        <w:pStyle w:val="ListBullet"/>
      </w:pPr>
      <w:r>
        <w:t>Access: Make expert help easy to reach.</w:t>
      </w:r>
    </w:p>
    <w:p>
      <w:pPr>
        <w:pStyle w:val="ListBullet"/>
      </w:pPr>
      <w:r>
        <w:t>Continuity: Remember context and reduce repeated effort.</w:t>
      </w:r>
    </w:p>
    <w:p>
      <w:pPr>
        <w:pStyle w:val="ListBullet"/>
      </w:pPr>
      <w:r>
        <w:t>Reciprocity: Create useful exchanges beyond the transaction.</w:t>
      </w:r>
    </w:p>
    <w:p>
      <w:pPr>
        <w:pStyle w:val="Heading2"/>
      </w:pPr>
      <w:r>
        <w:t>Strategy becomes real at the next customer touchpoint.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Key point: </w:t>
            </w:r>
            <w:r>
              <w:t>Strategy becomes real at the next customer touchpoint. If the promise cannot guide a design or operating decision, it is still too vague.</w:t>
            </w:r>
          </w:p>
        </w:tc>
      </w:tr>
    </w:tbl>
    <w:p>
      <w:pPr>
        <w:pStyle w:val="Heading1"/>
        <w:keepNext/>
      </w:pPr>
      <w:r>
        <w:t>Activity 3 — Ritz-Carlton: Promise-to-Proof Service Blueprint</w:t>
      </w:r>
    </w:p>
    <w:p>
      <w:r>
        <w:t>Focus: Apply organisation branding strategy to service standards and touchpoints.</w:t>
      </w:r>
    </w:p>
    <w:p>
      <w:pPr>
        <w:pStyle w:val="Heading2"/>
      </w:pPr>
      <w:r>
        <w:t>Goal and Deliverable</w:t>
      </w:r>
    </w:p>
    <w:p>
      <w:r>
        <w:t>Use the Ritz-Carlton Gold Standards as a public reference for translating brand intent into observable delivery.</w:t>
      </w:r>
    </w:p>
    <w:p>
      <w:pPr>
        <w:pStyle w:val="ListBullet"/>
      </w:pPr>
      <w:r>
        <w:t>Deliverable: Promise-to-proof architecture and service blueprint for four moments that matter</w:t>
      </w:r>
    </w:p>
    <w:p>
      <w:pPr>
        <w:pStyle w:val="Heading2"/>
      </w:pPr>
      <w:r>
        <w:t>Real-World Scenario</w:t>
      </w:r>
    </w:p>
    <w:p>
      <w:r>
        <w:t>Ritz-Carlton publicly presents its Gold Standards—including its credo, motto and service values—as the foundation of its service culture.</w:t>
      </w:r>
    </w:p>
    <w:p>
      <w:r>
        <w:t>A Singapore premium eldercare concierge has a warm visual identity but inconsistent enquiry, onboarding and family-update experiences. It wants standards that feel personal rather than scripted.</w:t>
      </w:r>
    </w:p>
    <w:p>
      <w:r>
        <w:t xml:space="preserve">Source: </w:t>
      </w:r>
      <w:hyperlink r:id="rId12">
        <w:r>
          <w:rPr>
            <w:color w:val="1F6FEB"/>
            <w:u w:val="single"/>
          </w:rPr>
          <w:t>https://www.ritzcarlton.com/en/services/standards/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eldercare concierge, personas and operational data are fictional and are not connected to Ritz-Carlton.</w:t>
      </w:r>
    </w:p>
    <w:p>
      <w:pPr>
        <w:pStyle w:val="ListBullet"/>
      </w:pPr>
      <w:r>
        <w:t>Families value dignity, clarity, continuity and rapid escalation when care needs change.</w:t>
      </w:r>
    </w:p>
    <w:p>
      <w:pPr>
        <w:pStyle w:val="ListBullet"/>
      </w:pPr>
      <w:r>
        <w:t>The organisation has 12 advisors across phone, WhatsApp and in-person channels.</w:t>
      </w:r>
    </w:p>
    <w:p>
      <w:pPr>
        <w:pStyle w:val="ListBullet"/>
      </w:pPr>
      <w:r>
        <w:t>Privacy, safeguarding and clinical escalation are non-negotiable guardrails.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What strategic promise should the concierge make, and to whom?</w:t>
      </w:r>
    </w:p>
    <w:p>
      <w:pPr>
        <w:ind w:left="317" w:hanging="317"/>
      </w:pPr>
      <w:r>
        <w:t>Question 2: Which service principles and observable standards would make the promise real?</w:t>
      </w:r>
    </w:p>
    <w:p>
      <w:pPr>
        <w:ind w:left="317" w:hanging="317"/>
      </w:pPr>
      <w:r>
        <w:t>Question 3: Where should delivery be standardised, and where should employees exercise judgement?</w:t>
      </w:r>
    </w:p>
    <w:p>
      <w:pPr>
        <w:ind w:left="317" w:hanging="317"/>
      </w:pPr>
      <w:r>
        <w:t>Question 4: What physical or digital evidence would reassure families before and during service?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Extract the pattern</w:t>
      </w:r>
    </w:p>
    <w:p>
      <w:r>
        <w:t>Study how the public Gold Standards connect purpose, values and service behaviour; do not copy protected brand language.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Define positioning</w:t>
      </w:r>
    </w:p>
    <w:p>
      <w:r>
        <w:t>Specify priority audience, frame of reference, valued difference and proof for the fictional concierge.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Write the promise</w:t>
      </w:r>
    </w:p>
    <w:p>
      <w:r>
        <w:t>Create a concise, relevant and deliverable promise, then translate it into three service principles.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Map the journey</w:t>
      </w:r>
    </w:p>
    <w:p>
      <w:r>
        <w:t>Select enquiry, onboarding, first week and exception handling as moments that matter.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Build the blueprint</w:t>
      </w:r>
    </w:p>
    <w:p>
      <w:r>
        <w:t>For each moment, document customer action, frontstage behaviour, backstage support, tangible evidence and metric.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Set guardrails</w:t>
      </w:r>
    </w:p>
    <w:p>
      <w:r>
        <w:t>Define non-negotiable outcomes, bounded personalisation, escalation triggers, owner and evidence of completion.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The blueprint traces one promise through principles, observable standards, backstage enablers, tangible cues and measures, with explicit privacy and safeguarding guardrails.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  <w:keepNext/>
      </w:pPr>
      <w:r>
        <w:t>Activity 4 — Starbucks: Redesign the Third-Place Journey</w:t>
      </w:r>
    </w:p>
    <w:p>
      <w:r>
        <w:t>Focus: Use a service-brand strategy to differentiate a real customer journey.</w:t>
      </w:r>
    </w:p>
    <w:p>
      <w:pPr>
        <w:pStyle w:val="Heading2"/>
      </w:pPr>
      <w:r>
        <w:t>Goal and Deliverable</w:t>
      </w:r>
    </w:p>
    <w:p>
      <w:r>
        <w:t>Use Starbucks's public mission as a lens for aligning positioning, environment, people and process across a service journey.</w:t>
      </w:r>
    </w:p>
    <w:p>
      <w:pPr>
        <w:pStyle w:val="ListBullet"/>
      </w:pPr>
      <w:r>
        <w:t>Deliverable: Current/future journey map and three-minute differentiated service concept pitch</w:t>
      </w:r>
    </w:p>
    <w:p>
      <w:pPr>
        <w:pStyle w:val="Heading2"/>
      </w:pPr>
      <w:r>
        <w:t>Real-World Scenario</w:t>
      </w:r>
    </w:p>
    <w:p>
      <w:r>
        <w:t>Starbucks states a mission centred on coffee, the human spirit, connection and belonging, expressed through person, cup and neighbourhood.</w:t>
      </w:r>
    </w:p>
    <w:p>
      <w:r>
        <w:t>An independent Singapore neighbourhood café is losing customers to delivery apps and chain competitors. It wants to become the preferred place for quiet weekday connection without imitating Starbucks.</w:t>
      </w:r>
    </w:p>
    <w:p>
      <w:r>
        <w:t xml:space="preserve">Source: </w:t>
      </w:r>
      <w:hyperlink r:id="rId13">
        <w:r>
          <w:rPr>
            <w:color w:val="1F6FEB"/>
            <w:u w:val="single"/>
          </w:rPr>
          <w:t>https://about.starbucks.com/mission/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café, customer data, budget and constraints are fictional training inputs.</w:t>
      </w:r>
    </w:p>
    <w:p>
      <w:pPr>
        <w:pStyle w:val="ListBullet"/>
      </w:pPr>
      <w:r>
        <w:t>Its priority segment is hybrid workers and nearby residents seeking calm, reliable social connection.</w:t>
      </w:r>
    </w:p>
    <w:p>
      <w:pPr>
        <w:pStyle w:val="ListBullet"/>
      </w:pPr>
      <w:r>
        <w:t>The café can adjust layout, booking, host behaviour, menu presentation and community programming.</w:t>
      </w:r>
    </w:p>
    <w:p>
      <w:pPr>
        <w:pStyle w:val="ListBullet"/>
      </w:pPr>
      <w:r>
        <w:t>Any concept must maintain seat turnover and accessibility rather than maximise dwell time alone.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What customer job and emotional outcome should define the café's position?</w:t>
      </w:r>
    </w:p>
    <w:p>
      <w:pPr>
        <w:ind w:left="317" w:hanging="317"/>
      </w:pPr>
      <w:r>
        <w:t>Question 2: Which 7Ps currently contradict the intended brand experience?</w:t>
      </w:r>
    </w:p>
    <w:p>
      <w:pPr>
        <w:ind w:left="317" w:hanging="317"/>
      </w:pPr>
      <w:r>
        <w:t>Question 3: Which three moments could become distinctive and difficult to copy?</w:t>
      </w:r>
    </w:p>
    <w:p>
      <w:pPr>
        <w:ind w:left="317" w:hanging="317"/>
      </w:pPr>
      <w:r>
        <w:t>Question 4: How will the team balance belonging, accessibility and commercial viability?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Read the public mission</w:t>
      </w:r>
    </w:p>
    <w:p>
      <w:r>
        <w:t>Identify the human outcome, community context and delivery implications without adopting Starbucks language.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Choose the audience</w:t>
      </w:r>
    </w:p>
    <w:p>
      <w:r>
        <w:t>Define the priority segment, occasion, alternatives, unmet need and reason the café can credibly serve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Map the current journey</w:t>
      </w:r>
    </w:p>
    <w:p>
      <w:r>
        <w:t>Document discovery, arrival, ordering, stay, departure and return, including effort, emotion and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Audit the 7Ps</w:t>
      </w:r>
    </w:p>
    <w:p>
      <w:r>
        <w:t>Score service proposition, price, access, communication, people, process and physical evidence for strategic alignment.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Design three signature moments</w:t>
      </w:r>
    </w:p>
    <w:p>
      <w:r>
        <w:t>Specify the cue, employee behaviour, operating process and customer outcome for each moment.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Test the concept</w:t>
      </w:r>
    </w:p>
    <w:p>
      <w:r>
        <w:t>Evaluate distinctiveness, relevance, deliverability, accessibility and unit-economics risk; revise the pitch.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The future journey targets a defined audience, aligns all 7Ps, contains three signature moments with operational enablers, and addresses accessibility and viability trade-offs.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  <w:keepNext/>
      </w:pPr>
      <w:r>
        <w:t>Topic 3 — Champion Adoption and Deliver the Promise</w:t>
      </w:r>
    </w:p>
    <w:p>
      <w:r>
        <w:t>Focus: Internal branding · leadership · employee enablement · culture · recovery.</w:t>
      </w:r>
    </w:p>
    <w:p>
      <w:pPr>
        <w:pStyle w:val="Heading2"/>
      </w:pPr>
      <w:r>
        <w:t>Key Concepts</w:t>
      </w:r>
    </w:p>
    <w:p>
      <w:pPr>
        <w:pStyle w:val="ListBullet"/>
      </w:pPr>
      <w:r>
        <w:t>Internal brand: Employees need shared meaning, capability and reinforcement—not slogans alone.</w:t>
      </w:r>
    </w:p>
    <w:p>
      <w:pPr>
        <w:pStyle w:val="ListBullet"/>
      </w:pPr>
      <w:r>
        <w:t>Leadership: What leaders fund, model, recognise and correct signals the true brand.</w:t>
      </w:r>
    </w:p>
    <w:p>
      <w:pPr>
        <w:pStyle w:val="ListBullet"/>
      </w:pPr>
      <w:r>
        <w:t>Enablement: Training, tools, decision rights and feedback turn intent into repeatable action.</w:t>
      </w:r>
    </w:p>
    <w:p>
      <w:pPr>
        <w:pStyle w:val="ListBullet"/>
      </w:pPr>
      <w:r>
        <w:t>Recovery: A well-owned failure can restore confidence and reveal where the system must improve.</w:t>
      </w:r>
    </w:p>
    <w:p>
      <w:pPr>
        <w:pStyle w:val="Heading2"/>
      </w:pPr>
      <w:r>
        <w:t>Internal brand adoption</w:t>
      </w:r>
    </w:p>
    <w:p>
      <w:pPr>
        <w:ind w:left="317" w:hanging="317"/>
      </w:pPr>
      <w:r>
        <w:t>1. Understand</w:t>
      </w:r>
    </w:p>
    <w:p>
      <w:pPr>
        <w:ind w:left="317" w:hanging="317"/>
      </w:pPr>
      <w:r>
        <w:t>2. Believe</w:t>
      </w:r>
    </w:p>
    <w:p>
      <w:pPr>
        <w:ind w:left="317" w:hanging="317"/>
      </w:pPr>
      <w:r>
        <w:t>3. Know how</w:t>
      </w:r>
    </w:p>
    <w:p>
      <w:pPr>
        <w:ind w:left="317" w:hanging="317"/>
      </w:pPr>
      <w:r>
        <w:t>4. Have authority</w:t>
      </w:r>
    </w:p>
    <w:p>
      <w:pPr>
        <w:ind w:left="317" w:hanging="317"/>
      </w:pPr>
      <w:r>
        <w:t>5. Act</w:t>
      </w:r>
    </w:p>
    <w:p>
      <w:pPr>
        <w:ind w:left="317" w:hanging="317"/>
      </w:pPr>
      <w:r>
        <w:t>6. Learn and reinforce</w:t>
      </w:r>
    </w:p>
    <w:p>
      <w:pPr>
        <w:pStyle w:val="Heading2"/>
      </w:pPr>
      <w:r>
        <w:t>Employee brand alignment</w:t>
      </w:r>
    </w:p>
    <w:p>
      <w:pPr>
        <w:pStyle w:val="ListBullet"/>
      </w:pPr>
      <w:r>
        <w:t>Meaning: Explain who the service is for and why the promise matters.</w:t>
      </w:r>
    </w:p>
    <w:p>
      <w:pPr>
        <w:pStyle w:val="ListBullet"/>
      </w:pPr>
      <w:r>
        <w:t>Role: Show how each function affects the customer outcome.</w:t>
      </w:r>
    </w:p>
    <w:p>
      <w:pPr>
        <w:pStyle w:val="ListBullet"/>
      </w:pPr>
      <w:r>
        <w:t>Capability: Practise the behaviours and judgement required.</w:t>
      </w:r>
    </w:p>
    <w:p>
      <w:pPr>
        <w:pStyle w:val="ListBullet"/>
      </w:pPr>
      <w:r>
        <w:t>Reinforcement: Align measures, recognition, coaching and consequences.</w:t>
      </w:r>
    </w:p>
    <w:p>
      <w:pPr>
        <w:pStyle w:val="Heading2"/>
      </w:pPr>
      <w:r>
        <w:t>Internal communication and internal branding</w:t>
      </w:r>
    </w:p>
    <w:p>
      <w:pPr>
        <w:pStyle w:val="Heading3"/>
      </w:pPr>
      <w:r>
        <w:t>Perspective A</w:t>
      </w:r>
    </w:p>
    <w:p>
      <w:pPr>
        <w:pStyle w:val="ListBullet"/>
      </w:pPr>
      <w:r>
        <w:t>Communication distributes messages and information.</w:t>
      </w:r>
    </w:p>
    <w:p>
      <w:pPr>
        <w:pStyle w:val="ListBullet"/>
      </w:pPr>
      <w:r>
        <w:t>Awareness is necessary but not sufficient.</w:t>
      </w:r>
    </w:p>
    <w:p>
      <w:pPr>
        <w:pStyle w:val="ListBullet"/>
      </w:pPr>
      <w:r>
        <w:t>Campaigns fade if systems reward different behaviour.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Internal branding aligns culture, capability and operations with the promise.</w:t>
      </w:r>
    </w:p>
    <w:p>
      <w:pPr>
        <w:pStyle w:val="ListBullet"/>
      </w:pPr>
      <w:r>
        <w:t>Employees test the promise against daily reality.</w:t>
      </w:r>
    </w:p>
    <w:p>
      <w:pPr>
        <w:pStyle w:val="ListBullet"/>
      </w:pPr>
      <w:r>
        <w:t>Leaders must resolve contradictions.</w:t>
      </w:r>
    </w:p>
    <w:p>
      <w:pPr>
        <w:pStyle w:val="Heading2"/>
      </w:pPr>
      <w:r>
        <w:t>In a co-created service, the employee is the brand.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Key point: </w:t>
            </w:r>
            <w:r>
              <w:t>In a co-created service, the employee is the brand. The gap that damages brands is between the promise marketing makes and the delivery employees execute at the moment of truth.</w:t>
            </w:r>
          </w:p>
        </w:tc>
      </w:tr>
    </w:tbl>
    <w:p>
      <w:pPr>
        <w:pStyle w:val="Heading2"/>
      </w:pPr>
      <w:r>
        <w:t>Five inputs that build brand commitment</w:t>
      </w:r>
    </w:p>
    <w:p>
      <w:pPr>
        <w:pStyle w:val="ListBullet"/>
      </w:pPr>
      <w:r>
        <w:t>Internal communication: Top-down clarity about the promise combined with bottom-up feedback that is actually used.</w:t>
      </w:r>
    </w:p>
    <w:p>
      <w:pPr>
        <w:pStyle w:val="ListBullet"/>
      </w:pPr>
      <w:r>
        <w:t>Market information: Exposing staff to real customer feedback and competitor behaviour, not filtered summaries.</w:t>
      </w:r>
    </w:p>
    <w:p>
      <w:pPr>
        <w:pStyle w:val="ListBullet"/>
      </w:pPr>
      <w:r>
        <w:t>Brand training: Moving past generic service skills to teach the brand-specific behaviours this promise requires.</w:t>
      </w:r>
    </w:p>
    <w:p>
      <w:pPr>
        <w:pStyle w:val="ListBullet"/>
      </w:pPr>
      <w:r>
        <w:t>Brand leadership: Managers acting as visible role models, especially when the promise is costly to keep.</w:t>
      </w:r>
    </w:p>
    <w:p>
      <w:pPr>
        <w:pStyle w:val="Heading2"/>
      </w:pPr>
      <w:r>
        <w:t>Knowledge alone does not produce performance</w:t>
      </w:r>
    </w:p>
    <w:p>
      <w:pPr>
        <w:pStyle w:val="ListBullet"/>
      </w:pPr>
      <w:r>
        <w:t>Brand knowledge (Cognitive): I know what the brand stands for. Necessary, but on its own it changes nothing.</w:t>
      </w:r>
    </w:p>
    <w:p>
      <w:pPr>
        <w:pStyle w:val="ListBullet"/>
      </w:pPr>
      <w:r>
        <w:t>Brand commitment (Psychological bond): I believe in the brand and want it to succeed — an emotional attachment, not just compliance.</w:t>
      </w:r>
    </w:p>
    <w:p>
      <w:pPr>
        <w:pStyle w:val="ListBullet"/>
      </w:pPr>
      <w:r>
        <w:t>Brand performance (Behavioural output): I deliver the promise consistently at the moment of truth, including when it is inconvenient.</w:t>
      </w:r>
    </w:p>
    <w:p>
      <w:pPr>
        <w:pStyle w:val="Heading2"/>
      </w:pPr>
      <w:r>
        <w:t>Leader actions that build credibility</w:t>
      </w:r>
    </w:p>
    <w:p>
      <w:pPr>
        <w:pStyle w:val="ListBullet"/>
      </w:pPr>
      <w:r>
        <w:t>Model: Use the language and standards in real decisions.</w:t>
      </w:r>
    </w:p>
    <w:p>
      <w:pPr>
        <w:pStyle w:val="ListBullet"/>
      </w:pPr>
      <w:r>
        <w:t>Enable: Remove barriers and fund brand-critical capabilities.</w:t>
      </w:r>
    </w:p>
    <w:p>
      <w:pPr>
        <w:pStyle w:val="ListBullet"/>
      </w:pPr>
      <w:r>
        <w:t>Reinforce: Recognise evidence and address promise-breaking behaviour.</w:t>
      </w:r>
    </w:p>
    <w:p>
      <w:pPr>
        <w:pStyle w:val="Heading2"/>
      </w:pPr>
      <w:r>
        <w:t>Brand champion network</w:t>
      </w:r>
    </w:p>
    <w:p>
      <w:pPr>
        <w:pStyle w:val="ListBullet"/>
      </w:pPr>
      <w:r>
        <w:t>Sponsor: Owns strategic commitment and cross-functional barriers.</w:t>
      </w:r>
    </w:p>
    <w:p>
      <w:pPr>
        <w:pStyle w:val="ListBullet"/>
      </w:pPr>
      <w:r>
        <w:t>Champions: Translate the promise into local context and collect feedback.</w:t>
      </w:r>
    </w:p>
    <w:p>
      <w:pPr>
        <w:pStyle w:val="ListBullet"/>
      </w:pPr>
      <w:r>
        <w:t>Managers: Coach performance and manage exceptions.</w:t>
      </w:r>
    </w:p>
    <w:p>
      <w:pPr>
        <w:pStyle w:val="ListBullet"/>
      </w:pPr>
      <w:r>
        <w:t>Employees: Deliver, observe, recover and improve the experience.</w:t>
      </w:r>
    </w:p>
    <w:p>
      <w:pPr>
        <w:pStyle w:val="Heading2"/>
      </w:pPr>
      <w:r>
        <w:t>Behaviour design</w:t>
      </w:r>
    </w:p>
    <w:p>
      <w:pPr>
        <w:ind w:left="317" w:hanging="317"/>
      </w:pPr>
      <w:r>
        <w:t>1. Critical moment</w:t>
      </w:r>
    </w:p>
    <w:p>
      <w:pPr>
        <w:ind w:left="317" w:hanging="317"/>
      </w:pPr>
      <w:r>
        <w:t>2. Desired customer feeling</w:t>
      </w:r>
    </w:p>
    <w:p>
      <w:pPr>
        <w:ind w:left="317" w:hanging="317"/>
      </w:pPr>
      <w:r>
        <w:t>3. Observable behaviour</w:t>
      </w:r>
    </w:p>
    <w:p>
      <w:pPr>
        <w:ind w:left="317" w:hanging="317"/>
      </w:pPr>
      <w:r>
        <w:t>4. Tool or standard</w:t>
      </w:r>
    </w:p>
    <w:p>
      <w:pPr>
        <w:ind w:left="317" w:hanging="317"/>
      </w:pPr>
      <w:r>
        <w:t>5. Evidence</w:t>
      </w:r>
    </w:p>
    <w:p>
      <w:pPr>
        <w:ind w:left="317" w:hanging="317"/>
      </w:pPr>
      <w:r>
        <w:t>6. Coaching</w:t>
      </w:r>
    </w:p>
    <w:p>
      <w:pPr>
        <w:pStyle w:val="Heading2"/>
      </w:pPr>
      <w:r>
        <w:t>Empowerment guardrails</w:t>
      </w:r>
    </w:p>
    <w:p>
      <w:pPr>
        <w:pStyle w:val="ListBullet"/>
      </w:pPr>
      <w:r>
        <w:t>Purpose: The outcome employees should protect.</w:t>
      </w:r>
    </w:p>
    <w:p>
      <w:pPr>
        <w:pStyle w:val="ListBullet"/>
      </w:pPr>
      <w:r>
        <w:t>Limits: Safety, privacy, legal and financial boundaries.</w:t>
      </w:r>
    </w:p>
    <w:p>
      <w:pPr>
        <w:pStyle w:val="ListBullet"/>
      </w:pPr>
      <w:r>
        <w:t>Authority: Decisions and resources available without escalation.</w:t>
      </w:r>
    </w:p>
    <w:p>
      <w:pPr>
        <w:pStyle w:val="ListBullet"/>
      </w:pPr>
      <w:r>
        <w:t>Escalation: Clear route when needs exceed authority.</w:t>
      </w:r>
    </w:p>
    <w:p>
      <w:pPr>
        <w:pStyle w:val="Heading2"/>
      </w:pPr>
      <w:r>
        <w:t>Storytelling with integrity</w:t>
      </w:r>
    </w:p>
    <w:p>
      <w:pPr>
        <w:pStyle w:val="Heading3"/>
      </w:pPr>
      <w:r>
        <w:t>Perspective A</w:t>
      </w:r>
    </w:p>
    <w:p>
      <w:pPr>
        <w:pStyle w:val="ListBullet"/>
      </w:pPr>
      <w:r>
        <w:t>Use specific customer and employee moments.</w:t>
      </w:r>
    </w:p>
    <w:p>
      <w:pPr>
        <w:pStyle w:val="ListBullet"/>
      </w:pPr>
      <w:r>
        <w:t>Connect the action to the promise and outcome.</w:t>
      </w:r>
    </w:p>
    <w:p>
      <w:pPr>
        <w:pStyle w:val="ListBullet"/>
      </w:pPr>
      <w:r>
        <w:t>Include tension, judgement and evidence.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Avoid invented testimonials or unsupported hero stories.</w:t>
      </w:r>
    </w:p>
    <w:p>
      <w:pPr>
        <w:pStyle w:val="ListBullet"/>
      </w:pPr>
      <w:r>
        <w:t>Do not turn systemic failures into individual blame.</w:t>
      </w:r>
    </w:p>
    <w:p>
      <w:pPr>
        <w:pStyle w:val="ListBullet"/>
      </w:pPr>
      <w:r>
        <w:t>Protect confidentiality and consent.</w:t>
      </w:r>
    </w:p>
    <w:p>
      <w:pPr>
        <w:pStyle w:val="Heading2"/>
      </w:pPr>
      <w:r>
        <w:t>Service-recovery loop</w:t>
      </w:r>
    </w:p>
    <w:p>
      <w:pPr>
        <w:ind w:left="317" w:hanging="317"/>
      </w:pPr>
      <w:r>
        <w:t>1. Recognise</w:t>
      </w:r>
    </w:p>
    <w:p>
      <w:pPr>
        <w:ind w:left="317" w:hanging="317"/>
      </w:pPr>
      <w:r>
        <w:t>2. Own</w:t>
      </w:r>
    </w:p>
    <w:p>
      <w:pPr>
        <w:ind w:left="317" w:hanging="317"/>
      </w:pPr>
      <w:r>
        <w:t>3. Stabilise</w:t>
      </w:r>
    </w:p>
    <w:p>
      <w:pPr>
        <w:ind w:left="317" w:hanging="317"/>
      </w:pPr>
      <w:r>
        <w:t>4. Resolve</w:t>
      </w:r>
    </w:p>
    <w:p>
      <w:pPr>
        <w:ind w:left="317" w:hanging="317"/>
      </w:pPr>
      <w:r>
        <w:t>5. Restore confidence</w:t>
      </w:r>
    </w:p>
    <w:p>
      <w:pPr>
        <w:ind w:left="317" w:hanging="317"/>
      </w:pPr>
      <w:r>
        <w:t>6. Learn</w:t>
      </w:r>
    </w:p>
    <w:p>
      <w:pPr>
        <w:pStyle w:val="Heading2"/>
      </w:pPr>
      <w:r>
        <w:t>Recovery dimensions</w:t>
      </w:r>
    </w:p>
    <w:p>
      <w:pPr>
        <w:pStyle w:val="ListBullet"/>
      </w:pPr>
      <w:r>
        <w:t>Outcome fairness: A reasonable fix, replacement or remedy.</w:t>
      </w:r>
    </w:p>
    <w:p>
      <w:pPr>
        <w:pStyle w:val="ListBullet"/>
      </w:pPr>
      <w:r>
        <w:t>Process fairness: Low effort, timely handling and clear ownership.</w:t>
      </w:r>
    </w:p>
    <w:p>
      <w:pPr>
        <w:pStyle w:val="ListBullet"/>
      </w:pPr>
      <w:r>
        <w:t>Interaction fairness: Respect, empathy and credible explanation.</w:t>
      </w:r>
    </w:p>
    <w:p>
      <w:pPr>
        <w:pStyle w:val="ListBullet"/>
      </w:pPr>
      <w:r>
        <w:t>Learning: Cause, action owner and prevention evidence.</w:t>
      </w:r>
    </w:p>
    <w:p>
      <w:pPr>
        <w:pStyle w:val="Heading2"/>
      </w:pPr>
      <w:r>
        <w:t>Adoption evidence</w:t>
      </w:r>
    </w:p>
    <w:p>
      <w:pPr>
        <w:pStyle w:val="ListBullet"/>
      </w:pPr>
      <w:r>
        <w:t>Leading: Training completion, confidence, tool use and coaching.</w:t>
      </w:r>
    </w:p>
    <w:p>
      <w:pPr>
        <w:pStyle w:val="ListBullet"/>
      </w:pPr>
      <w:r>
        <w:t>Behaviour: Observed standards, handoff quality and recovery ownership.</w:t>
      </w:r>
    </w:p>
    <w:p>
      <w:pPr>
        <w:pStyle w:val="ListBullet"/>
      </w:pPr>
      <w:r>
        <w:t>Outcome: Customer experience, rework, retention and referrals.</w:t>
      </w:r>
    </w:p>
    <w:p>
      <w:pPr>
        <w:pStyle w:val="Heading2"/>
      </w:pPr>
      <w:r>
        <w:t>Employees cannot deliver a promise the organisation does not enable.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Key point: </w:t>
            </w:r>
            <w:r>
              <w:t>Employees cannot deliver a promise the organisation does not enable. Internal branding is the operating system behind the external claim.</w:t>
            </w:r>
          </w:p>
        </w:tc>
      </w:tr>
    </w:tbl>
    <w:p>
      <w:pPr>
        <w:pStyle w:val="Heading1"/>
        <w:keepNext/>
      </w:pPr>
      <w:r>
        <w:t>Activity 5 — Zappos: Build an Internal Brand Adoption System</w:t>
      </w:r>
    </w:p>
    <w:p>
      <w:r>
        <w:t>Focus: Champion adoption of the service brand through culture and employee enablement.</w:t>
      </w:r>
    </w:p>
    <w:p>
      <w:pPr>
        <w:pStyle w:val="Heading2"/>
      </w:pPr>
      <w:r>
        <w:t>Goal and Deliverable</w:t>
      </w:r>
    </w:p>
    <w:p>
      <w:r>
        <w:t>Use Zappos's public culture materials to design an adoption system that aligns meaning, capability and reinforcement.</w:t>
      </w:r>
    </w:p>
    <w:p>
      <w:pPr>
        <w:pStyle w:val="ListBullet"/>
      </w:pPr>
      <w:r>
        <w:t>Deliverable: Internal-brand adoption charter and 30-day activation sprint</w:t>
      </w:r>
    </w:p>
    <w:p>
      <w:pPr>
        <w:pStyle w:val="Heading2"/>
      </w:pPr>
      <w:r>
        <w:t>Real-World Scenario</w:t>
      </w:r>
    </w:p>
    <w:p>
      <w:r>
        <w:t>Zappos Insights publicly describes a culture shaped by core values and employee behaviours, and offers culture-focused learning based on the company's experience.</w:t>
      </w:r>
    </w:p>
    <w:p>
      <w:r>
        <w:t>A Singapore home-services marketplace has launched the promise 'Care you can count on', but customer support, operations and field partners interpret it differently.</w:t>
      </w:r>
    </w:p>
    <w:p>
      <w:r>
        <w:t xml:space="preserve">Source: </w:t>
      </w:r>
      <w:hyperlink r:id="rId14">
        <w:r>
          <w:rPr>
            <w:color w:val="1F6FEB"/>
            <w:u w:val="single"/>
          </w:rPr>
          <w:t>https://www.zapposinsights.com/about/culture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marketplace, interview statements and performance data are fictional and not Zappos information.</w:t>
      </w:r>
    </w:p>
    <w:p>
      <w:pPr>
        <w:pStyle w:val="ListBullet"/>
      </w:pPr>
      <w:r>
        <w:t>Employees understand the words but lack examples, authority and aligned performance measures.</w:t>
      </w:r>
    </w:p>
    <w:p>
      <w:pPr>
        <w:pStyle w:val="ListBullet"/>
      </w:pPr>
      <w:r>
        <w:t>Field partners are contractors; adoption must include onboarding and quality governance.</w:t>
      </w:r>
    </w:p>
    <w:p>
      <w:pPr>
        <w:pStyle w:val="ListBullet"/>
      </w:pPr>
      <w:r>
        <w:t>The sponsor can change coaching, recognition and escalation rules within 30 days.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What must employees understand, believe, know and be able to do?</w:t>
      </w:r>
    </w:p>
    <w:p>
      <w:pPr>
        <w:ind w:left="317" w:hanging="317"/>
      </w:pPr>
      <w:r>
        <w:t>Question 2: Which three behaviours best express dependable care at critical moments?</w:t>
      </w:r>
    </w:p>
    <w:p>
      <w:pPr>
        <w:ind w:left="317" w:hanging="317"/>
      </w:pPr>
      <w:r>
        <w:t>Question 3: What systems currently contradict the promise?</w:t>
      </w:r>
    </w:p>
    <w:p>
      <w:pPr>
        <w:ind w:left="317" w:hanging="317"/>
      </w:pPr>
      <w:r>
        <w:t>Question 4: How should champions, managers and leaders reinforce adoption?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Diagnose the adoption gap</w:t>
      </w:r>
    </w:p>
    <w:p>
      <w:r>
        <w:t>Sort evidence into meaning, belief, capability, authority and reinforcement gaps by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Define critical moments</w:t>
      </w:r>
    </w:p>
    <w:p>
      <w:r>
        <w:t>Select booking, arrival, work completion and complaint handling; describe the desired customer outcome.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Specify behaviours</w:t>
      </w:r>
    </w:p>
    <w:p>
      <w:r>
        <w:t>Write observable behaviours, tools, boundaries and escalation paths for each critical moment.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Design the champion network</w:t>
      </w:r>
    </w:p>
    <w:p>
      <w:r>
        <w:t>Assign sponsor, cross-functional champions, managers and partner leads with explicit responsibilities.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Align reinforcement</w:t>
      </w:r>
    </w:p>
    <w:p>
      <w:r>
        <w:t>Change one coaching ritual, one recognition mechanism and one metric that currently rewards the wrong behaviour.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Plan the sprint</w:t>
      </w:r>
    </w:p>
    <w:p>
      <w:r>
        <w:t>Sequence communication, practice, manager coaching, field observation and feedback across 30 days.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The plan names role-specific behaviours, tools and guardrails; assigns sponsor/champion/manager ownership; and includes leading, behavioural and outcome evidence.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  <w:keepNext/>
      </w:pPr>
      <w:r>
        <w:t>Activity 6 — Airbnb: Recover Trust Across a Service Ecosystem</w:t>
      </w:r>
    </w:p>
    <w:p>
      <w:r>
        <w:t>Focus: Champion the service brand during failure and recovery.</w:t>
      </w:r>
    </w:p>
    <w:p>
      <w:pPr>
        <w:pStyle w:val="Heading2"/>
      </w:pPr>
      <w:r>
        <w:t>Goal and Deliverable</w:t>
      </w:r>
    </w:p>
    <w:p>
      <w:r>
        <w:t>Use Airbnb's public description of its community marketplace to design brand-consistent recovery across customer, provider and platform roles.</w:t>
      </w:r>
    </w:p>
    <w:p>
      <w:pPr>
        <w:pStyle w:val="ListBullet"/>
      </w:pPr>
      <w:r>
        <w:t>Deliverable: Service-recovery playbook with authority matrix and three customer messages</w:t>
      </w:r>
    </w:p>
    <w:p>
      <w:pPr>
        <w:pStyle w:val="Heading2"/>
      </w:pPr>
      <w:r>
        <w:t>Real-World Scenario</w:t>
      </w:r>
    </w:p>
    <w:p>
      <w:r>
        <w:t>Airbnb describes itself as a community built around connection, enabled by hosts offering stays and experiences to guests through its platform.</w:t>
      </w:r>
    </w:p>
    <w:p>
      <w:r>
        <w:t>A Singapore experience-booking platform faces a same-day provider cancellation that disrupts a family's celebration. The platform, provider and payment partner must coordinate recovery.</w:t>
      </w:r>
    </w:p>
    <w:p>
      <w:r>
        <w:t xml:space="preserve">Source: </w:t>
      </w:r>
      <w:hyperlink r:id="rId15">
        <w:r>
          <w:rPr>
            <w:color w:val="1F6FEB"/>
            <w:u w:val="single"/>
          </w:rPr>
          <w:t>https://news.airbnb.com/about-us/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booking platform, incident, family and financial amounts are fictional and not an Airbnb event.</w:t>
      </w:r>
    </w:p>
    <w:p>
      <w:pPr>
        <w:pStyle w:val="ListBullet"/>
      </w:pPr>
      <w:r>
        <w:t>The booking value is S$480 and an alternative provider is available at S$620 two hours later.</w:t>
      </w:r>
    </w:p>
    <w:p>
      <w:pPr>
        <w:pStyle w:val="ListBullet"/>
      </w:pPr>
      <w:r>
        <w:t>Frontline agents may approve S$150 without escalation; safety and fraud flags require specialist review.</w:t>
      </w:r>
    </w:p>
    <w:p>
      <w:pPr>
        <w:pStyle w:val="ListBullet"/>
      </w:pPr>
      <w:r>
        <w:t>The promise is 'Local moments, made dependable'.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What outcome, process and interaction fairness does the customer need?</w:t>
      </w:r>
    </w:p>
    <w:p>
      <w:pPr>
        <w:ind w:left="317" w:hanging="317"/>
      </w:pPr>
      <w:r>
        <w:t>Question 2: Who owns the recovery when value is co-created by several parties?</w:t>
      </w:r>
    </w:p>
    <w:p>
      <w:pPr>
        <w:ind w:left="317" w:hanging="317"/>
      </w:pPr>
      <w:r>
        <w:t>Question 3: What authority and guardrails should frontline employees have?</w:t>
      </w:r>
    </w:p>
    <w:p>
      <w:pPr>
        <w:ind w:left="317" w:hanging="317"/>
      </w:pPr>
      <w:r>
        <w:t>Question 4: What evidence would show confidence is restored and the system improved?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Map the ecosystem</w:t>
      </w:r>
    </w:p>
    <w:p>
      <w:r>
        <w:t>Identify customer, provider, platform, payment partner and support roles, dependencies and decision rights.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Define the recovery objective</w:t>
      </w:r>
    </w:p>
    <w:p>
      <w:r>
        <w:t>State the practical outcome, emotional need, time constraint and non-negotiable safeguards.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Run the recovery loop</w:t>
      </w:r>
    </w:p>
    <w:p>
      <w:r>
        <w:t>Design recognition, ownership, stabilisation, resolution, confidence restoration and learning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Build the decision matrix</w:t>
      </w:r>
    </w:p>
    <w:p>
      <w:r>
        <w:t>Set frontline authority, escalation thresholds, remedy options and communication cadence for four incident levels.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Draft communications</w:t>
      </w:r>
    </w:p>
    <w:p>
      <w:r>
        <w:t>Write first acknowledgement, progress update and closure message using verified facts and respectful language.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Close the loop</w:t>
      </w:r>
    </w:p>
    <w:p>
      <w:r>
        <w:t>Record root cause, provider action, platform action, owner, due date and verification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The playbook protects outcome/process/interaction fairness, assigns ecosystem ownership, respects authority limits, and closes with a verified improvement action.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  <w:keepNext/>
      </w:pPr>
      <w:r>
        <w:t>Topic 4 — Evaluate and Improve Service-Brand Impact</w:t>
      </w:r>
    </w:p>
    <w:p>
      <w:r>
        <w:t>Focus: Measurement system · KPI logic · journey evidence · diagnosis · improvement.</w:t>
      </w:r>
    </w:p>
    <w:p>
      <w:pPr>
        <w:pStyle w:val="Heading2"/>
      </w:pPr>
      <w:r>
        <w:t>Key Concepts</w:t>
      </w:r>
    </w:p>
    <w:p>
      <w:pPr>
        <w:pStyle w:val="ListBullet"/>
      </w:pPr>
      <w:r>
        <w:t>System: Use a balanced chain of measures rather than one headline score.</w:t>
      </w:r>
    </w:p>
    <w:p>
      <w:pPr>
        <w:pStyle w:val="ListBullet"/>
      </w:pPr>
      <w:r>
        <w:t>Causality: Connect employee and operational drivers to customer and business outcomes.</w:t>
      </w:r>
    </w:p>
    <w:p>
      <w:pPr>
        <w:pStyle w:val="ListBullet"/>
      </w:pPr>
      <w:r>
        <w:t>Segmentation: Averages hide differences by journey, channel, audience and recovery status.</w:t>
      </w:r>
    </w:p>
    <w:p>
      <w:pPr>
        <w:pStyle w:val="ListBullet"/>
      </w:pPr>
      <w:r>
        <w:t>Action: Every measure needs a decision, owner, threshold and review cadence.</w:t>
      </w:r>
    </w:p>
    <w:p>
      <w:pPr>
        <w:pStyle w:val="Heading2"/>
      </w:pPr>
      <w:r>
        <w:t>Brand-impact measurement chain</w:t>
      </w:r>
    </w:p>
    <w:p>
      <w:pPr>
        <w:ind w:left="317" w:hanging="317"/>
      </w:pPr>
      <w:r>
        <w:t>1. Capability</w:t>
      </w:r>
    </w:p>
    <w:p>
      <w:pPr>
        <w:ind w:left="317" w:hanging="317"/>
      </w:pPr>
      <w:r>
        <w:t>2. Delivery behaviour</w:t>
      </w:r>
    </w:p>
    <w:p>
      <w:pPr>
        <w:ind w:left="317" w:hanging="317"/>
      </w:pPr>
      <w:r>
        <w:t>3. Customer response</w:t>
      </w:r>
    </w:p>
    <w:p>
      <w:pPr>
        <w:ind w:left="317" w:hanging="317"/>
      </w:pPr>
      <w:r>
        <w:t>4. Commercial outcome</w:t>
      </w:r>
    </w:p>
    <w:p>
      <w:pPr>
        <w:ind w:left="317" w:hanging="317"/>
      </w:pPr>
      <w:r>
        <w:t>5. Learning</w:t>
      </w:r>
    </w:p>
    <w:p>
      <w:pPr>
        <w:pStyle w:val="Heading2"/>
      </w:pPr>
      <w:r>
        <w:t>Four measurement lenses</w:t>
      </w:r>
    </w:p>
    <w:p>
      <w:pPr>
        <w:pStyle w:val="ListBullet"/>
      </w:pPr>
      <w:r>
        <w:t>Customer: Awareness, consideration, trust, effort, satisfaction and advocacy.</w:t>
      </w:r>
    </w:p>
    <w:p>
      <w:pPr>
        <w:pStyle w:val="ListBullet"/>
      </w:pPr>
      <w:r>
        <w:t>Employee: Understanding, belief, confidence, enablement and observed behaviour.</w:t>
      </w:r>
    </w:p>
    <w:p>
      <w:pPr>
        <w:pStyle w:val="ListBullet"/>
      </w:pPr>
      <w:r>
        <w:t>Operational: Accuracy, wait, resolution, handoff, recovery and consistency.</w:t>
      </w:r>
    </w:p>
    <w:p>
      <w:pPr>
        <w:pStyle w:val="ListBullet"/>
      </w:pPr>
      <w:r>
        <w:t>Commercial: Conversion, retention, referral, share of wallet and revenue quality.</w:t>
      </w:r>
    </w:p>
    <w:p>
      <w:pPr>
        <w:pStyle w:val="Heading2"/>
      </w:pPr>
      <w:r>
        <w:t>Leading and lagging indicators</w:t>
      </w:r>
    </w:p>
    <w:p>
      <w:pPr>
        <w:pStyle w:val="Heading3"/>
      </w:pPr>
      <w:r>
        <w:t>Perspective A</w:t>
      </w:r>
    </w:p>
    <w:p>
      <w:pPr>
        <w:pStyle w:val="ListBullet"/>
      </w:pPr>
      <w:r>
        <w:t>Leading: training, confidence, staffing, standard adherence and response time.</w:t>
      </w:r>
    </w:p>
    <w:p>
      <w:pPr>
        <w:pStyle w:val="ListBullet"/>
      </w:pPr>
      <w:r>
        <w:t>They provide earlier signals and can be influenced directly.</w:t>
      </w:r>
    </w:p>
    <w:p>
      <w:pPr>
        <w:pStyle w:val="ListBullet"/>
      </w:pPr>
      <w:r>
        <w:t>They do not prove customer or commercial impact alone.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Lagging: trust, retention, referrals, complaints and revenue outcomes.</w:t>
      </w:r>
    </w:p>
    <w:p>
      <w:pPr>
        <w:pStyle w:val="ListBullet"/>
      </w:pPr>
      <w:r>
        <w:t>They confirm accumulated results but arrive later.</w:t>
      </w:r>
    </w:p>
    <w:p>
      <w:pPr>
        <w:pStyle w:val="ListBullet"/>
      </w:pPr>
      <w:r>
        <w:t>They may be affected by price, seasonality and market conditions.</w:t>
      </w:r>
    </w:p>
    <w:p>
      <w:pPr>
        <w:pStyle w:val="Heading2"/>
      </w:pPr>
      <w:r>
        <w:t>Common customer measures</w:t>
      </w:r>
    </w:p>
    <w:p>
      <w:pPr>
        <w:pStyle w:val="ListBullet"/>
      </w:pPr>
      <w:r>
        <w:t>NPS: Relationship or journey advocacy; pair with reasons and behaviour.</w:t>
      </w:r>
    </w:p>
    <w:p>
      <w:pPr>
        <w:pStyle w:val="ListBullet"/>
      </w:pPr>
      <w:r>
        <w:t>CSAT: Satisfaction with a defined interaction or outcome.</w:t>
      </w:r>
    </w:p>
    <w:p>
      <w:pPr>
        <w:pStyle w:val="ListBullet"/>
      </w:pPr>
      <w:r>
        <w:t>CES: Effort required to complete a task or resolve an issue.</w:t>
      </w:r>
    </w:p>
    <w:p>
      <w:pPr>
        <w:pStyle w:val="Heading2"/>
      </w:pPr>
      <w:r>
        <w:t>Qualitative evidence</w:t>
      </w:r>
    </w:p>
    <w:p>
      <w:pPr>
        <w:pStyle w:val="ListBullet"/>
      </w:pPr>
      <w:r>
        <w:t>Interviews: Explore meaning, trade-offs and unmet needs.</w:t>
      </w:r>
    </w:p>
    <w:p>
      <w:pPr>
        <w:pStyle w:val="ListBullet"/>
      </w:pPr>
      <w:r>
        <w:t>Observation: See actual behaviour and friction in context.</w:t>
      </w:r>
    </w:p>
    <w:p>
      <w:pPr>
        <w:pStyle w:val="ListBullet"/>
      </w:pPr>
      <w:r>
        <w:t>Reviews: Detect repeated language, moments and expectations.</w:t>
      </w:r>
    </w:p>
    <w:p>
      <w:pPr>
        <w:pStyle w:val="ListBullet"/>
      </w:pPr>
      <w:r>
        <w:t>Complaints: Reveal failure patterns, ownership and recovery quality.</w:t>
      </w:r>
    </w:p>
    <w:p>
      <w:pPr>
        <w:pStyle w:val="Heading2"/>
      </w:pPr>
      <w:r>
        <w:t>Build a useful KPI</w:t>
      </w:r>
    </w:p>
    <w:p>
      <w:pPr>
        <w:ind w:left="317" w:hanging="317"/>
      </w:pPr>
      <w:r>
        <w:t>1. Decision</w:t>
      </w:r>
    </w:p>
    <w:p>
      <w:pPr>
        <w:ind w:left="317" w:hanging="317"/>
      </w:pPr>
      <w:r>
        <w:t>2. Metric definition</w:t>
      </w:r>
    </w:p>
    <w:p>
      <w:pPr>
        <w:ind w:left="317" w:hanging="317"/>
      </w:pPr>
      <w:r>
        <w:t>3. Data source</w:t>
      </w:r>
    </w:p>
    <w:p>
      <w:pPr>
        <w:ind w:left="317" w:hanging="317"/>
      </w:pPr>
      <w:r>
        <w:t>4. Baseline and target</w:t>
      </w:r>
    </w:p>
    <w:p>
      <w:pPr>
        <w:ind w:left="317" w:hanging="317"/>
      </w:pPr>
      <w:r>
        <w:t>5. Segment</w:t>
      </w:r>
    </w:p>
    <w:p>
      <w:pPr>
        <w:ind w:left="317" w:hanging="317"/>
      </w:pPr>
      <w:r>
        <w:t>6. Owner and cadence</w:t>
      </w:r>
    </w:p>
    <w:p>
      <w:pPr>
        <w:pStyle w:val="Heading2"/>
      </w:pPr>
      <w:r>
        <w:t>Measurement quality checks</w:t>
      </w:r>
    </w:p>
    <w:p>
      <w:pPr>
        <w:pStyle w:val="ListBullet"/>
      </w:pPr>
      <w:r>
        <w:t>Valid: Represents the construct or outcome claimed.</w:t>
      </w:r>
    </w:p>
    <w:p>
      <w:pPr>
        <w:pStyle w:val="ListBullet"/>
      </w:pPr>
      <w:r>
        <w:t>Reliable: Produces comparable results under defined conditions.</w:t>
      </w:r>
    </w:p>
    <w:p>
      <w:pPr>
        <w:pStyle w:val="ListBullet"/>
      </w:pPr>
      <w:r>
        <w:t>Timely: Available before the decision window closes.</w:t>
      </w:r>
    </w:p>
    <w:p>
      <w:pPr>
        <w:pStyle w:val="ListBullet"/>
      </w:pPr>
      <w:r>
        <w:t>Actionable: Has a clear owner and response threshold.</w:t>
      </w:r>
    </w:p>
    <w:p>
      <w:pPr>
        <w:pStyle w:val="Heading2"/>
      </w:pPr>
      <w:r>
        <w:t>Correlation and contribution</w:t>
      </w:r>
    </w:p>
    <w:p>
      <w:pPr>
        <w:pStyle w:val="Heading3"/>
      </w:pPr>
      <w:r>
        <w:t>Perspective A</w:t>
      </w:r>
    </w:p>
    <w:p>
      <w:pPr>
        <w:pStyle w:val="ListBullet"/>
      </w:pPr>
      <w:r>
        <w:t>Track whether brand-related changes move with experience and business results.</w:t>
      </w:r>
    </w:p>
    <w:p>
      <w:pPr>
        <w:pStyle w:val="ListBullet"/>
      </w:pPr>
      <w:r>
        <w:t>Use journey and segment comparisons to narrow explanations.</w:t>
      </w:r>
    </w:p>
    <w:p>
      <w:pPr>
        <w:pStyle w:val="ListBullet"/>
      </w:pPr>
      <w:r>
        <w:t>State uncertainty and alternative drivers.</w:t>
      </w:r>
    </w:p>
    <w:p>
      <w:pPr>
        <w:pStyle w:val="Heading3"/>
      </w:pPr>
      <w:r>
        <w:t>Perspective B</w:t>
      </w:r>
    </w:p>
    <w:p>
      <w:pPr>
        <w:pStyle w:val="ListBullet"/>
      </w:pPr>
      <w:r>
        <w:t>Avoid claiming one campaign caused all commercial change.</w:t>
      </w:r>
    </w:p>
    <w:p>
      <w:pPr>
        <w:pStyle w:val="ListBullet"/>
      </w:pPr>
      <w:r>
        <w:t>Use experiments, phased rollout or matched comparison where feasible.</w:t>
      </w:r>
    </w:p>
    <w:p>
      <w:pPr>
        <w:pStyle w:val="ListBullet"/>
      </w:pPr>
      <w:r>
        <w:t>Triangulate quantitative and qualitative evidence.</w:t>
      </w:r>
    </w:p>
    <w:p>
      <w:pPr>
        <w:pStyle w:val="Heading2"/>
      </w:pPr>
      <w:r>
        <w:t>Dashboard design</w:t>
      </w:r>
    </w:p>
    <w:p>
      <w:pPr>
        <w:pStyle w:val="ListBullet"/>
      </w:pPr>
      <w:r>
        <w:t>Promise: The customer outcome the dashboard tests.</w:t>
      </w:r>
    </w:p>
    <w:p>
      <w:pPr>
        <w:pStyle w:val="ListBullet"/>
      </w:pPr>
      <w:r>
        <w:t>Signal: A small set of driver and outcome measures.</w:t>
      </w:r>
    </w:p>
    <w:p>
      <w:pPr>
        <w:pStyle w:val="ListBullet"/>
      </w:pPr>
      <w:r>
        <w:t>Context: Target, trend, segment and notable change.</w:t>
      </w:r>
    </w:p>
    <w:p>
      <w:pPr>
        <w:pStyle w:val="ListBullet"/>
      </w:pPr>
      <w:r>
        <w:t>Action: Owner, decision, due date and expected effect.</w:t>
      </w:r>
    </w:p>
    <w:p>
      <w:pPr>
        <w:pStyle w:val="Heading2"/>
      </w:pPr>
      <w:r>
        <w:t>Insight-to-improvement cycle</w:t>
      </w:r>
    </w:p>
    <w:p>
      <w:pPr>
        <w:ind w:left="317" w:hanging="317"/>
      </w:pPr>
      <w:r>
        <w:t>1. Detect</w:t>
      </w:r>
    </w:p>
    <w:p>
      <w:pPr>
        <w:ind w:left="317" w:hanging="317"/>
      </w:pPr>
      <w:r>
        <w:t>2. Diagnose</w:t>
      </w:r>
    </w:p>
    <w:p>
      <w:pPr>
        <w:ind w:left="317" w:hanging="317"/>
      </w:pPr>
      <w:r>
        <w:t>3. Prioritise</w:t>
      </w:r>
    </w:p>
    <w:p>
      <w:pPr>
        <w:ind w:left="317" w:hanging="317"/>
      </w:pPr>
      <w:r>
        <w:t>4. Experiment</w:t>
      </w:r>
    </w:p>
    <w:p>
      <w:pPr>
        <w:ind w:left="317" w:hanging="317"/>
      </w:pPr>
      <w:r>
        <w:t>5. Verify</w:t>
      </w:r>
    </w:p>
    <w:p>
      <w:pPr>
        <w:ind w:left="317" w:hanging="317"/>
      </w:pPr>
      <w:r>
        <w:t>6. Standardise or stop</w:t>
      </w:r>
    </w:p>
    <w:p>
      <w:pPr>
        <w:pStyle w:val="Heading2"/>
      </w:pPr>
      <w:r>
        <w:t>Evaluation cadences</w:t>
      </w:r>
    </w:p>
    <w:p>
      <w:pPr>
        <w:pStyle w:val="ListBullet"/>
      </w:pPr>
      <w:r>
        <w:t>Operational: Daily or weekly exceptions and recovery.</w:t>
      </w:r>
    </w:p>
    <w:p>
      <w:pPr>
        <w:pStyle w:val="ListBullet"/>
      </w:pPr>
      <w:r>
        <w:t>Journey: Monthly performance and qualitative themes.</w:t>
      </w:r>
    </w:p>
    <w:p>
      <w:pPr>
        <w:pStyle w:val="ListBullet"/>
      </w:pPr>
      <w:r>
        <w:t>Strategic: Quarterly position, portfolio and investment choices.</w:t>
      </w:r>
    </w:p>
    <w:p>
      <w:pPr>
        <w:pStyle w:val="Heading2"/>
      </w:pPr>
      <w:r>
        <w:t>The architecture of value actualisation</w:t>
      </w:r>
    </w:p>
    <w:p>
      <w:r>
        <w:t>Three reinforcing nodes producing seamless service performance — The output</w:t>
      </w:r>
    </w:p>
    <w:p>
      <w:pPr>
        <w:pStyle w:val="ListBullet"/>
      </w:pPr>
      <w:r>
        <w:t>The philosophy — Service-dominant logic: Shift focus from selling objects to co-creating value-in-use with the customer.</w:t>
      </w:r>
    </w:p>
    <w:p>
      <w:pPr>
        <w:pStyle w:val="ListBullet"/>
      </w:pPr>
      <w:r>
        <w:t>The engine — Internal branding: Align, equip and empower the people who deliver the promise.</w:t>
      </w:r>
    </w:p>
    <w:p>
      <w:pPr>
        <w:pStyle w:val="ListBullet"/>
      </w:pPr>
      <w:r>
        <w:t>The stage — Servicescape and process: Design the physical, digital and operational environment that guides behaviour.</w:t>
      </w:r>
    </w:p>
    <w:p>
      <w:pPr>
        <w:pStyle w:val="Heading2"/>
      </w:pPr>
      <w:r>
        <w:t>Four strategic imperatives for an intangible economy</w:t>
      </w:r>
    </w:p>
    <w:p>
      <w:pPr>
        <w:pStyle w:val="ListBullet"/>
      </w:pPr>
      <w:r>
        <w:t>Sell outcomes, not objects: Define the proposition around the capability enabled, not the item distributed.</w:t>
      </w:r>
    </w:p>
    <w:p>
      <w:pPr>
        <w:pStyle w:val="ListBullet"/>
      </w:pPr>
      <w:r>
        <w:t>Blueprint the theatre: Map front-stage interaction and back-stage process to remove friction and locate fail points.</w:t>
      </w:r>
    </w:p>
    <w:p>
      <w:pPr>
        <w:pStyle w:val="ListBullet"/>
      </w:pPr>
      <w:r>
        <w:t>Use the environment: Treat physical and digital space as a signal of quality that shapes what customers do.</w:t>
      </w:r>
    </w:p>
    <w:p>
      <w:pPr>
        <w:pStyle w:val="ListBullet"/>
      </w:pPr>
      <w:r>
        <w:t>Build from the inside out: Fund internal capability as seriously as external marketing; employees are the brand asset.</w:t>
      </w:r>
    </w:p>
    <w:p>
      <w:pPr>
        <w:pStyle w:val="Heading2"/>
      </w:pPr>
      <w:r>
        <w:t>A metric is useful only when it changes a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Key point: </w:t>
            </w:r>
            <w:r>
              <w:t>A metric is useful only when it changes a decision. Measure the promise, diagnose the experience and close the improvement loop.</w:t>
            </w:r>
          </w:p>
        </w:tc>
      </w:tr>
    </w:tbl>
    <w:p>
      <w:pPr>
        <w:pStyle w:val="Heading1"/>
        <w:keepNext/>
      </w:pPr>
      <w:r>
        <w:t>Activity 7 — Singapore Airlines: Design a Balanced Brand-Impact Scorecard</w:t>
      </w:r>
    </w:p>
    <w:p>
      <w:r>
        <w:t>Focus: Evaluate service-brand impact using balanced evidence.</w:t>
      </w:r>
    </w:p>
    <w:p>
      <w:pPr>
        <w:pStyle w:val="Heading2"/>
      </w:pPr>
      <w:r>
        <w:t>Goal and Deliverable</w:t>
      </w:r>
    </w:p>
    <w:p>
      <w:r>
        <w:t>Use Singapore Airlines's public service story as the context for a scorecard that connects employee capability, delivery and customer outcomes.</w:t>
      </w:r>
    </w:p>
    <w:p>
      <w:pPr>
        <w:pStyle w:val="ListBullet"/>
      </w:pPr>
      <w:r>
        <w:t>Deliverable: Eight-metric brand-impact scorecard, KPI dictionary and review agenda</w:t>
      </w:r>
    </w:p>
    <w:p>
      <w:pPr>
        <w:pStyle w:val="Heading2"/>
      </w:pPr>
      <w:r>
        <w:t>Real-World Scenario</w:t>
      </w:r>
    </w:p>
    <w:p>
      <w:r>
        <w:t>Singapore Airlines publicly describes a longstanding focus on service excellence, innovation and the Singapore Girl as part of its brand story.</w:t>
      </w:r>
    </w:p>
    <w:p>
      <w:r>
        <w:t>A fictional premium regional airline wants to test whether its 'Thoughtful journeys, every time' promise is being delivered consistently across booking, airport, cabin and disruption recovery.</w:t>
      </w:r>
    </w:p>
    <w:p>
      <w:r>
        <w:t xml:space="preserve">Source: </w:t>
      </w:r>
      <w:hyperlink r:id="rId16">
        <w:r>
          <w:rPr>
            <w:color w:val="1F6FEB"/>
            <w:u w:val="single"/>
          </w:rPr>
          <w:t>https://www.singaporeair.com/en_UK/us/about-us/our-story/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airline, promise and dataset are fictional and must not be attributed to Singapore Airlines.</w:t>
      </w:r>
    </w:p>
    <w:p>
      <w:pPr>
        <w:pStyle w:val="ListBullet"/>
      </w:pPr>
      <w:r>
        <w:t>The mock data includes employee confidence, departure communication, first-contact resolution, effort, satisfaction, complaints and repeat booking.</w:t>
      </w:r>
    </w:p>
    <w:p>
      <w:pPr>
        <w:pStyle w:val="ListBullet"/>
      </w:pPr>
      <w:r>
        <w:t>The dashboard has space for eight measures and must support a monthly management decision.</w:t>
      </w:r>
    </w:p>
    <w:p>
      <w:pPr>
        <w:pStyle w:val="ListBullet"/>
      </w:pPr>
      <w:r>
        <w:t>Safety and regulatory measures remain separate hard constraints and cannot be traded for experience scores.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Which leading and lagging measures best test the promise?</w:t>
      </w:r>
    </w:p>
    <w:p>
      <w:pPr>
        <w:ind w:left="317" w:hanging="317"/>
      </w:pPr>
      <w:r>
        <w:t>Question 2: How should results be segmented to expose inconsistency?</w:t>
      </w:r>
    </w:p>
    <w:p>
      <w:pPr>
        <w:ind w:left="317" w:hanging="317"/>
      </w:pPr>
      <w:r>
        <w:t>Question 3: Which metric definitions or data sources could mislead management?</w:t>
      </w:r>
    </w:p>
    <w:p>
      <w:pPr>
        <w:ind w:left="317" w:hanging="317"/>
      </w:pPr>
      <w:r>
        <w:t>Question 4: What threshold should trigger action, and who owns the response?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Define the decision</w:t>
      </w:r>
    </w:p>
    <w:p>
      <w:r>
        <w:t>State the monthly management decision the scorecard must support and the promise outcome being tested.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Build the measurement chain</w:t>
      </w:r>
    </w:p>
    <w:p>
      <w:r>
        <w:t>Connect capability, delivery behaviour, customer response and commercial outcome; identify assumptions.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Select eight measures</w:t>
      </w:r>
    </w:p>
    <w:p>
      <w:r>
        <w:t>Choose a balanced mix of employee, operational, customer and commercial indicators with leading and lagging coverage.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Write KPI definitions</w:t>
      </w:r>
    </w:p>
    <w:p>
      <w:r>
        <w:t>For each measure specify formula, population, source, cadence, owner, target, threshold and limitation.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Analyse mock data</w:t>
      </w:r>
    </w:p>
    <w:p>
      <w:r>
        <w:t>Calculate trends and segment by journey stage, channel and disruption status; identify material differences.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Create the action review</w:t>
      </w:r>
    </w:p>
    <w:p>
      <w:r>
        <w:t>Prioritise one issue, name the decision, owner, due date, expected effect and verification measure.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Every KPI has a decision, definition, source, owner and threshold; the set balances four evidence lenses; and the analysis identifies a segment-level action without unsupported causal claims.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  <w:keepNext/>
      </w:pPr>
      <w:r>
        <w:t>Activity 8 — BOP Design: Evaluate a Human B2B Brand in an AI-Saturated Market</w:t>
      </w:r>
    </w:p>
    <w:p>
      <w:r>
        <w:t>Focus: Evaluate current service-brand impact and recommend an evidence-based improvement.</w:t>
      </w:r>
    </w:p>
    <w:p>
      <w:pPr>
        <w:pStyle w:val="Heading2"/>
      </w:pPr>
      <w:r>
        <w:t>Goal and Deliverable</w:t>
      </w:r>
    </w:p>
    <w:p>
      <w:r>
        <w:t>Use BOP Design's 2026–2027 trend perspective to build an evaluation plan for a real B2B professional-service context.</w:t>
      </w:r>
    </w:p>
    <w:p>
      <w:pPr>
        <w:pStyle w:val="ListBullet"/>
      </w:pPr>
      <w:r>
        <w:t>Deliverable: Brand evaluation report and one-page 90-day experiment brief</w:t>
      </w:r>
    </w:p>
    <w:p>
      <w:pPr>
        <w:pStyle w:val="Heading2"/>
      </w:pPr>
      <w:r>
        <w:t>Real-World Scenario</w:t>
      </w:r>
    </w:p>
    <w:p>
      <w:r>
        <w:t>BOP Design argues that B2B brands in 2026–2027 need coherent systems, human relevance, strategic AI use, clearer data communication and consistency across machine- and human-mediated discovery.</w:t>
      </w:r>
    </w:p>
    <w:p>
      <w:r>
        <w:t>A Singapore cybersecurity advisory firm has adopted AI-assisted content and lead qualification. Enquiry volume rose, but prospects say the firm feels generic and are less certain whom they will work with.</w:t>
      </w:r>
    </w:p>
    <w:p>
      <w:r>
        <w:t xml:space="preserve">Source: </w:t>
      </w:r>
      <w:hyperlink r:id="rId17">
        <w:r>
          <w:rPr>
            <w:color w:val="1F6FEB"/>
            <w:u w:val="single"/>
          </w:rPr>
          <w:t>https://www.bopdesign.com/bop-blog/b2b-branding-trends-for-2026-and-2027/</w:t>
        </w:r>
      </w:hyperlink>
    </w:p>
    <w:p>
      <w:pPr>
        <w:pStyle w:val="Heading2"/>
      </w:pPr>
      <w:r>
        <w:t>Training Assumptions and Guardrails</w:t>
      </w:r>
    </w:p>
    <w:p>
      <w:pPr>
        <w:pStyle w:val="ListBullet"/>
      </w:pPr>
      <w:r>
        <w:t>The advisory firm, research quotes and funnel data are fictional training inputs, not BOP Design client results.</w:t>
      </w:r>
    </w:p>
    <w:p>
      <w:pPr>
        <w:pStyle w:val="ListBullet"/>
      </w:pPr>
      <w:r>
        <w:t>The team can run interviews, analyse search/enquiry data and test one website/service-introduction change over 90 days.</w:t>
      </w:r>
    </w:p>
    <w:p>
      <w:pPr>
        <w:pStyle w:val="ListBullet"/>
      </w:pPr>
      <w:r>
        <w:t>The firm promises 'Clear decisions in complex cyber risk'.</w:t>
      </w:r>
    </w:p>
    <w:p>
      <w:pPr>
        <w:pStyle w:val="ListBullet"/>
      </w:pPr>
      <w:r>
        <w:t>AI use must preserve confidentiality, accuracy, disclosure and expert accountability.</w:t>
      </w:r>
    </w:p>
    <w:p>
      <w:pPr>
        <w:pStyle w:val="Heading2"/>
      </w:pPr>
      <w:r>
        <w:t>Scenario Questions</w:t>
      </w:r>
    </w:p>
    <w:p>
      <w:pPr>
        <w:ind w:left="317" w:hanging="317"/>
      </w:pPr>
      <w:r>
        <w:t>Question 1: Which evidence would distinguish awareness growth from stronger brand preference?</w:t>
      </w:r>
    </w:p>
    <w:p>
      <w:pPr>
        <w:ind w:left="317" w:hanging="317"/>
      </w:pPr>
      <w:r>
        <w:t>Question 2: How can the firm test whether generic AI-mediated content weakened trust?</w:t>
      </w:r>
    </w:p>
    <w:p>
      <w:pPr>
        <w:ind w:left="317" w:hanging="317"/>
      </w:pPr>
      <w:r>
        <w:t>Question 3: What human and system cues should be evaluated across the buyer journey?</w:t>
      </w:r>
    </w:p>
    <w:p>
      <w:pPr>
        <w:ind w:left="317" w:hanging="317"/>
      </w:pPr>
      <w:r>
        <w:t>Question 4: Which 90-day experiment offers the clearest learning at acceptable risk?</w:t>
      </w:r>
    </w:p>
    <w:p>
      <w:pPr>
        <w:pStyle w:val="Heading2"/>
      </w:pPr>
      <w:r>
        <w:t>Detailed Step-by-Step Activity</w:t>
      </w:r>
    </w:p>
    <w:p>
      <w:pPr>
        <w:pStyle w:val="Heading3"/>
      </w:pPr>
      <w:r>
        <w:t>Step 1 — Frame the evaluation</w:t>
      </w:r>
    </w:p>
    <w:p>
      <w:r>
        <w:t>Define the promise, audience, decision, hypotheses and alternative explanations.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2 — Build the evidence matrix</w:t>
      </w:r>
    </w:p>
    <w:p>
      <w:r>
        <w:t>Combine interviews, journey observation, content/search data, sales feedback, conversion and retention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3 — Audit measurement quality</w:t>
      </w:r>
    </w:p>
    <w:p>
      <w:r>
        <w:t>Check validity, reliability, timeliness, sample bias, attribution limits and privacy for each source.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4 — Analyse the journey</w:t>
      </w:r>
    </w:p>
    <w:p>
      <w:r>
        <w:t>Compare discovery, evaluation, consultation and proposal stages; segment AI-assisted and expert-led touchpoints.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5 — Diagnose the gap</w:t>
      </w:r>
    </w:p>
    <w:p>
      <w:r>
        <w:t>Identify whether the main issue is relevance, distinctiveness, credibility, consistency or delivery.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3"/>
      </w:pPr>
      <w:r>
        <w:t>Step 6 — Design the experiment</w:t>
      </w:r>
    </w:p>
    <w:p>
      <w:r>
        <w:t>Specify change, audience, comparison, success measures, guardrails, owner and stop/scale decision after 90 days.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F6FEB"/>
              </w:rPr>
              <w:t xml:space="preserve">Checkpoint: </w:t>
            </w:r>
            <w:r>
              <w:t>Record the evidence, calculation or decision produced before moving to the next step.</w:t>
            </w:r>
          </w:p>
        </w:tc>
      </w:tr>
    </w:tbl>
    <w:p>
      <w:pPr>
        <w:pStyle w:val="Heading2"/>
      </w:pPr>
      <w:r>
        <w:t>Acceptance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vAlign w:val="center"/>
            <w:shd w:val="clear" w:color="auto" w:fill="F5F8FC"/>
          </w:tcPr>
          <w:p>
            <w:r>
              <w:rPr>
                <w:b/>
                <w:color w:val="10B981"/>
              </w:rPr>
              <w:t xml:space="preserve">Pass condition: </w:t>
            </w:r>
            <w:r>
              <w:t>The evaluation triangulates at least three evidence types, states limitations and alternative explanations, and defines an ethical experiment with success, guardrail and stop/scale criteria.</w:t>
            </w:r>
          </w:p>
        </w:tc>
      </w:tr>
    </w:tbl>
    <w:p>
      <w:pPr>
        <w:pStyle w:val="Heading2"/>
      </w:pPr>
      <w:r>
        <w:t>Reflection and Debrief</w:t>
      </w:r>
    </w:p>
    <w:p>
      <w:pPr>
        <w:ind w:left="317" w:hanging="317"/>
      </w:pPr>
      <w:r>
        <w:t>1. Which customer or employee insight changed your recommendation most, and why?</w:t>
      </w:r>
    </w:p>
    <w:p>
      <w:pPr>
        <w:ind w:left="317" w:hanging="317"/>
      </w:pPr>
      <w:r>
        <w:t>2. What additional evidence would you request?</w:t>
      </w:r>
    </w:p>
    <w:p>
      <w:pPr>
        <w:ind w:left="317" w:hanging="317"/>
      </w:pPr>
      <w:r>
        <w:t>3. Which stakeholder owns the next service-brand decision?</w:t>
      </w:r>
    </w:p>
    <w:p>
      <w:pPr>
        <w:ind w:left="317" w:hanging="317"/>
      </w:pPr>
      <w:r>
        <w:t>4. What should the organisation start, stop or continue?</w:t>
      </w:r>
    </w:p>
    <w:p>
      <w:pPr>
        <w:pStyle w:val="Heading1"/>
      </w:pPr>
      <w:r>
        <w:t>Sources and Further Reading</w:t>
      </w:r>
    </w:p>
    <w:p>
      <w:r>
        <w:rPr>
          <w:b/>
        </w:rPr>
        <w:t xml:space="preserve">Shopify — Service branding strategies: </w:t>
      </w:r>
      <w:hyperlink r:id="rId10">
        <w:r>
          <w:rPr>
            <w:color w:val="1F6FEB"/>
            <w:u w:val="single"/>
          </w:rPr>
          <w:t>https://www.shopify.com/sg/blog/service-branding</w:t>
        </w:r>
      </w:hyperlink>
    </w:p>
    <w:p>
      <w:r>
        <w:rPr>
          <w:b/>
        </w:rPr>
        <w:t xml:space="preserve">Lume — Branding in service marketing: </w:t>
      </w:r>
      <w:hyperlink r:id="rId18">
        <w:r>
          <w:rPr>
            <w:color w:val="1F6FEB"/>
            <w:u w:val="single"/>
          </w:rPr>
          <w:t>https://www.lumeishere.com/blog/branding-in-service-marketing?p=4rihRRyWXheesz5AS</w:t>
        </w:r>
      </w:hyperlink>
    </w:p>
    <w:p>
      <w:r>
        <w:rPr>
          <w:b/>
        </w:rPr>
        <w:t xml:space="preserve">become.team — Service branding: </w:t>
      </w:r>
      <w:hyperlink r:id="rId19">
        <w:r>
          <w:rPr>
            <w:color w:val="1F6FEB"/>
            <w:u w:val="single"/>
          </w:rPr>
          <w:t>https://become.team/blogs/service-branding</w:t>
        </w:r>
      </w:hyperlink>
    </w:p>
    <w:p>
      <w:r>
        <w:rPr>
          <w:b/>
        </w:rPr>
        <w:t xml:space="preserve">BrandExtract — Branding a service: </w:t>
      </w:r>
      <w:hyperlink r:id="rId20">
        <w:r>
          <w:rPr>
            <w:color w:val="1F6FEB"/>
            <w:u w:val="single"/>
          </w:rPr>
          <w:t>https://www.brandextract.com/Insights/Articles/Branding-a-Service-3-Strategies-That-Work/</w:t>
        </w:r>
      </w:hyperlink>
    </w:p>
    <w:p>
      <w:r>
        <w:rPr>
          <w:b/>
        </w:rPr>
        <w:t xml:space="preserve">LinkedIn — Service-industry branding: </w:t>
      </w:r>
      <w:hyperlink r:id="rId21">
        <w:r>
          <w:rPr>
            <w:color w:val="1F6FEB"/>
            <w:u w:val="single"/>
          </w:rPr>
          <w:t>https://www.linkedin.com/pulse/branding-service-industry-strategies-differentiating-your-singh-xgope/</w:t>
        </w:r>
      </w:hyperlink>
    </w:p>
    <w:p>
      <w:r>
        <w:rPr>
          <w:b/>
        </w:rPr>
        <w:t xml:space="preserve">MAD Designs — Branding in the service industry: </w:t>
      </w:r>
      <w:hyperlink r:id="rId22">
        <w:r>
          <w:rPr>
            <w:color w:val="1F6FEB"/>
            <w:u w:val="single"/>
          </w:rPr>
          <w:t>https://www.maddesigns.in/blog/what-is-the-role-of-branding-in-the-service-industry/</w:t>
        </w:r>
      </w:hyperlink>
    </w:p>
    <w:p>
      <w:r>
        <w:rPr>
          <w:b/>
        </w:rPr>
        <w:t xml:space="preserve">SLM — Building a strong service brand: </w:t>
      </w:r>
      <w:hyperlink r:id="rId23">
        <w:r>
          <w:rPr>
            <w:color w:val="1F6FEB"/>
            <w:u w:val="single"/>
          </w:rPr>
          <w:t>https://slm.mba/mmpm-005/building-strong-service-brand-process-strategies/</w:t>
        </w:r>
      </w:hyperlink>
    </w:p>
    <w:p>
      <w:r>
        <w:rPr>
          <w:b/>
        </w:rPr>
        <w:t xml:space="preserve">Scribd — Branding of services: </w:t>
      </w:r>
      <w:hyperlink r:id="rId24">
        <w:r>
          <w:rPr>
            <w:color w:val="1F6FEB"/>
            <w:u w:val="single"/>
          </w:rPr>
          <w:t>https://www.scribd.com/presentation/439218850/branding-of-services</w:t>
        </w:r>
      </w:hyperlink>
    </w:p>
    <w:p>
      <w:r>
        <w:rPr>
          <w:b/>
        </w:rPr>
        <w:t xml:space="preserve">GBMR — Internal branding in services: </w:t>
      </w:r>
      <w:hyperlink r:id="rId25">
        <w:r>
          <w:rPr>
            <w:color w:val="1F6FEB"/>
            <w:u w:val="single"/>
          </w:rPr>
          <w:t>https://www.gbmrjournal.com/pdf/vol.%2010%20no.%204/V10N4_3.pdf</w:t>
        </w:r>
      </w:hyperlink>
    </w:p>
    <w:p>
      <w:r>
        <w:rPr>
          <w:b/>
        </w:rPr>
        <w:t xml:space="preserve">Phable — Service branding and service-dominant logic: </w:t>
      </w:r>
      <w:hyperlink r:id="rId26">
        <w:r>
          <w:rPr>
            <w:color w:val="1F6FEB"/>
            <w:u w:val="single"/>
          </w:rPr>
          <w:t>https://www.phable.io/phable-labs/service-branding-service-dominant-logic</w:t>
        </w:r>
      </w:hyperlink>
    </w:p>
    <w:p>
      <w:r>
        <w:rPr>
          <w:b/>
        </w:rPr>
        <w:t xml:space="preserve">Wikipedia — Services marketing: </w:t>
      </w:r>
      <w:hyperlink r:id="rId27">
        <w:r>
          <w:rPr>
            <w:color w:val="1F6FEB"/>
            <w:u w:val="single"/>
          </w:rPr>
          <w:t>https://en.wikipedia.org/wiki/Services_marketing</w:t>
        </w:r>
      </w:hyperlink>
    </w:p>
    <w:p>
      <w:r>
        <w:rPr>
          <w:b/>
        </w:rPr>
        <w:t xml:space="preserve">Vargo &amp; Lusch — Service-dominant logic (value-in-use and co-creation): </w:t>
      </w:r>
      <w:hyperlink r:id="rId28">
        <w:r>
          <w:rPr>
            <w:color w:val="1F6FEB"/>
            <w:u w:val="single"/>
          </w:rPr>
          <w:t>https://en.wikipedia.org/wiki/Service-dominant_logic</w:t>
        </w:r>
      </w:hyperlink>
    </w:p>
    <w:p>
      <w:r>
        <w:rPr>
          <w:b/>
        </w:rPr>
        <w:t xml:space="preserve">Bitner — The servicescape and stimulus–response behaviour: </w:t>
      </w:r>
      <w:hyperlink r:id="rId29">
        <w:r>
          <w:rPr>
            <w:color w:val="1F6FEB"/>
            <w:u w:val="single"/>
          </w:rPr>
          <w:t>https://en.wikipedia.org/wiki/Servicescape</w:t>
        </w:r>
      </w:hyperlink>
    </w:p>
    <w:p>
      <w:r>
        <w:rPr>
          <w:b/>
        </w:rPr>
        <w:t xml:space="preserve">BOP Design — B2B branding trends 2026–2027: </w:t>
      </w:r>
      <w:hyperlink r:id="rId17">
        <w:r>
          <w:rPr>
            <w:color w:val="1F6FEB"/>
            <w:u w:val="single"/>
          </w:rPr>
          <w:t>https://www.bopdesign.com/bop-blog/b2b-branding-trends-for-2026-and-2027/</w:t>
        </w:r>
      </w:hyperlink>
    </w:p>
    <w:p>
      <w:r>
        <w:rPr>
          <w:b/>
        </w:rPr>
        <w:t xml:space="preserve">DBS — Our promise to you: </w:t>
      </w:r>
      <w:hyperlink r:id="rId11">
        <w:r>
          <w:rPr>
            <w:color w:val="1F6FEB"/>
            <w:u w:val="single"/>
          </w:rPr>
          <w:t>https://www.dbs.com/about-us/who-we-are/our-promise-to-you</w:t>
        </w:r>
      </w:hyperlink>
    </w:p>
    <w:p>
      <w:r>
        <w:rPr>
          <w:b/>
        </w:rPr>
        <w:t xml:space="preserve">Zappos Insights — Culture: </w:t>
      </w:r>
      <w:hyperlink r:id="rId14">
        <w:r>
          <w:rPr>
            <w:color w:val="1F6FEB"/>
            <w:u w:val="single"/>
          </w:rPr>
          <w:t>https://www.zapposinsights.com/about/culture</w:t>
        </w:r>
      </w:hyperlink>
    </w:p>
    <w:p>
      <w:r>
        <w:rPr>
          <w:b/>
        </w:rPr>
        <w:t xml:space="preserve">Airbnb — About us: </w:t>
      </w:r>
      <w:hyperlink r:id="rId15">
        <w:r>
          <w:rPr>
            <w:color w:val="1F6FEB"/>
            <w:u w:val="single"/>
          </w:rPr>
          <w:t>https://news.airbnb.com/about-us/</w:t>
        </w:r>
      </w:hyperlink>
    </w:p>
    <w:p>
      <w:pPr>
        <w:pStyle w:val="Heading1"/>
      </w:pPr>
      <w:r>
        <w:t>Glossary</w:t>
      </w:r>
    </w:p>
    <w:p>
      <w:pPr>
        <w:pStyle w:val="ListBullet"/>
      </w:pPr>
      <w:r>
        <w:t>Brand promise: The customer outcome and experience an organisation commits to deliver.</w:t>
      </w:r>
    </w:p>
    <w:p>
      <w:pPr>
        <w:pStyle w:val="ListBullet"/>
      </w:pPr>
      <w:r>
        <w:t>Positioning: The relevant and distinctive place a brand seeks to occupy for a chosen audience.</w:t>
      </w:r>
    </w:p>
    <w:p>
      <w:pPr>
        <w:pStyle w:val="ListBullet"/>
      </w:pPr>
      <w:r>
        <w:t>Touchpoint: Any interaction or cue through which a stakeholder experiences the brand.</w:t>
      </w:r>
    </w:p>
    <w:p>
      <w:pPr>
        <w:pStyle w:val="ListBullet"/>
      </w:pPr>
      <w:r>
        <w:t>Service blueprint: A map linking customer actions, frontstage interactions, backstage work, support and evidence.</w:t>
      </w:r>
    </w:p>
    <w:p>
      <w:pPr>
        <w:pStyle w:val="ListBullet"/>
      </w:pPr>
      <w:r>
        <w:t>Internal branding: Alignment of employees, culture, capability and systems with the external promise.</w:t>
      </w:r>
    </w:p>
    <w:p>
      <w:pPr>
        <w:pStyle w:val="ListBullet"/>
      </w:pPr>
      <w:r>
        <w:t>NPS: Net Promoter Score, an advocacy measure interpreted with reasons and behaviour.</w:t>
      </w:r>
    </w:p>
    <w:p>
      <w:pPr>
        <w:pStyle w:val="ListBullet"/>
      </w:pPr>
      <w:r>
        <w:t>CSAT: Customer satisfaction with a defined interaction or outcome.</w:t>
      </w:r>
    </w:p>
    <w:p>
      <w:pPr>
        <w:pStyle w:val="ListBullet"/>
      </w:pPr>
      <w:r>
        <w:t>CES: Customer effort required to complete a task or resolve an issue.</w:t>
      </w:r>
    </w:p>
    <w:p>
      <w:pPr>
        <w:pStyle w:val="ListBullet"/>
      </w:pPr>
      <w:r>
        <w:t>Leading indicator: An earlier driver signal that can be influenced before final results are known.</w:t>
      </w:r>
    </w:p>
    <w:p>
      <w:pPr>
        <w:pStyle w:val="ListBullet"/>
      </w:pPr>
      <w:r>
        <w:t>Lagging indicator: A result measure confirming accumulated outcomes after delivery.</w:t>
      </w:r>
    </w:p>
    <w:sectPr w:rsidR="00FC693F" w:rsidRPr="0006063C" w:rsidSect="00034616">
      <w:footerReference w:type="default" r:id="rId3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shopify.com/sg/blog/service-branding" TargetMode="External"/><Relationship Id="rId11" Type="http://schemas.openxmlformats.org/officeDocument/2006/relationships/hyperlink" Target="https://www.dbs.com/about-us/who-we-are/our-promise-to-you" TargetMode="External"/><Relationship Id="rId12" Type="http://schemas.openxmlformats.org/officeDocument/2006/relationships/hyperlink" Target="https://www.ritzcarlton.com/en/services/standards/" TargetMode="External"/><Relationship Id="rId13" Type="http://schemas.openxmlformats.org/officeDocument/2006/relationships/hyperlink" Target="https://about.starbucks.com/mission/" TargetMode="External"/><Relationship Id="rId14" Type="http://schemas.openxmlformats.org/officeDocument/2006/relationships/hyperlink" Target="https://www.zapposinsights.com/about/culture" TargetMode="External"/><Relationship Id="rId15" Type="http://schemas.openxmlformats.org/officeDocument/2006/relationships/hyperlink" Target="https://news.airbnb.com/about-us/" TargetMode="External"/><Relationship Id="rId16" Type="http://schemas.openxmlformats.org/officeDocument/2006/relationships/hyperlink" Target="https://www.singaporeair.com/en_UK/us/about-us/our-story/" TargetMode="External"/><Relationship Id="rId17" Type="http://schemas.openxmlformats.org/officeDocument/2006/relationships/hyperlink" Target="https://www.bopdesign.com/bop-blog/b2b-branding-trends-for-2026-and-2027/" TargetMode="External"/><Relationship Id="rId18" Type="http://schemas.openxmlformats.org/officeDocument/2006/relationships/hyperlink" Target="https://www.lumeishere.com/blog/branding-in-service-marketing?p=4rihRRyWXheesz5AS" TargetMode="External"/><Relationship Id="rId19" Type="http://schemas.openxmlformats.org/officeDocument/2006/relationships/hyperlink" Target="https://become.team/blogs/service-branding" TargetMode="External"/><Relationship Id="rId20" Type="http://schemas.openxmlformats.org/officeDocument/2006/relationships/hyperlink" Target="https://www.brandextract.com/Insights/Articles/Branding-a-Service-3-Strategies-That-Work/" TargetMode="External"/><Relationship Id="rId21" Type="http://schemas.openxmlformats.org/officeDocument/2006/relationships/hyperlink" Target="https://www.linkedin.com/pulse/branding-service-industry-strategies-differentiating-your-singh-xgope/" TargetMode="External"/><Relationship Id="rId22" Type="http://schemas.openxmlformats.org/officeDocument/2006/relationships/hyperlink" Target="https://www.maddesigns.in/blog/what-is-the-role-of-branding-in-the-service-industry/" TargetMode="External"/><Relationship Id="rId23" Type="http://schemas.openxmlformats.org/officeDocument/2006/relationships/hyperlink" Target="https://slm.mba/mmpm-005/building-strong-service-brand-process-strategies/" TargetMode="External"/><Relationship Id="rId24" Type="http://schemas.openxmlformats.org/officeDocument/2006/relationships/hyperlink" Target="https://www.scribd.com/presentation/439218850/branding-of-services" TargetMode="External"/><Relationship Id="rId25" Type="http://schemas.openxmlformats.org/officeDocument/2006/relationships/hyperlink" Target="https://www.gbmrjournal.com/pdf/vol.%2010%20no.%204/V10N4_3.pdf" TargetMode="External"/><Relationship Id="rId26" Type="http://schemas.openxmlformats.org/officeDocument/2006/relationships/hyperlink" Target="https://www.phable.io/phable-labs/service-branding-service-dominant-logic" TargetMode="External"/><Relationship Id="rId27" Type="http://schemas.openxmlformats.org/officeDocument/2006/relationships/hyperlink" Target="https://en.wikipedia.org/wiki/Services_marketing" TargetMode="External"/><Relationship Id="rId28" Type="http://schemas.openxmlformats.org/officeDocument/2006/relationships/hyperlink" Target="https://en.wikipedia.org/wiki/Service-dominant_logic" TargetMode="External"/><Relationship Id="rId29" Type="http://schemas.openxmlformats.org/officeDocument/2006/relationships/hyperlink" Target="https://en.wikipedia.org/wiki/Servicescape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