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AutoCAD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C391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release of the AutoCAD Masterclass: five topics and 16 hands-on labs over two days, 9:30am – 5:30pm (7.5 instructional hours per day).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AutoCAD Foundations, Drawing &amp; Modifying Objects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Organizing Objects &amp; Design Documentation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AutoCAD Masterclass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C391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instructional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5:30 pm (30-min lunch)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AutoCAD drafting labs — one computer with AutoCAD per learner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Read and visualize AutoCAD technical drawings</w:t>
      </w:r>
    </w:p>
    <w:p>
      <w:pPr>
        <w:pStyle w:val="ListBullet"/>
      </w:pPr>
      <w:r>
        <w:rPr>
          <w:sz w:val="21"/>
        </w:rPr>
        <w:t>LO2: Produce 2D and 3D technical drawings using AutoCAD</w:t>
      </w:r>
    </w:p>
    <w:p>
      <w:pPr>
        <w:pStyle w:val="ListBullet"/>
      </w:pPr>
      <w:r>
        <w:rPr>
          <w:sz w:val="21"/>
        </w:rPr>
        <w:t>LO3: Create part lists using AutoCAD</w:t>
      </w:r>
    </w:p>
    <w:p>
      <w:pPr>
        <w:pStyle w:val="ListBullet"/>
      </w:pPr>
      <w:r>
        <w:rPr>
          <w:sz w:val="21"/>
        </w:rPr>
        <w:t>LO4: Create AutoCAD design documentation</w:t>
      </w:r>
    </w:p>
    <w:p>
      <w:pPr>
        <w:pStyle w:val="ListBullet"/>
      </w:pPr>
      <w:r>
        <w:rPr>
          <w:sz w:val="21"/>
        </w:rPr>
        <w:t>LO5: Produce design specification using AutoCAD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AutoCAD Foundations, Drawing &amp; Modifying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83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83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rules, trainer and learner introductions, learning outcomes and course outline</w:t>
            </w:r>
          </w:p>
        </w:tc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3–12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10:00–10:45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Getting Started with AutoCAD: user interface, workspaces, model/paper space, navigation, precision aids, units (concepts + demo)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Slides 13–24</w:t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10:45–11:15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Setting Up a New Drawing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25–27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11:15–12:15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Technical Drawing with AutoCAD: lines, circles, rectangles, polygons, ellipses, arcs, polylines, splines, construction geometry, isometric drawing (concepts + demo)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Slides 28–36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12:15–12:45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83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12:45–14:45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Creating Lines and Coordinates; Lab 3: Circles, Rectangles and Polygons; Lab 4: Polylines, Arcs, Ellipses and Splines; Lab 5: 2D Isometric Drawing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37–45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14:45–15:30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Modifying Objects: move/copy/rotate/offset, mirror/stretch/scale, trim/extend, fillet/chamfer, arrays (concepts + demo)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Slides 46–55</w:t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15:30–17:15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Move, Copy, Rotate and Offset; Lab 7: Trim, Extend, Fillet and Chamfer; Lab 8: Mirror, Stretch, Scale and Arrays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56–62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rPr>
          <w:i/>
          <w:color w:val="555B66"/>
          <w:sz w:val="19"/>
        </w:rPr>
        <w:t>Day total: 7.5 instructional hours (9:30am – 5:30pm, 30-min lunch).</w:t>
      </w:r>
    </w:p>
    <w:p>
      <w:pPr>
        <w:pStyle w:val="Heading2"/>
      </w:pPr>
      <w:r>
        <w:t>Day 2 — Organizing Objects &amp; Design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83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</w:t>
            </w:r>
          </w:p>
        </w:tc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9:45–10:50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Organizing Objects: object properties, layers, grips, hide/isolate, blocks &amp; attributes, external references (concepts + demo)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Slides 63–71</w:t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10:50–12:05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Object Properties and Layers; Lab 10: Grips, Hide and Isolate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72–75</w:t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12:05–13:25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11: Blocks, Attributes and Part Lists; Lab 12: External References and PDF Import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76–80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13:25–13:55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83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13:55–15:00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— Design Documentation: text &amp; styles, dimensions, multileaders, tables &amp; part lists, layouts, viewports, plotting, hatching (concepts + demo)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Slides 81–91</w:t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15:00–16:15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13: Text and Text Styles; Lab 14: Dimensions, Multileaders and Part-List Tables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92–95</w:t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16:15–17:15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15: Hatching and Detail Finishing; Lab 16: Layouts, Viewports and Plotting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96–100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Q&amp;A and course feedback</w:t>
            </w:r>
          </w:p>
        </w:tc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101–105</w:t>
            </w:r>
          </w:p>
        </w:tc>
      </w:tr>
    </w:tbl>
    <w:p>
      <w:r>
        <w:rPr>
          <w:i/>
          <w:color w:val="555B66"/>
          <w:sz w:val="19"/>
        </w:rPr>
        <w:t>Day total: 7.5 instructional hours (9:30am – 5:30pm, 30-min lunch).</w:t>
      </w:r>
    </w:p>
    <w:p>
      <w:pPr>
        <w:pStyle w:val="Heading1"/>
      </w:pPr>
      <w:r>
        <w:t>Lab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0"/>
        <w:gridCol w:w="2880"/>
      </w:tblGrid>
      <w:tr>
        <w:trPr>
          <w:tblHeader w:val="true"/>
          <w:cantSplit/>
        </w:trPr>
        <w:tc>
          <w:tcPr>
            <w:tcW w:type="dxa" w:w="57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AutoCAD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Technical Drawing with AutoCAD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2, Lab 3, Lab 4, Lab 5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Modifying Objects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7, Lab 8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Organizing Objects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10, Lab 11, Lab 12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Design Documentation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13, Lab 14, Lab 15, Lab 16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AutoCAD Masterclass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