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Certified Lean Six Sigma Green Belt (CLSSGB)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C481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4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- CLSSGB lesson plan.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Removed the Practice Exam slide and its asset - there is no Six Sigma practice exam on exams.tertiaryinfotech.com.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Added the SIPOC &amp; Process Map Builder (alfredang.github.io/sipoc) to the toolkit - wired into Lab 6 (SIPOC build, pain points, 'Check my SIPOC' validation) and Lab 7 (swimlane and handoff table), the Define phase slides, and a new Your Interactive Toolkit slide that introduces all five browser tools.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Six Sigma foundations, the Green Belt role and the Define phase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Measure — process mapping, sampling, MSA and baseline capability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Analyze — root cause, hypothesis testing, correlation and regression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 — Improve, Control and project closure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DMAIC phases)</w:t>
        <w:tab/>
        <w:t>9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>
              <w:t>Certified Lean Six Sigma Green Belt (CLSSGB)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t>Course Reference</w:t>
            </w:r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>
              <w:t>C481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t>4 days · 7.5 instructional hours per day (30 hours)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>
              <w:t>9:30 am – 5:30 pm (30-minute lunch; refreshments taken during activity time)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Lean Six Sigma labs using the Northwind Retail Distribution Centre improvement scenario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Lead a Lean Six Sigma project — define the problem, scope the work and charter the project (A1, A2).</w:t>
      </w:r>
    </w:p>
    <w:p>
      <w:pPr>
        <w:pStyle w:val="ListBullet"/>
      </w:pPr>
      <w:r>
        <w:rPr>
          <w:sz w:val="21"/>
        </w:rPr>
        <w:t>LO2: Map and baseline a process using SIPOC, detailed process maps and value stream maps (A2).</w:t>
      </w:r>
    </w:p>
    <w:p>
      <w:pPr>
        <w:pStyle w:val="ListBullet"/>
      </w:pPr>
      <w:r>
        <w:rPr>
          <w:sz w:val="21"/>
        </w:rPr>
        <w:t>LO3: Build a valid measurement system — sampling, sample size and MSA/Gage R&amp;R — and baseline capability (A4).</w:t>
      </w:r>
    </w:p>
    <w:p>
      <w:pPr>
        <w:pStyle w:val="ListBullet"/>
      </w:pPr>
      <w:r>
        <w:rPr>
          <w:sz w:val="21"/>
        </w:rPr>
        <w:t>LO4: Analyse process data statistically using Pareto, run charts, hypothesis testing, correlation and regression (A3).</w:t>
      </w:r>
    </w:p>
    <w:p>
      <w:pPr>
        <w:pStyle w:val="ListBullet"/>
      </w:pPr>
      <w:r>
        <w:rPr>
          <w:sz w:val="21"/>
        </w:rPr>
        <w:t>LO5: Identify and prove root causes of variation using Fishbone, 5 Whys and statistical evidence (A3, K2).</w:t>
      </w:r>
    </w:p>
    <w:p>
      <w:pPr>
        <w:pStyle w:val="ListBullet"/>
      </w:pPr>
      <w:r>
        <w:rPr>
          <w:sz w:val="21"/>
        </w:rPr>
        <w:t>LO6: Select, risk-assess and pilot improvements using solution selection matrices, FMEA and DOE (A5).</w:t>
      </w:r>
    </w:p>
    <w:p>
      <w:pPr>
        <w:pStyle w:val="ListBullet"/>
      </w:pPr>
      <w:r>
        <w:rPr>
          <w:sz w:val="21"/>
        </w:rPr>
        <w:t>LO7: Sustain the gain with SPC control charts, process capability and a control plan (A5, K1).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Six Sigma foundations, the Green Belt role and the Define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9:30–10:00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Welcome, course introduction and ground rules  [slides 2–16]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10:00–11:15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75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FOUNDATIONS — What is Quality; Lean vs Six Sigma vs Lean Six Sigma; the five Lean principles; history of Six Sigma; Y = f(X); classical vs Six Sigma quality  [slides 19–57]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11:15–12:15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60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FOUNDATIONS — sigma level and DPMO; the 1.5 sigma shift; Cost of Poor Quality; belt roles and what a Green Belt leads; project selection and the cause/solution matrix; the DMAIC roadmap and tollgates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12:15–12:45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Lunch break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12:45–14:15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90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Hands-on: Lab 1: The Green Belt Role, Project Selection and Business Case; Lab 2: Y = f(X), Sigma Level, DPMO and the DMAIC Roadmap  [slides 58–65]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14:15–15:45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90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DMAIC · DEFINE — Voice of the Customer; affinity diagrams; Kano analysis; CTQ trees and operational definitions; the project charter; problem and goal statements; scope; SIPOC; stakeholders and RACI  [slides 66–120]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15:45–17:00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75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Hands-on: Lab 3: Voice of the Customer, Affinity Diagram and Kano Analysis; Lab 4: CTQ Tree — Translating Customer Needs into Measurable Requirements  [slides 121–128]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17:00–17:30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Day 1 recap and Q&amp;A</w:t>
            </w:r>
            <w:r>
              <w:rPr>
                <w:rFonts w:ascii="Arial" w:hAnsi="Arial"/>
                <w:b/>
                <w:sz w:val="19"/>
              </w:rPr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9:30am – 5:30pm.</w:t>
      </w:r>
    </w:p>
    <w:p>
      <w:pPr>
        <w:pStyle w:val="Heading2"/>
      </w:pPr>
      <w:r>
        <w:t>Day 2 — Measure — process mapping, sampling, MSA and baseline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</w:tcPr>
          <w:p>
            <w:r>
              <w:t>9:30–9:45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Day 1 recap and questions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9:45–11:00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75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Hands-on: Lab 5: Project Charter, Problem Statement, Goal Statement and Scope; Lab 6: SIPOC, Stakeholder Analysis and RACI  [slides 129–138]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11:00–12:15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75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DMAIC · MEASURE — process mapping symbols and swimlanes; handoff analysis; the eight wastes (DOWNTIME); value-added analysis; value stream mapping; lean metrics and takt time  [slides 139–213]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12:15–12:45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Lunch 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12:45–14:15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90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Hands-on: Lab 7: Detailed Process Mapping and Swimlane Analysis; Lab 8: Value Stream Mapping, Takt Time and the Eight Wastes  [slides 214–223]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14:15–15:30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75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DMAIC · MEASURE — types of data; data collection plans; sampling techniques; sample size calculation; Measurement System Analysis and Gage R&amp;R; yield, DPU, DPO, DPMO and RTY; descriptive statistics and baseline capability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15:30–17:15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105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Hands-on: Lab 9: Data Types, Operational Definitions and the Data Collection Plan; Lab 10: Sampling Techniques and Sample Size Calculation; Lab 11: Measurement System Analysis and Gage R&amp;R  [slides 224–237]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17:15–17:30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Day 2 recap and Q&amp;A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9:30am – 5:30pm.</w:t>
      </w:r>
    </w:p>
    <w:p>
      <w:pPr>
        <w:pStyle w:val="Heading2"/>
      </w:pPr>
      <w:r>
        <w:t>Day 3 — Analyze — root cause, hypothesis testing, correlation and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</w:tcPr>
          <w:p>
            <w:r>
              <w:t>9:30–9:45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Day 2 recap and questions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9:45–11:00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75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Hands-on: Lab 12: Yield, DPU, DPO, DPMO, RTY and the Hidden Factory; Lab 13: Descriptive Statistics, Normality and Baseline Process Capability  [slides 238–248]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11:00–12:15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75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DMAIC · ANALYZE — common vs special cause variation; tampering; run charts and the six non-random patterns; the Pareto principle; stratification; boxplots  [slides 249–319]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12:15–12:45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Lunch 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12:45–14:00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75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Hands-on: Lab 14: Variation, Run Charts and Stability Analysis; Lab 15: Pareto Analysis, Stratification and Boxplots  [slides 320–329]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14:00–15:30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90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DMAIC · ANALYZE — Fishbone (5M+E); 5 Whys; multi-voting; hypothesis testing (H0/Ha, alpha, Type I and II errors, test selection, p-value decision rule); correlation and the coefficient of determination; regression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15:30–17:15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105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Hands-on: Lab 16: Fishbone, 5 Whys, Multi-Voting and Cause Prioritisation; Lab 17: Hypothesis Testing — Test Selection, p-values and Conclusions; Lab 18: Correlation, Regression and Quantifying the X-Y Relationship  [slides 330–347]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17:15–17:30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Day 3 recap and Q&amp;A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9:30am – 5:30pm.</w:t>
      </w:r>
    </w:p>
    <w:p>
      <w:pPr>
        <w:pStyle w:val="Heading2"/>
      </w:pPr>
      <w:r>
        <w:t>Day 4 — Improve, Control and project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9:30–9:50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20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Day 3 recap and questions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9:50–11:15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85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DMAIC · IMPROVE — solution generation and brainwriting; benchmarking; the solution selection matrix; 5S; poka-yoke; pull, JIT and Heijunka; standard work; FMEA and RPN; Design of Experiments; piloting  [slides 348–394]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11:15–13:25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130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Hands-on: Lab 19: Solution Generation, Benchmarking and Brainwriting; Lab 20: Lean Countermeasures — 5S, Poka-Yoke, Pull, JIT and Standard Work; Lab 21: Solution Selection Matrix and Cost-Benefit Analysis; Lab 22: FMEA, Risk Priority Numbers, DOE and Piloting  [slides 395–416]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13:25–13:55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Lunch break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13:55–15:20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85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DMAIC · CONTROL — process capability Cp and Cpk; control limits vs specification limits; SPC and control chart selection; the eight out-of-control rules; the control plan; SOPs; visual management; verifying the gain and handover  [slides 417–468]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15:20–16:25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65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Hands-on: Lab 23: Statistical Process Control — Chart Selection and Control Limits  [slides 469–475]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16:25–16:45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20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Hands-on: Lab 24: Control Plan, SOP, Visual Management and Response Plan; Lab 25: Verify the Gain, A3 Storyboard, Handover and Project Closure  [slides 476–488]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16:45–17:30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45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Course recap, wrap-up and next steps</w:t>
            </w:r>
            <w:r>
              <w:rPr>
                <w:rFonts w:ascii="Arial" w:hAnsi="Arial"/>
                <w:b/>
                <w:sz w:val="19"/>
              </w:rPr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9:30am – 5:30pm.</w:t>
      </w:r>
    </w:p>
    <w:p>
      <w:pPr>
        <w:pStyle w:val="Heading1"/>
      </w:pPr>
      <w:r>
        <w:t>Lab Reference (aligned to the DMAIC phases)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DMAIC phase / 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FOUNDATIONS: Six Sigma Foundations &amp; The Green Belt Role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DEFINE: Define — Scope the Problem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18%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4, 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MEASURE: Measure — Quantify Performance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24%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8, Lab 9, Lab 10, Lab 11, Lab 12, Lab 13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ANALYZE: Analyze — Find and Prove the Root Cause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26%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14, Lab 15, Lab 16, Lab 17, Lab 18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IMPROVE: Improve — Select, De-Risk and Pilot the Fix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12%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19, Lab 20, Lab 21, Lab 22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CONTROL: Control — Hold the Gain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23, Lab 24, Lab 25</w:t>
            </w:r>
          </w:p>
        </w:tc>
      </w:tr>
    </w:tbl>
    <w:sectPr w:rsidR="00FC693F" w:rsidRPr="0006063C" w:rsidSect="00034616">
      <w:footerReference w:type="default" r:id="rId10"/>
      <w:headerReference w:type="default" r:id="rId11"/>
      <w:footerReference w:type="even" r:id="rId12"/>
      <w:headerReference w:type="even" r:id="rId13"/>
      <w:footerReference w:type="first" r:id="rId14"/>
      <w:head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