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11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Work Breakdown Structure and WBS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LO1, LO2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state and apply the 100% rule, the single principle that makes a WBS correct or incorrect.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wbs, wbs dictionary, scope baseline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Project Management Templates pack (see the Activities folder)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Confirm the inputs and the boundary. The WBS decomposes the scope statement. Before decomposing, confirm what the boundary is, because the 100% rule is meaningless without a defined 100%.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The trace is the learning, not the artifact. Ask a group to walk one line end to end aloud.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WBS to three levels. Create artifacts/11-wbs.md. Render it as an indented tree with numbered codes.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If the room agrees too quickly, take the quietest role aside and give them one more constraint.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Trace the compliance workstream to its origin. Branch 1.8 deserves a specific note, because it is the branch most likely to be questioned as overhead.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Write the WBS dictionary. Create artifacts/11-wbs-dictionary.md. A WBS code and a name are not enough to execute work. The dictionary entry is what a person who was not in the planning session needs.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Place control accounts and planning packages. Rolling wave: two branches are deliberately left as planning packages at baseline.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Assemble the scope baseline. Create artifacts/11-scope-baseline.md containing all three components with a version number and an approval block.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which link would break first if the schedule compressed by two weeks.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Reconcile the WBS with the product backlog. This is the real hybrid tailoring question, and it is the one most often answered badly - usually by maintaining both artifacts as duplicates and letting them drift apart.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Watch for groups listing only the obvious. Ask what they are deliberately leaving out, and why.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11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75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State and apply the 100% rule, the single principle that makes a WBS correct or incorrect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Decompose the Contoso scope into a deliverable-oriented WBS to three levels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Apply the 8/80 rule and the estimate-and-assign test to decide when to stop decomposing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Every WBS element is a noun phrase. If any element begins with a verb, it is an activity and belongs in Lab 12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work breakdown structure and wbs dictionary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WBS element is a noun phrase. If any element begins with a verb, it is an activity and belongs in Lab 12.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WBS contains a project management branch. A WBS with no 1.1 does not include 100% of the work, because managing the project is work that consumes budget.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one of IN-1 to IN-10 maps to a WBS element, and none of OUT-1 to OUT-7 appears anywhere.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verified the 100% rule at each level by asking what is left over, not by assuming.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work package efforts sum to SGD 347,980, reconciling to the charter's SGD 348,000 development line. If they do not, Lab 13 will not reconcile either.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dictionary entry has acceptance criteria that someone outside the planning session could apply without asking a question.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can state the three components of the scope baseline without hesitating, and explain why the WBS alone is insufficient.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have at least one planning package, and you can explain why decomposing it now would produce detail rather than accuracy.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