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11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Work Breakdown Structure and WBS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LO1, 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wbs, wbs dictionary, scope baseline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09 requirements register and RTM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10 product backlog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06 scope boundaries IN-1 to IN-10 and OUT-1 to OUT-7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Confirm the inputs and the boundary. The WBS decomposes the scope statement. Before decomposing, confirm what the boundary is, because the 100% rule is meaningless without a defined 100%.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WBS to three levels. Create artifacts/11-wbs.md. Render it as an indented tree with numbered codes.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Trace the compliance workstream to its origin. Branch 1.8 deserves a specific note, because it is the branch most likely to be questioned as overhead.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the WBS dictionary. Create artifacts/11-wbs-dictionary.md. A WBS code and a name are not enough to execute work. The dictionary entry is what a person who was not in the planning session needs.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Place control accounts and planning packages. Rolling wave: two branches are deliberately left as planning packages at baseline.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Assemble the scope baseline. Create artifacts/11-scope-baseline.md containing all three components with a version number and an approval block.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Reconcile the WBS with the product backlog. This is the real hybrid tailoring question, and it is the one most often answered badly - usually by maintaining both artifacts as duplicates and letting them drift apart.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Confirm the inputs and the boundary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Build the WBS to three levels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Trace the compliance workstream to its origin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Write the WBS dictionary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Place control accounts and planning packages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Assemble the scope baseline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Reconcile the WBS with the product backlog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11-wbs.md - the full WBS to three levels as an indented numbered tree, covering all eleven level-2 branches, with the 100% rule verified at each level and the overlap and orphan checks recorded.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trace showing why branch 1.8 exists, from Lab 02 factor L1 through Lab 04, Lab 06 and Lab 09 to this WBS.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11-wbs-dictionary.md - at least 8 fully populated entries, each with WBS code, name, description, deliverable, acceptance criteria, responsible role, effort estimate, cost estimate, predecessor and quality requirement.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control account table with owners and budgets, and at least two planning packages with their decomposition dates and the reason they are not yet decomposed.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11-scope-baseline.md - scope statement plus WBS plus WBS dictionary, versioned and with an approval block.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WBS-versus-backlog comparison, the mapping rule, and the statement of where the change control boundary sits.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